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tyle12"/>
        <w:tblW w:w="10350" w:type="dxa"/>
        <w:jc w:val="center"/>
        <w:tblInd w:w="0" w:type="dxa"/>
        <w:tblBorders>
          <w:bottom w:val="single" w:sz="4" w:space="0" w:color="000000"/>
        </w:tblBorders>
        <w:tblLayout w:type="fixed"/>
        <w:tblLook w:val="04A0" w:firstRow="1" w:lastRow="0" w:firstColumn="1" w:lastColumn="0" w:noHBand="0" w:noVBand="1"/>
      </w:tblPr>
      <w:tblGrid>
        <w:gridCol w:w="3452"/>
        <w:gridCol w:w="3779"/>
        <w:gridCol w:w="3119"/>
      </w:tblGrid>
      <w:tr w:rsidR="00E44E93" w14:paraId="1C275229" w14:textId="77777777" w:rsidTr="00E44E93">
        <w:trPr>
          <w:cnfStyle w:val="100000000000" w:firstRow="1" w:lastRow="0" w:firstColumn="0" w:lastColumn="0" w:oddVBand="0" w:evenVBand="0" w:oddHBand="0" w:evenHBand="0" w:firstRowFirstColumn="0" w:firstRowLastColumn="0" w:lastRowFirstColumn="0" w:lastRowLastColumn="0"/>
          <w:trHeight w:val="1701"/>
          <w:jc w:val="center"/>
        </w:trPr>
        <w:tc>
          <w:tcPr>
            <w:cnfStyle w:val="001000000100" w:firstRow="0" w:lastRow="0" w:firstColumn="1" w:lastColumn="0" w:oddVBand="0" w:evenVBand="0" w:oddHBand="0" w:evenHBand="0" w:firstRowFirstColumn="1" w:firstRowLastColumn="0" w:lastRowFirstColumn="0" w:lastRowLastColumn="0"/>
            <w:tcW w:w="3451" w:type="dxa"/>
            <w:tcBorders>
              <w:top w:val="nil"/>
              <w:left w:val="nil"/>
              <w:bottom w:val="single" w:sz="4" w:space="0" w:color="000000"/>
            </w:tcBorders>
            <w:hideMark/>
          </w:tcPr>
          <w:p w14:paraId="4038A86A" w14:textId="310F6EF8" w:rsidR="00E44E93" w:rsidRDefault="00E44E93">
            <w:pPr>
              <w:tabs>
                <w:tab w:val="right" w:pos="9070"/>
              </w:tabs>
              <w:rPr>
                <w:rFonts w:ascii="Times New Roman" w:eastAsia="Times New Roman" w:hAnsi="Times New Roman" w:cs="Times New Roman"/>
                <w:i w:val="0"/>
                <w:iCs w:val="0"/>
              </w:rPr>
            </w:pPr>
            <w:r>
              <w:rPr>
                <w:noProof/>
              </w:rPr>
              <w:drawing>
                <wp:anchor distT="0" distB="0" distL="114300" distR="114300" simplePos="0" relativeHeight="251706368" behindDoc="0" locked="0" layoutInCell="1" allowOverlap="1" wp14:anchorId="5070BAA7" wp14:editId="21075332">
                  <wp:simplePos x="0" y="0"/>
                  <wp:positionH relativeFrom="column">
                    <wp:posOffset>97155</wp:posOffset>
                  </wp:positionH>
                  <wp:positionV relativeFrom="paragraph">
                    <wp:posOffset>0</wp:posOffset>
                  </wp:positionV>
                  <wp:extent cx="1348740" cy="815340"/>
                  <wp:effectExtent l="0" t="0" r="3810" b="3810"/>
                  <wp:wrapSquare wrapText="bothSides"/>
                  <wp:docPr id="4" name="Image 4" descr="A blue logo with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A blue logo with text  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8740" cy="81534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79" w:type="dxa"/>
            <w:tcBorders>
              <w:top w:val="nil"/>
              <w:left w:val="nil"/>
              <w:bottom w:val="single" w:sz="4" w:space="0" w:color="000000"/>
              <w:right w:val="nil"/>
            </w:tcBorders>
          </w:tcPr>
          <w:p w14:paraId="58A1C2B2" w14:textId="77777777" w:rsidR="00E44E93" w:rsidRDefault="00E44E93">
            <w:pPr>
              <w:tabs>
                <w:tab w:val="right" w:pos="907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val="0"/>
                <w:iCs w:val="0"/>
              </w:rPr>
            </w:pPr>
          </w:p>
        </w:tc>
        <w:tc>
          <w:tcPr>
            <w:tcW w:w="3119" w:type="dxa"/>
            <w:tcBorders>
              <w:top w:val="nil"/>
              <w:left w:val="nil"/>
              <w:bottom w:val="single" w:sz="4" w:space="0" w:color="000000"/>
              <w:right w:val="nil"/>
            </w:tcBorders>
            <w:hideMark/>
          </w:tcPr>
          <w:p w14:paraId="50B71ED9" w14:textId="089E5B36" w:rsidR="00E44E93" w:rsidRDefault="00E44E93">
            <w:pPr>
              <w:tabs>
                <w:tab w:val="right" w:pos="9070"/>
              </w:tabs>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val="0"/>
                <w:iCs w:val="0"/>
              </w:rPr>
            </w:pPr>
            <w:r>
              <w:rPr>
                <w:rFonts w:ascii="Times New Roman" w:eastAsia="Times New Roman" w:hAnsi="Times New Roman" w:cs="Times New Roman"/>
              </w:rPr>
              <w:t xml:space="preserve">                    </w:t>
            </w:r>
            <w:r>
              <w:rPr>
                <w:noProof/>
              </w:rPr>
              <w:drawing>
                <wp:anchor distT="0" distB="0" distL="114300" distR="114300" simplePos="0" relativeHeight="251707392" behindDoc="0" locked="0" layoutInCell="1" allowOverlap="1" wp14:anchorId="0FB57AE7" wp14:editId="792B2E5B">
                  <wp:simplePos x="0" y="0"/>
                  <wp:positionH relativeFrom="column">
                    <wp:posOffset>544830</wp:posOffset>
                  </wp:positionH>
                  <wp:positionV relativeFrom="paragraph">
                    <wp:posOffset>0</wp:posOffset>
                  </wp:positionV>
                  <wp:extent cx="975360" cy="777240"/>
                  <wp:effectExtent l="0" t="0" r="0" b="381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 cy="777240"/>
                          </a:xfrm>
                          <a:prstGeom prst="rect">
                            <a:avLst/>
                          </a:prstGeom>
                          <a:noFill/>
                        </pic:spPr>
                      </pic:pic>
                    </a:graphicData>
                  </a:graphic>
                  <wp14:sizeRelH relativeFrom="page">
                    <wp14:pctWidth>0</wp14:pctWidth>
                  </wp14:sizeRelH>
                  <wp14:sizeRelV relativeFrom="page">
                    <wp14:pctHeight>0</wp14:pctHeight>
                  </wp14:sizeRelV>
                </wp:anchor>
              </w:drawing>
            </w:r>
          </w:p>
        </w:tc>
      </w:tr>
    </w:tbl>
    <w:p w14:paraId="2B87B4E1" w14:textId="77777777" w:rsidR="00E44E93" w:rsidRDefault="00E44E93" w:rsidP="00E44E93">
      <w:pPr>
        <w:spacing w:after="120"/>
        <w:rPr>
          <w:rFonts w:ascii="Times New Roman" w:eastAsia="Times New Roman" w:hAnsi="Times New Roman" w:cs="Times New Roman"/>
        </w:rPr>
      </w:pPr>
    </w:p>
    <w:p w14:paraId="1032E83E" w14:textId="77777777" w:rsidR="00E44E93" w:rsidRDefault="00E44E93" w:rsidP="00E44E93">
      <w:pPr>
        <w:spacing w:after="120"/>
        <w:jc w:val="center"/>
        <w:rPr>
          <w:rFonts w:ascii="Times New Roman" w:eastAsia="Times New Roman" w:hAnsi="Times New Roman" w:cs="Times New Roman"/>
          <w:b/>
          <w:bCs/>
          <w:sz w:val="24"/>
          <w:szCs w:val="24"/>
        </w:rPr>
      </w:pPr>
      <w:bookmarkStart w:id="0" w:name="_Hlk238560086"/>
      <w:r>
        <w:rPr>
          <w:rFonts w:ascii="Times New Roman" w:eastAsia="Times New Roman" w:hAnsi="Times New Roman" w:cs="Times New Roman"/>
          <w:b/>
          <w:bCs/>
          <w:sz w:val="24"/>
          <w:szCs w:val="24"/>
        </w:rPr>
        <w:t>ASSOCIATION ACTION CITOYENNE POUR LE DEVELOPPEMENT (ACD)</w:t>
      </w:r>
    </w:p>
    <w:bookmarkEnd w:id="0"/>
    <w:p w14:paraId="0C045776" w14:textId="77777777" w:rsidR="00E44E93" w:rsidRDefault="00E44E93" w:rsidP="00E44E93">
      <w:pPr>
        <w:spacing w:after="120"/>
        <w:rPr>
          <w:rFonts w:ascii="Times New Roman" w:eastAsia="Times New Roman" w:hAnsi="Times New Roman" w:cs="Times New Roman"/>
        </w:rPr>
      </w:pPr>
    </w:p>
    <w:p w14:paraId="1D9C018B" w14:textId="77777777" w:rsidR="00E44E93" w:rsidRDefault="00E44E93" w:rsidP="00E44E93">
      <w:pPr>
        <w:spacing w:after="120"/>
        <w:rPr>
          <w:rFonts w:ascii="Times New Roman" w:eastAsia="Times New Roman" w:hAnsi="Times New Roman" w:cs="Times New Roman"/>
        </w:rPr>
      </w:pPr>
    </w:p>
    <w:p w14:paraId="73680933" w14:textId="68C4C1B6" w:rsidR="00AB4067" w:rsidRDefault="00E44E93" w:rsidP="00E44E9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PROJET DE RENFORCEMENT DE LA RÉSILIENCE ET DE RÉDUCTION DE LA MALNUTRITION DES MENAGES ET COMMUNAUTES DE LA RÉGION DE YAADGA</w:t>
      </w:r>
      <w:r>
        <w:rPr>
          <w:rFonts w:ascii="Times New Roman" w:eastAsia="Times New Roman" w:hAnsi="Times New Roman" w:cs="Times New Roman"/>
          <w:sz w:val="24"/>
          <w:szCs w:val="24"/>
        </w:rPr>
        <w:t> »</w:t>
      </w:r>
    </w:p>
    <w:p w14:paraId="3FA39CC4" w14:textId="77777777" w:rsidR="00E44E93" w:rsidRPr="00E44E93" w:rsidRDefault="00E44E93" w:rsidP="00E44E93">
      <w:pPr>
        <w:spacing w:line="360" w:lineRule="auto"/>
        <w:rPr>
          <w:rFonts w:ascii="Times New Roman" w:eastAsia="Times New Roman" w:hAnsi="Times New Roman" w:cs="Times New Roman"/>
          <w:sz w:val="24"/>
          <w:szCs w:val="24"/>
        </w:rPr>
      </w:pPr>
    </w:p>
    <w:p w14:paraId="26A9C0FB" w14:textId="6511FFEB" w:rsidR="008E0DAE" w:rsidRPr="00180F93" w:rsidRDefault="008E0DAE" w:rsidP="00180F93">
      <w:pPr>
        <w:spacing w:before="80" w:after="80" w:line="360" w:lineRule="auto"/>
        <w:jc w:val="center"/>
        <w:rPr>
          <w:rFonts w:ascii="Times New Roman" w:hAnsi="Times New Roman" w:cs="Times New Roman"/>
          <w:b/>
          <w:bCs/>
          <w:caps/>
          <w:color w:val="000000" w:themeColor="text1"/>
          <w:u w:val="single"/>
        </w:rPr>
      </w:pPr>
      <w:r w:rsidRPr="00180F93">
        <w:rPr>
          <w:rFonts w:ascii="Times New Roman" w:hAnsi="Times New Roman" w:cs="Times New Roman"/>
          <w:b/>
          <w:bCs/>
          <w:caps/>
          <w:color w:val="000000" w:themeColor="text1"/>
          <w:u w:val="single"/>
        </w:rPr>
        <w:t>DOSSIER D'APPEL D'OFFRES</w:t>
      </w:r>
      <w:r w:rsidR="00E44E93">
        <w:rPr>
          <w:rFonts w:ascii="Times New Roman" w:hAnsi="Times New Roman" w:cs="Times New Roman"/>
          <w:b/>
          <w:bCs/>
          <w:caps/>
          <w:color w:val="000000" w:themeColor="text1"/>
          <w:u w:val="single"/>
        </w:rPr>
        <w:t xml:space="preserve"> (DAO)</w:t>
      </w:r>
    </w:p>
    <w:p w14:paraId="16C9B9AC" w14:textId="7658AB5E" w:rsidR="00D17EE3" w:rsidRDefault="0068398A" w:rsidP="00180F93">
      <w:pPr>
        <w:spacing w:before="80" w:after="80" w:line="360" w:lineRule="auto"/>
        <w:jc w:val="center"/>
        <w:rPr>
          <w:rFonts w:ascii="Times New Roman" w:hAnsi="Times New Roman" w:cs="Times New Roman"/>
          <w:b/>
          <w:bCs/>
          <w:color w:val="000000" w:themeColor="text1"/>
          <w:sz w:val="28"/>
          <w:szCs w:val="28"/>
        </w:rPr>
      </w:pPr>
      <w:r w:rsidRPr="00180F93">
        <w:rPr>
          <w:rFonts w:ascii="Times New Roman" w:hAnsi="Times New Roman" w:cs="Times New Roman"/>
          <w:b/>
          <w:bCs/>
          <w:color w:val="000000" w:themeColor="text1"/>
          <w:sz w:val="28"/>
          <w:szCs w:val="28"/>
        </w:rPr>
        <w:t>RECRUTEMENT DE PRESTATAIRES POUR D</w:t>
      </w:r>
      <w:r w:rsidR="00680F01">
        <w:rPr>
          <w:rFonts w:ascii="Times New Roman" w:hAnsi="Times New Roman" w:cs="Times New Roman"/>
          <w:b/>
          <w:bCs/>
          <w:color w:val="000000" w:themeColor="text1"/>
          <w:sz w:val="28"/>
          <w:szCs w:val="28"/>
        </w:rPr>
        <w:t xml:space="preserve">ES TRAVAUX COMPLEMENTAIRES </w:t>
      </w:r>
      <w:r w:rsidRPr="00180F93">
        <w:rPr>
          <w:rFonts w:ascii="Times New Roman" w:hAnsi="Times New Roman" w:cs="Times New Roman"/>
          <w:b/>
          <w:bCs/>
          <w:color w:val="000000" w:themeColor="text1"/>
          <w:sz w:val="28"/>
          <w:szCs w:val="28"/>
        </w:rPr>
        <w:t>DE PUITS A GRAND DIAMETRE A VOCATION MARAICHERE DANS LA RÉGION DU YAADGA</w:t>
      </w:r>
    </w:p>
    <w:p w14:paraId="2551714D" w14:textId="77777777" w:rsidR="00AB4067" w:rsidRPr="00180F93" w:rsidRDefault="00AB4067" w:rsidP="00180F93">
      <w:pPr>
        <w:spacing w:before="80" w:after="80" w:line="360" w:lineRule="auto"/>
        <w:jc w:val="center"/>
        <w:rPr>
          <w:rFonts w:ascii="Times New Roman" w:hAnsi="Times New Roman" w:cs="Times New Roman"/>
          <w:b/>
          <w:bCs/>
          <w:caps/>
          <w:color w:val="000000" w:themeColor="text1"/>
          <w:sz w:val="28"/>
          <w:szCs w:val="28"/>
        </w:rPr>
      </w:pPr>
    </w:p>
    <w:p w14:paraId="4E58059A" w14:textId="0467862E" w:rsidR="007368AF" w:rsidRPr="00D71FDB" w:rsidRDefault="0016283E" w:rsidP="008E0DAE">
      <w:pPr>
        <w:shd w:val="clear" w:color="auto" w:fill="D0CECE" w:themeFill="background2" w:themeFillShade="E6"/>
        <w:spacing w:before="200" w:after="100" w:line="360" w:lineRule="auto"/>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LOT</w:t>
      </w:r>
      <w:r w:rsidR="00377604" w:rsidRPr="00D71FDB">
        <w:rPr>
          <w:rFonts w:asciiTheme="minorHAnsi" w:hAnsiTheme="minorHAnsi" w:cstheme="minorHAnsi"/>
          <w:b/>
          <w:bCs/>
          <w:color w:val="000000" w:themeColor="text1"/>
        </w:rPr>
        <w:t>S</w:t>
      </w:r>
      <w:r w:rsidRPr="00D71FDB">
        <w:rPr>
          <w:rFonts w:asciiTheme="minorHAnsi" w:hAnsiTheme="minorHAnsi" w:cstheme="minorHAnsi"/>
          <w:b/>
          <w:bCs/>
          <w:color w:val="000000" w:themeColor="text1"/>
        </w:rPr>
        <w:t xml:space="preserve"> – VILLAGES DE </w:t>
      </w:r>
      <w:r w:rsidR="00AC6AC2" w:rsidRPr="00D71FDB">
        <w:rPr>
          <w:rFonts w:asciiTheme="minorHAnsi" w:hAnsiTheme="minorHAnsi" w:cstheme="minorHAnsi"/>
          <w:b/>
          <w:bCs/>
          <w:color w:val="000000" w:themeColor="text1"/>
        </w:rPr>
        <w:t>Kourbo</w:t>
      </w:r>
      <w:r w:rsidR="0061190B" w:rsidRPr="00D71FDB">
        <w:rPr>
          <w:rFonts w:asciiTheme="minorHAnsi" w:hAnsiTheme="minorHAnsi" w:cstheme="minorHAnsi"/>
          <w:b/>
          <w:bCs/>
          <w:color w:val="000000" w:themeColor="text1"/>
        </w:rPr>
        <w:t xml:space="preserve"> Bagré, Réka, Somiaga et Tougouzagié</w:t>
      </w:r>
    </w:p>
    <w:p w14:paraId="738C13BB" w14:textId="376DDD15" w:rsidR="007368AF" w:rsidRPr="00D71FDB" w:rsidRDefault="0016283E" w:rsidP="005D4872">
      <w:pPr>
        <w:spacing w:before="80" w:after="80" w:line="360" w:lineRule="auto"/>
        <w:jc w:val="center"/>
        <w:rPr>
          <w:rFonts w:asciiTheme="minorHAnsi" w:hAnsiTheme="minorHAnsi" w:cstheme="minorHAnsi"/>
          <w:color w:val="000000" w:themeColor="text1"/>
        </w:rPr>
      </w:pPr>
      <w:r w:rsidRPr="00D71FDB">
        <w:rPr>
          <w:rFonts w:asciiTheme="minorHAnsi" w:hAnsiTheme="minorHAnsi" w:cstheme="minorHAnsi"/>
          <w:i/>
          <w:iCs/>
          <w:color w:val="000000" w:themeColor="text1"/>
        </w:rPr>
        <w:t xml:space="preserve"> </w:t>
      </w:r>
      <w:r w:rsidR="00D27760">
        <w:rPr>
          <w:rFonts w:asciiTheme="minorHAnsi" w:hAnsiTheme="minorHAnsi" w:cstheme="minorHAnsi"/>
          <w:i/>
          <w:iCs/>
          <w:color w:val="000000" w:themeColor="text1"/>
        </w:rPr>
        <w:t xml:space="preserve">       </w:t>
      </w:r>
      <w:r w:rsidRPr="00D71FDB">
        <w:rPr>
          <w:rFonts w:asciiTheme="minorHAnsi" w:hAnsiTheme="minorHAnsi" w:cstheme="minorHAnsi"/>
          <w:i/>
          <w:iCs/>
          <w:color w:val="000000" w:themeColor="text1"/>
        </w:rPr>
        <w:t xml:space="preserve">RÉGION DU </w:t>
      </w:r>
      <w:r w:rsidR="005D4872" w:rsidRPr="00D71FDB">
        <w:rPr>
          <w:rFonts w:asciiTheme="minorHAnsi" w:hAnsiTheme="minorHAnsi" w:cstheme="minorHAnsi"/>
          <w:i/>
          <w:iCs/>
          <w:color w:val="000000" w:themeColor="text1"/>
        </w:rPr>
        <w:t>YAADGA</w:t>
      </w:r>
      <w:r w:rsidRPr="00D71FDB">
        <w:rPr>
          <w:rFonts w:asciiTheme="minorHAnsi" w:hAnsiTheme="minorHAnsi" w:cstheme="minorHAnsi"/>
          <w:i/>
          <w:iCs/>
          <w:color w:val="000000" w:themeColor="text1"/>
        </w:rPr>
        <w:t xml:space="preserve"> – BURKINA FASO</w:t>
      </w:r>
    </w:p>
    <w:p w14:paraId="523D85E5" w14:textId="596D58E2" w:rsidR="00D17EE3" w:rsidRDefault="003F2B7F" w:rsidP="00D27760">
      <w:pPr>
        <w:spacing w:before="200" w:after="80"/>
        <w:jc w:val="center"/>
        <w:rPr>
          <w:rFonts w:asciiTheme="minorHAnsi" w:hAnsiTheme="minorHAnsi" w:cstheme="minorHAnsi"/>
          <w:b/>
          <w:bCs/>
          <w:color w:val="000000" w:themeColor="text1"/>
        </w:rPr>
      </w:pPr>
      <w:r>
        <w:rPr>
          <w:rFonts w:asciiTheme="minorHAnsi" w:hAnsiTheme="minorHAnsi" w:cstheme="minorHAnsi"/>
          <w:b/>
          <w:bCs/>
          <w:color w:val="000000" w:themeColor="text1"/>
        </w:rPr>
        <w:t>Septembre</w:t>
      </w:r>
      <w:r w:rsidR="0016283E" w:rsidRPr="00D71FDB">
        <w:rPr>
          <w:rFonts w:asciiTheme="minorHAnsi" w:hAnsiTheme="minorHAnsi" w:cstheme="minorHAnsi"/>
          <w:b/>
          <w:bCs/>
          <w:color w:val="000000" w:themeColor="text1"/>
        </w:rPr>
        <w:t>, 202</w:t>
      </w:r>
      <w:r w:rsidR="008E0DAE" w:rsidRPr="00D71FDB">
        <w:rPr>
          <w:rFonts w:asciiTheme="minorHAnsi" w:hAnsiTheme="minorHAnsi" w:cstheme="minorHAnsi"/>
          <w:b/>
          <w:bCs/>
          <w:color w:val="000000" w:themeColor="text1"/>
        </w:rPr>
        <w:t>6</w:t>
      </w:r>
    </w:p>
    <w:p w14:paraId="4FE397CE" w14:textId="77777777" w:rsidR="00E44E93" w:rsidRDefault="00E44E93" w:rsidP="00D27760">
      <w:pPr>
        <w:spacing w:before="200" w:after="80"/>
        <w:jc w:val="center"/>
        <w:rPr>
          <w:rFonts w:asciiTheme="minorHAnsi" w:hAnsiTheme="minorHAnsi" w:cstheme="minorHAnsi"/>
          <w:b/>
          <w:bCs/>
          <w:color w:val="000000" w:themeColor="text1"/>
        </w:rPr>
        <w:sectPr w:rsidR="00E44E93" w:rsidSect="00525D64">
          <w:headerReference w:type="default" r:id="rId10"/>
          <w:footerReference w:type="default" r:id="rId11"/>
          <w:type w:val="continuous"/>
          <w:pgSz w:w="11910" w:h="16840"/>
          <w:pgMar w:top="1418" w:right="1418" w:bottom="1418" w:left="1418" w:header="397" w:footer="567" w:gutter="0"/>
          <w:cols w:space="720"/>
          <w:docGrid w:linePitch="299"/>
        </w:sectPr>
      </w:pPr>
    </w:p>
    <w:p w14:paraId="43CBCE56" w14:textId="2BC2D8D5" w:rsidR="009E5C7B" w:rsidRPr="00750219" w:rsidRDefault="00795C6A" w:rsidP="00750219">
      <w:pPr>
        <w:shd w:val="clear" w:color="auto" w:fill="1F4E79"/>
        <w:spacing w:before="400" w:after="200" w:line="276" w:lineRule="auto"/>
        <w:rPr>
          <w:rFonts w:asciiTheme="minorHAnsi" w:hAnsiTheme="minorHAnsi" w:cstheme="minorHAnsi"/>
        </w:rPr>
      </w:pPr>
      <w:bookmarkStart w:id="1" w:name="_Hlk238561763"/>
      <w:r>
        <w:rPr>
          <w:rFonts w:asciiTheme="minorHAnsi" w:hAnsiTheme="minorHAnsi" w:cstheme="minorHAnsi"/>
          <w:b/>
          <w:bCs/>
          <w:color w:val="000000" w:themeColor="text1"/>
        </w:rPr>
        <w:lastRenderedPageBreak/>
        <w:t xml:space="preserve">                            </w:t>
      </w:r>
      <w:r w:rsidR="00FC2B1E">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 xml:space="preserve">  </w:t>
      </w:r>
      <w:r w:rsidR="002C66DA" w:rsidRPr="00D71FDB">
        <w:rPr>
          <w:rFonts w:asciiTheme="minorHAnsi" w:hAnsiTheme="minorHAnsi" w:cstheme="minorHAnsi"/>
          <w:b/>
          <w:bCs/>
          <w:caps/>
          <w:color w:val="FFFFFF"/>
        </w:rPr>
        <w:t>SECTION I</w:t>
      </w:r>
      <w:r>
        <w:rPr>
          <w:rFonts w:asciiTheme="minorHAnsi" w:hAnsiTheme="minorHAnsi" w:cstheme="minorHAnsi"/>
          <w:b/>
          <w:bCs/>
          <w:caps/>
          <w:color w:val="FFFFFF"/>
        </w:rPr>
        <w:t> : AVIS D’APPEL D’OFFRES</w:t>
      </w:r>
      <w:bookmarkEnd w:id="1"/>
    </w:p>
    <w:p w14:paraId="0D5F7931" w14:textId="77777777" w:rsidR="007368AF" w:rsidRPr="00D71FDB" w:rsidRDefault="0016283E" w:rsidP="00230A42">
      <w:pPr>
        <w:pStyle w:val="Titre2"/>
        <w:pBdr>
          <w:bottom w:val="single" w:sz="4" w:space="0" w:color="2E75B6"/>
        </w:pBdr>
        <w:rPr>
          <w:rFonts w:cstheme="minorHAnsi"/>
          <w:szCs w:val="22"/>
        </w:rPr>
      </w:pPr>
      <w:r w:rsidRPr="00D71FDB">
        <w:rPr>
          <w:rFonts w:cstheme="minorHAnsi"/>
          <w:szCs w:val="22"/>
        </w:rPr>
        <w:t>1. Objet</w:t>
      </w:r>
    </w:p>
    <w:p w14:paraId="5B254577" w14:textId="0758F353" w:rsidR="00A65F2F" w:rsidRPr="00D71FDB" w:rsidRDefault="00A65F2F"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 xml:space="preserve">Dans le cadre de la mise en œuvre de son programme de renforcement de la résilience des ménages vulnérables et d'amélioration de la sécurité alimentaire et nutritionnelle dans la région du </w:t>
      </w:r>
      <w:r w:rsidR="0010689B" w:rsidRPr="00D71FDB">
        <w:rPr>
          <w:rFonts w:asciiTheme="minorHAnsi" w:hAnsiTheme="minorHAnsi" w:cstheme="minorHAnsi"/>
          <w:color w:val="000000" w:themeColor="text1"/>
        </w:rPr>
        <w:t>Yaadga</w:t>
      </w:r>
      <w:r w:rsidRPr="00D71FDB">
        <w:rPr>
          <w:rFonts w:asciiTheme="minorHAnsi" w:hAnsiTheme="minorHAnsi" w:cstheme="minorHAnsi"/>
          <w:color w:val="000000" w:themeColor="text1"/>
        </w:rPr>
        <w:t xml:space="preserve"> du Burkina Faso, l'Association Action Citoyenne pour le Développement (ACD), Organisation Non Gouvernementale reconnue par le Gouvernement du Burkina Faso, lance un appel d'offres ouvert pour l</w:t>
      </w:r>
      <w:r w:rsidR="00E32FD4" w:rsidRPr="00D71FDB">
        <w:rPr>
          <w:rFonts w:asciiTheme="minorHAnsi" w:hAnsiTheme="minorHAnsi" w:cstheme="minorHAnsi"/>
          <w:color w:val="000000" w:themeColor="text1"/>
        </w:rPr>
        <w:t xml:space="preserve">es </w:t>
      </w:r>
      <w:r w:rsidR="001B0C98" w:rsidRPr="00D71FDB">
        <w:rPr>
          <w:rFonts w:asciiTheme="minorHAnsi" w:hAnsiTheme="minorHAnsi" w:cstheme="minorHAnsi"/>
          <w:color w:val="000000" w:themeColor="text1"/>
        </w:rPr>
        <w:t>travaux de</w:t>
      </w:r>
      <w:r w:rsidR="00872A25" w:rsidRPr="00D71FDB">
        <w:rPr>
          <w:rFonts w:asciiTheme="minorHAnsi" w:hAnsiTheme="minorHAnsi" w:cstheme="minorHAnsi"/>
          <w:color w:val="000000" w:themeColor="text1"/>
        </w:rPr>
        <w:t xml:space="preserve"> réalisation de quatre puits à</w:t>
      </w:r>
      <w:r w:rsidR="00D003D2" w:rsidRPr="00D71FDB">
        <w:rPr>
          <w:rFonts w:asciiTheme="minorHAnsi" w:hAnsiTheme="minorHAnsi" w:cstheme="minorHAnsi"/>
          <w:color w:val="000000" w:themeColor="text1"/>
        </w:rPr>
        <w:t xml:space="preserve"> </w:t>
      </w:r>
      <w:r w:rsidR="00872A25" w:rsidRPr="00D71FDB">
        <w:rPr>
          <w:rFonts w:asciiTheme="minorHAnsi" w:hAnsiTheme="minorHAnsi" w:cstheme="minorHAnsi"/>
          <w:color w:val="000000" w:themeColor="text1"/>
        </w:rPr>
        <w:t>grands diamètre</w:t>
      </w:r>
      <w:r w:rsidR="00D003D2" w:rsidRPr="00D71FDB">
        <w:rPr>
          <w:rFonts w:asciiTheme="minorHAnsi" w:hAnsiTheme="minorHAnsi" w:cstheme="minorHAnsi"/>
          <w:color w:val="000000" w:themeColor="text1"/>
        </w:rPr>
        <w:t xml:space="preserve"> à vocation </w:t>
      </w:r>
      <w:r w:rsidR="001B0C98" w:rsidRPr="00D71FDB">
        <w:rPr>
          <w:rFonts w:asciiTheme="minorHAnsi" w:hAnsiTheme="minorHAnsi" w:cstheme="minorHAnsi"/>
          <w:color w:val="000000" w:themeColor="text1"/>
        </w:rPr>
        <w:t>maraîchers dans</w:t>
      </w:r>
      <w:r w:rsidRPr="00D71FDB">
        <w:rPr>
          <w:rFonts w:asciiTheme="minorHAnsi" w:hAnsiTheme="minorHAnsi" w:cstheme="minorHAnsi"/>
          <w:color w:val="000000" w:themeColor="text1"/>
        </w:rPr>
        <w:t xml:space="preserve"> la région du </w:t>
      </w:r>
      <w:r w:rsidR="0010689B" w:rsidRPr="00D71FDB">
        <w:rPr>
          <w:rFonts w:asciiTheme="minorHAnsi" w:hAnsiTheme="minorHAnsi" w:cstheme="minorHAnsi"/>
          <w:color w:val="000000" w:themeColor="text1"/>
        </w:rPr>
        <w:t>Yaadga</w:t>
      </w:r>
      <w:r w:rsidRPr="00D71FDB">
        <w:rPr>
          <w:rFonts w:asciiTheme="minorHAnsi" w:hAnsiTheme="minorHAnsi" w:cstheme="minorHAnsi"/>
          <w:color w:val="000000" w:themeColor="text1"/>
        </w:rPr>
        <w:t>.</w:t>
      </w:r>
    </w:p>
    <w:p w14:paraId="3FE6C10B" w14:textId="0A2616E2" w:rsidR="00A65F2F" w:rsidRPr="00D71FDB" w:rsidRDefault="00A65F2F"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Ces</w:t>
      </w:r>
      <w:r w:rsidR="00E32FD4" w:rsidRPr="00D71FDB">
        <w:rPr>
          <w:rFonts w:asciiTheme="minorHAnsi" w:hAnsiTheme="minorHAnsi" w:cstheme="minorHAnsi"/>
          <w:color w:val="000000" w:themeColor="text1"/>
        </w:rPr>
        <w:t xml:space="preserve"> travaux</w:t>
      </w:r>
      <w:r w:rsidRPr="00D71FDB">
        <w:rPr>
          <w:rFonts w:asciiTheme="minorHAnsi" w:hAnsiTheme="minorHAnsi" w:cstheme="minorHAnsi"/>
          <w:color w:val="000000" w:themeColor="text1"/>
        </w:rPr>
        <w:t xml:space="preserve"> s'inscrivent dans le cadre d'un projet visant à améliorer les conditions de production agricole des communautés bénéficiaires, notamment les ménages vulnérables, les femmes et les personnes déplacées internes (PDI), à travers la mise en place d'infrastructures hydro-agricoles durables et économes en eau.</w:t>
      </w:r>
    </w:p>
    <w:p w14:paraId="1288A288" w14:textId="6641C31E" w:rsidR="00A65F2F" w:rsidRPr="00D71FDB" w:rsidRDefault="00A65F2F"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 xml:space="preserve">Les prestations objet du présent appel d'offres portent sur les </w:t>
      </w:r>
      <w:r w:rsidR="00461FB0">
        <w:rPr>
          <w:rFonts w:asciiTheme="minorHAnsi" w:hAnsiTheme="minorHAnsi" w:cstheme="minorHAnsi"/>
          <w:color w:val="000000" w:themeColor="text1"/>
        </w:rPr>
        <w:t xml:space="preserve">travaux d’aménagement </w:t>
      </w:r>
      <w:r w:rsidRPr="00D71FDB">
        <w:rPr>
          <w:rFonts w:asciiTheme="minorHAnsi" w:hAnsiTheme="minorHAnsi" w:cstheme="minorHAnsi"/>
          <w:color w:val="000000" w:themeColor="text1"/>
        </w:rPr>
        <w:t xml:space="preserve">ci-après, pour chacun des </w:t>
      </w:r>
      <w:r w:rsidR="0002665B">
        <w:rPr>
          <w:rFonts w:asciiTheme="minorHAnsi" w:hAnsiTheme="minorHAnsi" w:cstheme="minorHAnsi"/>
          <w:color w:val="000000" w:themeColor="text1"/>
        </w:rPr>
        <w:t>Quatre (04) sites</w:t>
      </w:r>
      <w:r w:rsidR="00225621">
        <w:rPr>
          <w:rFonts w:asciiTheme="minorHAnsi" w:hAnsiTheme="minorHAnsi" w:cstheme="minorHAnsi"/>
          <w:color w:val="000000" w:themeColor="text1"/>
        </w:rPr>
        <w:t xml:space="preserve"> </w:t>
      </w:r>
      <w:r w:rsidRPr="00D71FDB">
        <w:rPr>
          <w:rFonts w:asciiTheme="minorHAnsi" w:hAnsiTheme="minorHAnsi" w:cstheme="minorHAnsi"/>
          <w:color w:val="000000" w:themeColor="text1"/>
        </w:rPr>
        <w:t>concernés :</w:t>
      </w:r>
    </w:p>
    <w:p w14:paraId="2D731E97" w14:textId="5AE2EE75" w:rsidR="00A65F2F" w:rsidRPr="00D71FDB" w:rsidRDefault="00A65F2F" w:rsidP="0016283E">
      <w:pPr>
        <w:numPr>
          <w:ilvl w:val="0"/>
          <w:numId w:val="3"/>
        </w:numPr>
        <w:spacing w:before="80" w:after="80"/>
        <w:jc w:val="both"/>
        <w:rPr>
          <w:rFonts w:asciiTheme="minorHAnsi" w:hAnsiTheme="minorHAnsi" w:cstheme="minorHAnsi"/>
          <w:color w:val="000000" w:themeColor="text1"/>
        </w:rPr>
      </w:pPr>
      <w:r w:rsidRPr="00D71FDB">
        <w:rPr>
          <w:rFonts w:asciiTheme="minorHAnsi" w:hAnsiTheme="minorHAnsi" w:cstheme="minorHAnsi"/>
          <w:b/>
          <w:bCs/>
          <w:color w:val="000000" w:themeColor="text1"/>
        </w:rPr>
        <w:t>Les études hydrologiques et hydrogéologiques</w:t>
      </w:r>
      <w:r w:rsidRPr="00D71FDB">
        <w:rPr>
          <w:rFonts w:asciiTheme="minorHAnsi" w:hAnsiTheme="minorHAnsi" w:cstheme="minorHAnsi"/>
          <w:color w:val="000000" w:themeColor="text1"/>
        </w:rPr>
        <w:t xml:space="preserve">, visant à évaluer les ressources en eau disponibles (eaux souterraines), à dimensionner les besoins en eau d'irrigation et à guider l'implantation des </w:t>
      </w:r>
      <w:r w:rsidR="001B0C98" w:rsidRPr="00D71FDB">
        <w:rPr>
          <w:rFonts w:asciiTheme="minorHAnsi" w:hAnsiTheme="minorHAnsi" w:cstheme="minorHAnsi"/>
          <w:color w:val="000000" w:themeColor="text1"/>
        </w:rPr>
        <w:t>puits</w:t>
      </w:r>
      <w:r w:rsidRPr="00D71FDB">
        <w:rPr>
          <w:rFonts w:asciiTheme="minorHAnsi" w:hAnsiTheme="minorHAnsi" w:cstheme="minorHAnsi"/>
          <w:color w:val="000000" w:themeColor="text1"/>
        </w:rPr>
        <w:t xml:space="preserve"> ;</w:t>
      </w:r>
    </w:p>
    <w:p w14:paraId="34694B31" w14:textId="30735CF5" w:rsidR="00A65F2F" w:rsidRPr="00D71FDB" w:rsidRDefault="00F523F7" w:rsidP="0016283E">
      <w:pPr>
        <w:numPr>
          <w:ilvl w:val="0"/>
          <w:numId w:val="3"/>
        </w:numPr>
        <w:spacing w:before="80" w:after="80"/>
        <w:jc w:val="both"/>
        <w:rPr>
          <w:rFonts w:asciiTheme="minorHAnsi" w:hAnsiTheme="minorHAnsi" w:cstheme="minorHAnsi"/>
          <w:color w:val="000000" w:themeColor="text1"/>
        </w:rPr>
      </w:pPr>
      <w:r w:rsidRPr="00D71FDB">
        <w:rPr>
          <w:rFonts w:asciiTheme="minorHAnsi" w:hAnsiTheme="minorHAnsi" w:cstheme="minorHAnsi"/>
          <w:b/>
          <w:bCs/>
          <w:color w:val="000000" w:themeColor="text1"/>
        </w:rPr>
        <w:t xml:space="preserve">Des </w:t>
      </w:r>
      <w:r w:rsidR="009D1792" w:rsidRPr="00D71FDB">
        <w:rPr>
          <w:rFonts w:asciiTheme="minorHAnsi" w:hAnsiTheme="minorHAnsi" w:cstheme="minorHAnsi"/>
          <w:b/>
          <w:bCs/>
          <w:color w:val="000000" w:themeColor="text1"/>
        </w:rPr>
        <w:t>implantations et</w:t>
      </w:r>
      <w:r w:rsidR="00851436" w:rsidRPr="00D71FDB">
        <w:rPr>
          <w:rFonts w:asciiTheme="minorHAnsi" w:hAnsiTheme="minorHAnsi" w:cstheme="minorHAnsi"/>
          <w:b/>
          <w:bCs/>
          <w:color w:val="000000" w:themeColor="text1"/>
        </w:rPr>
        <w:t xml:space="preserve"> des levées </w:t>
      </w:r>
      <w:r w:rsidR="00A65F2F" w:rsidRPr="00D71FDB">
        <w:rPr>
          <w:rFonts w:asciiTheme="minorHAnsi" w:hAnsiTheme="minorHAnsi" w:cstheme="minorHAnsi"/>
          <w:b/>
          <w:bCs/>
          <w:color w:val="000000" w:themeColor="text1"/>
        </w:rPr>
        <w:t>topographiques détaillés</w:t>
      </w:r>
      <w:r w:rsidR="00A65F2F" w:rsidRPr="00D71FDB">
        <w:rPr>
          <w:rFonts w:asciiTheme="minorHAnsi" w:hAnsiTheme="minorHAnsi" w:cstheme="minorHAnsi"/>
          <w:color w:val="000000" w:themeColor="text1"/>
        </w:rPr>
        <w:t>, visant à</w:t>
      </w:r>
      <w:r w:rsidR="00851436" w:rsidRPr="00D71FDB">
        <w:rPr>
          <w:rFonts w:asciiTheme="minorHAnsi" w:hAnsiTheme="minorHAnsi" w:cstheme="minorHAnsi"/>
          <w:color w:val="000000" w:themeColor="text1"/>
        </w:rPr>
        <w:t xml:space="preserve"> implanter </w:t>
      </w:r>
      <w:r w:rsidR="00A65F2F" w:rsidRPr="00D71FDB">
        <w:rPr>
          <w:rFonts w:asciiTheme="minorHAnsi" w:hAnsiTheme="minorHAnsi" w:cstheme="minorHAnsi"/>
          <w:color w:val="000000" w:themeColor="text1"/>
        </w:rPr>
        <w:t>les plans de masse de chaque site et à fournir les données altimétriques nécessaires à la conception des réseaux d'irrigation ;</w:t>
      </w:r>
    </w:p>
    <w:p w14:paraId="46766374" w14:textId="7C0D958A" w:rsidR="00A65F2F" w:rsidRPr="00D71FDB" w:rsidRDefault="009D1792" w:rsidP="0016283E">
      <w:pPr>
        <w:numPr>
          <w:ilvl w:val="0"/>
          <w:numId w:val="3"/>
        </w:numPr>
        <w:spacing w:before="80" w:after="80"/>
        <w:jc w:val="both"/>
        <w:rPr>
          <w:rFonts w:asciiTheme="minorHAnsi" w:hAnsiTheme="minorHAnsi" w:cstheme="minorHAnsi"/>
          <w:color w:val="000000" w:themeColor="text1"/>
        </w:rPr>
      </w:pPr>
      <w:r w:rsidRPr="00D71FDB">
        <w:rPr>
          <w:rFonts w:asciiTheme="minorHAnsi" w:hAnsiTheme="minorHAnsi" w:cstheme="minorHAnsi"/>
          <w:b/>
          <w:bCs/>
          <w:color w:val="000000" w:themeColor="text1"/>
        </w:rPr>
        <w:t>Les travaux d</w:t>
      </w:r>
      <w:r w:rsidR="0052161C" w:rsidRPr="00D71FDB">
        <w:rPr>
          <w:rFonts w:asciiTheme="minorHAnsi" w:hAnsiTheme="minorHAnsi" w:cstheme="minorHAnsi"/>
          <w:b/>
          <w:bCs/>
          <w:color w:val="000000" w:themeColor="text1"/>
        </w:rPr>
        <w:t>’</w:t>
      </w:r>
      <w:r w:rsidR="002D087A" w:rsidRPr="00D71FDB">
        <w:rPr>
          <w:rFonts w:asciiTheme="minorHAnsi" w:hAnsiTheme="minorHAnsi" w:cstheme="minorHAnsi"/>
          <w:b/>
          <w:bCs/>
          <w:color w:val="000000" w:themeColor="text1"/>
        </w:rPr>
        <w:t>aménagement</w:t>
      </w:r>
      <w:r w:rsidR="00A65F2F" w:rsidRPr="00D71FDB">
        <w:rPr>
          <w:rFonts w:asciiTheme="minorHAnsi" w:hAnsiTheme="minorHAnsi" w:cstheme="minorHAnsi"/>
          <w:color w:val="000000" w:themeColor="text1"/>
        </w:rPr>
        <w:t>, comprenant l'ensemble des ouvrages (</w:t>
      </w:r>
      <w:r w:rsidR="00487D61" w:rsidRPr="00D71FDB">
        <w:rPr>
          <w:rFonts w:asciiTheme="minorHAnsi" w:hAnsiTheme="minorHAnsi" w:cstheme="minorHAnsi"/>
          <w:color w:val="000000" w:themeColor="text1"/>
        </w:rPr>
        <w:t>puits</w:t>
      </w:r>
      <w:r w:rsidR="00A65F2F" w:rsidRPr="00D71FDB">
        <w:rPr>
          <w:rFonts w:asciiTheme="minorHAnsi" w:hAnsiTheme="minorHAnsi" w:cstheme="minorHAnsi"/>
          <w:color w:val="000000" w:themeColor="text1"/>
        </w:rPr>
        <w:t>, pompe solaire, réseau de distribution, bassins de stockage, clôture grillagée)</w:t>
      </w:r>
      <w:r w:rsidR="0017441A" w:rsidRPr="00D71FDB">
        <w:rPr>
          <w:rFonts w:asciiTheme="minorHAnsi" w:hAnsiTheme="minorHAnsi" w:cstheme="minorHAnsi"/>
          <w:color w:val="000000" w:themeColor="text1"/>
        </w:rPr>
        <w:t xml:space="preserve"> suivant </w:t>
      </w:r>
      <w:r w:rsidR="00A65F2F" w:rsidRPr="00D71FDB">
        <w:rPr>
          <w:rFonts w:asciiTheme="minorHAnsi" w:hAnsiTheme="minorHAnsi" w:cstheme="minorHAnsi"/>
          <w:color w:val="000000" w:themeColor="text1"/>
        </w:rPr>
        <w:t xml:space="preserve">les plans </w:t>
      </w:r>
      <w:r w:rsidR="00A90554" w:rsidRPr="00D71FDB">
        <w:rPr>
          <w:rFonts w:asciiTheme="minorHAnsi" w:hAnsiTheme="minorHAnsi" w:cstheme="minorHAnsi"/>
          <w:color w:val="000000" w:themeColor="text1"/>
        </w:rPr>
        <w:t>proposés</w:t>
      </w:r>
      <w:r w:rsidR="0017441A" w:rsidRPr="00D71FDB">
        <w:rPr>
          <w:rFonts w:asciiTheme="minorHAnsi" w:hAnsiTheme="minorHAnsi" w:cstheme="minorHAnsi"/>
          <w:color w:val="000000" w:themeColor="text1"/>
        </w:rPr>
        <w:t xml:space="preserve"> </w:t>
      </w:r>
      <w:r w:rsidR="00A90554" w:rsidRPr="00D71FDB">
        <w:rPr>
          <w:rFonts w:asciiTheme="minorHAnsi" w:hAnsiTheme="minorHAnsi" w:cstheme="minorHAnsi"/>
          <w:color w:val="000000" w:themeColor="text1"/>
        </w:rPr>
        <w:t xml:space="preserve">dans </w:t>
      </w:r>
      <w:r w:rsidR="00A65F2F" w:rsidRPr="00D71FDB">
        <w:rPr>
          <w:rFonts w:asciiTheme="minorHAnsi" w:hAnsiTheme="minorHAnsi" w:cstheme="minorHAnsi"/>
          <w:color w:val="000000" w:themeColor="text1"/>
        </w:rPr>
        <w:t>le Dossier d'Appel d'Offres pour les travaux.</w:t>
      </w:r>
    </w:p>
    <w:p w14:paraId="31C78D60" w14:textId="2281B74D" w:rsidR="007368AF" w:rsidRPr="00D71FDB" w:rsidRDefault="00A65F2F" w:rsidP="00F5662D">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Les</w:t>
      </w:r>
      <w:r w:rsidR="00225621">
        <w:rPr>
          <w:rFonts w:asciiTheme="minorHAnsi" w:hAnsiTheme="minorHAnsi" w:cstheme="minorHAnsi"/>
          <w:color w:val="000000" w:themeColor="text1"/>
        </w:rPr>
        <w:t xml:space="preserve"> </w:t>
      </w:r>
      <w:r w:rsidR="00C7589B" w:rsidRPr="00D71FDB">
        <w:rPr>
          <w:rFonts w:asciiTheme="minorHAnsi" w:hAnsiTheme="minorHAnsi" w:cstheme="minorHAnsi"/>
          <w:color w:val="000000" w:themeColor="text1"/>
        </w:rPr>
        <w:t>(0</w:t>
      </w:r>
      <w:r w:rsidR="003F2B7F">
        <w:rPr>
          <w:rFonts w:asciiTheme="minorHAnsi" w:hAnsiTheme="minorHAnsi" w:cstheme="minorHAnsi"/>
          <w:color w:val="000000" w:themeColor="text1"/>
        </w:rPr>
        <w:t>4</w:t>
      </w:r>
      <w:r w:rsidR="00C7589B" w:rsidRPr="00D71FDB">
        <w:rPr>
          <w:rFonts w:asciiTheme="minorHAnsi" w:hAnsiTheme="minorHAnsi" w:cstheme="minorHAnsi"/>
          <w:color w:val="000000" w:themeColor="text1"/>
        </w:rPr>
        <w:t xml:space="preserve">) </w:t>
      </w:r>
      <w:r w:rsidRPr="00D71FDB">
        <w:rPr>
          <w:rFonts w:asciiTheme="minorHAnsi" w:hAnsiTheme="minorHAnsi" w:cstheme="minorHAnsi"/>
          <w:color w:val="000000" w:themeColor="text1"/>
        </w:rPr>
        <w:t xml:space="preserve">sites concernés sont situés dans les villages de </w:t>
      </w:r>
      <w:r w:rsidR="00AC6AC2" w:rsidRPr="00D71FDB">
        <w:rPr>
          <w:rFonts w:asciiTheme="minorHAnsi" w:hAnsiTheme="minorHAnsi" w:cstheme="minorHAnsi"/>
          <w:b/>
          <w:bCs/>
          <w:color w:val="000000" w:themeColor="text1"/>
        </w:rPr>
        <w:t>Kourbo</w:t>
      </w:r>
      <w:r w:rsidR="0061190B" w:rsidRPr="00D71FDB">
        <w:rPr>
          <w:rFonts w:asciiTheme="minorHAnsi" w:hAnsiTheme="minorHAnsi" w:cstheme="minorHAnsi"/>
          <w:b/>
          <w:bCs/>
          <w:color w:val="000000" w:themeColor="text1"/>
        </w:rPr>
        <w:t xml:space="preserve"> </w:t>
      </w:r>
      <w:r w:rsidR="00E50E40">
        <w:rPr>
          <w:rFonts w:asciiTheme="minorHAnsi" w:hAnsiTheme="minorHAnsi" w:cstheme="minorHAnsi"/>
          <w:b/>
          <w:bCs/>
          <w:color w:val="000000" w:themeColor="text1"/>
        </w:rPr>
        <w:t>Mogho</w:t>
      </w:r>
      <w:r w:rsidR="0061190B" w:rsidRPr="00D71FDB">
        <w:rPr>
          <w:rFonts w:asciiTheme="minorHAnsi" w:hAnsiTheme="minorHAnsi" w:cstheme="minorHAnsi"/>
          <w:b/>
          <w:bCs/>
          <w:color w:val="000000" w:themeColor="text1"/>
        </w:rPr>
        <w:t>, Réka, Somiaga et Tougouzagié</w:t>
      </w:r>
      <w:r w:rsidRPr="00D71FDB">
        <w:rPr>
          <w:rFonts w:asciiTheme="minorHAnsi" w:hAnsiTheme="minorHAnsi" w:cstheme="minorHAnsi"/>
          <w:color w:val="000000" w:themeColor="text1"/>
        </w:rPr>
        <w:t xml:space="preserve">, commune de </w:t>
      </w:r>
      <w:r w:rsidR="005D7990" w:rsidRPr="00D71FDB">
        <w:rPr>
          <w:rFonts w:asciiTheme="minorHAnsi" w:hAnsiTheme="minorHAnsi" w:cstheme="minorHAnsi"/>
          <w:color w:val="000000" w:themeColor="text1"/>
        </w:rPr>
        <w:t xml:space="preserve">Ouahigouya et </w:t>
      </w:r>
      <w:r w:rsidRPr="00D71FDB">
        <w:rPr>
          <w:rFonts w:asciiTheme="minorHAnsi" w:hAnsiTheme="minorHAnsi" w:cstheme="minorHAnsi"/>
          <w:color w:val="000000" w:themeColor="text1"/>
        </w:rPr>
        <w:t>Oula, province du Yatenga, région d</w:t>
      </w:r>
      <w:r w:rsidR="00D42CE4" w:rsidRPr="00D71FDB">
        <w:rPr>
          <w:rFonts w:asciiTheme="minorHAnsi" w:hAnsiTheme="minorHAnsi" w:cstheme="minorHAnsi"/>
          <w:color w:val="000000" w:themeColor="text1"/>
        </w:rPr>
        <w:t>e</w:t>
      </w:r>
      <w:r w:rsidRPr="00D71FDB">
        <w:rPr>
          <w:rFonts w:asciiTheme="minorHAnsi" w:hAnsiTheme="minorHAnsi" w:cstheme="minorHAnsi"/>
          <w:color w:val="000000" w:themeColor="text1"/>
        </w:rPr>
        <w:t xml:space="preserve"> </w:t>
      </w:r>
      <w:r w:rsidR="0010689B" w:rsidRPr="00D71FDB">
        <w:rPr>
          <w:rFonts w:asciiTheme="minorHAnsi" w:hAnsiTheme="minorHAnsi" w:cstheme="minorHAnsi"/>
          <w:color w:val="000000" w:themeColor="text1"/>
        </w:rPr>
        <w:t>Yaadga</w:t>
      </w:r>
      <w:r w:rsidRPr="00D71FDB">
        <w:rPr>
          <w:rFonts w:asciiTheme="minorHAnsi" w:hAnsiTheme="minorHAnsi" w:cstheme="minorHAnsi"/>
          <w:color w:val="000000" w:themeColor="text1"/>
        </w:rPr>
        <w:t>, Burkina Faso.</w:t>
      </w:r>
    </w:p>
    <w:p w14:paraId="4F8769BA" w14:textId="77777777" w:rsidR="007368AF" w:rsidRPr="00D71FDB" w:rsidRDefault="0016283E" w:rsidP="00230A42">
      <w:pPr>
        <w:pStyle w:val="Titre2"/>
        <w:pBdr>
          <w:bottom w:val="single" w:sz="4" w:space="0" w:color="2E75B6"/>
        </w:pBdr>
        <w:rPr>
          <w:rFonts w:cstheme="minorHAnsi"/>
          <w:szCs w:val="22"/>
        </w:rPr>
      </w:pPr>
      <w:r w:rsidRPr="00D71FDB">
        <w:rPr>
          <w:rFonts w:cstheme="minorHAnsi"/>
          <w:szCs w:val="22"/>
        </w:rPr>
        <w:t>2. Participation</w:t>
      </w:r>
    </w:p>
    <w:p w14:paraId="0DD2C833" w14:textId="473A246A" w:rsidR="00A65F2F" w:rsidRPr="00D71FDB" w:rsidRDefault="00A65F2F"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 xml:space="preserve">La participation au présent appel d'offres est ouverte, à égalité de conditions, à tout </w:t>
      </w:r>
      <w:r w:rsidR="0052161C" w:rsidRPr="00D71FDB">
        <w:rPr>
          <w:rFonts w:asciiTheme="minorHAnsi" w:hAnsiTheme="minorHAnsi" w:cstheme="minorHAnsi"/>
          <w:color w:val="000000" w:themeColor="text1"/>
        </w:rPr>
        <w:t>entreprise</w:t>
      </w:r>
      <w:r w:rsidRPr="00D71FDB">
        <w:rPr>
          <w:rFonts w:asciiTheme="minorHAnsi" w:hAnsiTheme="minorHAnsi" w:cstheme="minorHAnsi"/>
          <w:color w:val="000000" w:themeColor="text1"/>
        </w:rPr>
        <w:t>, cabinet de consultants ou groupement d'experts justifiant des capacités techniques, humaines et matérielles nécessaires à l'exécution de la mission.</w:t>
      </w:r>
    </w:p>
    <w:p w14:paraId="6A5711D5" w14:textId="77777777" w:rsidR="00A65F2F" w:rsidRPr="00D71FDB" w:rsidRDefault="00A65F2F"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Sont éligibles à soumissionner, les entités répondant aux conditions cumulatives suivantes :</w:t>
      </w:r>
    </w:p>
    <w:p w14:paraId="29541942" w14:textId="77777777" w:rsidR="00A65F2F" w:rsidRPr="00D71FDB" w:rsidRDefault="00A65F2F"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b/>
          <w:bCs/>
          <w:color w:val="000000" w:themeColor="text1"/>
        </w:rPr>
        <w:t>a) Domaines de compétence requis</w:t>
      </w:r>
    </w:p>
    <w:p w14:paraId="1A59BCA4" w14:textId="77777777" w:rsidR="00A65F2F" w:rsidRPr="00D71FDB" w:rsidRDefault="00A65F2F"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Le soumissionnaire doit être spécialisé dans l'un ou plusieurs des domaines ci-après :</w:t>
      </w:r>
    </w:p>
    <w:p w14:paraId="7FA693E0" w14:textId="77777777" w:rsidR="00A65F2F" w:rsidRPr="00D71FDB" w:rsidRDefault="00A65F2F" w:rsidP="0016283E">
      <w:pPr>
        <w:numPr>
          <w:ilvl w:val="0"/>
          <w:numId w:val="4"/>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Hydraulique agricole et aménagement de périmètres irrigués ;</w:t>
      </w:r>
    </w:p>
    <w:p w14:paraId="3483F056" w14:textId="77777777" w:rsidR="00A65F2F" w:rsidRPr="00D71FDB" w:rsidRDefault="00A65F2F" w:rsidP="0016283E">
      <w:pPr>
        <w:numPr>
          <w:ilvl w:val="0"/>
          <w:numId w:val="4"/>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Génie rural et ingénierie de l'eau ;</w:t>
      </w:r>
    </w:p>
    <w:p w14:paraId="4C6CAA14" w14:textId="6B4CB03A" w:rsidR="00A65F2F" w:rsidRPr="00FC2B1E" w:rsidRDefault="00A65F2F" w:rsidP="00FC2B1E">
      <w:pPr>
        <w:numPr>
          <w:ilvl w:val="0"/>
          <w:numId w:val="4"/>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Hydrogéologie et ressources en eau souterraine ;</w:t>
      </w:r>
    </w:p>
    <w:p w14:paraId="7FC59136" w14:textId="77777777" w:rsidR="00A65F2F" w:rsidRPr="00D71FDB" w:rsidRDefault="00A65F2F"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En cas de groupement, chaque membre du groupement devra justifier de sa spécialité et le mandataire chef de file devra être clairement désigné.</w:t>
      </w:r>
    </w:p>
    <w:p w14:paraId="1E23C01B" w14:textId="2C701661" w:rsidR="00A65F2F" w:rsidRPr="00D71FDB" w:rsidRDefault="00251529"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b/>
          <w:bCs/>
          <w:color w:val="000000" w:themeColor="text1"/>
        </w:rPr>
        <w:t>b</w:t>
      </w:r>
      <w:r w:rsidR="00A65F2F" w:rsidRPr="00D71FDB">
        <w:rPr>
          <w:rFonts w:asciiTheme="minorHAnsi" w:hAnsiTheme="minorHAnsi" w:cstheme="minorHAnsi"/>
          <w:b/>
          <w:bCs/>
          <w:color w:val="000000" w:themeColor="text1"/>
        </w:rPr>
        <w:t>) Situation administrative régulière</w:t>
      </w:r>
    </w:p>
    <w:p w14:paraId="5C8D93F7" w14:textId="77777777" w:rsidR="00A65F2F" w:rsidRPr="00D71FDB" w:rsidRDefault="00A65F2F"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Le soumissionnaire doit être en règle vis-à-vis de l'Administration burkinabè, notamment :</w:t>
      </w:r>
    </w:p>
    <w:p w14:paraId="3E72417F" w14:textId="77777777" w:rsidR="00A65F2F" w:rsidRPr="00D71FDB" w:rsidRDefault="00A65F2F" w:rsidP="0016283E">
      <w:pPr>
        <w:numPr>
          <w:ilvl w:val="0"/>
          <w:numId w:val="5"/>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Être inscrit au Registre du Commerce et du Crédit Mobilier (RCCM) du Burkina Faso ;</w:t>
      </w:r>
    </w:p>
    <w:p w14:paraId="40478C03" w14:textId="77777777" w:rsidR="00A65F2F" w:rsidRPr="00D71FDB" w:rsidRDefault="00A65F2F" w:rsidP="0016283E">
      <w:pPr>
        <w:numPr>
          <w:ilvl w:val="0"/>
          <w:numId w:val="5"/>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Être à jour de ses obligations fiscales (attestation de situation fiscale en cours de validité) ;</w:t>
      </w:r>
    </w:p>
    <w:p w14:paraId="13D337FE" w14:textId="77777777" w:rsidR="00A65F2F" w:rsidRPr="00D71FDB" w:rsidRDefault="00A65F2F" w:rsidP="0016283E">
      <w:pPr>
        <w:numPr>
          <w:ilvl w:val="0"/>
          <w:numId w:val="5"/>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Être à jour de ses cotisations à la Caisse Nationale de Sécurité Sociale (CNSS) ;</w:t>
      </w:r>
    </w:p>
    <w:p w14:paraId="2917CA24" w14:textId="63DA1A8D" w:rsidR="00A65F2F" w:rsidRPr="00D71FDB" w:rsidRDefault="00A65F2F" w:rsidP="0016283E">
      <w:pPr>
        <w:numPr>
          <w:ilvl w:val="0"/>
          <w:numId w:val="5"/>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lastRenderedPageBreak/>
        <w:t xml:space="preserve">Ne pas faire l'objet d'une procédure de faillite, de liquidation judiciaire ou de redressement </w:t>
      </w:r>
      <w:r w:rsidR="00805189" w:rsidRPr="00D71FDB">
        <w:rPr>
          <w:rFonts w:asciiTheme="minorHAnsi" w:hAnsiTheme="minorHAnsi" w:cstheme="minorHAnsi"/>
          <w:color w:val="000000" w:themeColor="text1"/>
        </w:rPr>
        <w:t>judiciaire ;</w:t>
      </w:r>
    </w:p>
    <w:p w14:paraId="10B289C4" w14:textId="77777777" w:rsidR="00A65F2F" w:rsidRPr="00D71FDB" w:rsidRDefault="00A65F2F" w:rsidP="0016283E">
      <w:pPr>
        <w:numPr>
          <w:ilvl w:val="0"/>
          <w:numId w:val="5"/>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Ne pas avoir fait l'objet d'une condamnation pour faits de corruption, de fraude ou d'infraction grave à la réglementation des marchés publics.</w:t>
      </w:r>
    </w:p>
    <w:p w14:paraId="2C5BF102" w14:textId="77777777" w:rsidR="00A65F2F" w:rsidRPr="00D71FDB" w:rsidRDefault="00A65F2F"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b/>
          <w:bCs/>
          <w:color w:val="000000" w:themeColor="text1"/>
        </w:rPr>
        <w:t>d) Capacités techniques et expériences</w:t>
      </w:r>
    </w:p>
    <w:p w14:paraId="5E39942B" w14:textId="372DF2C1" w:rsidR="00A65F2F" w:rsidRPr="00D71FDB" w:rsidRDefault="00A65F2F"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 xml:space="preserve">Le soumissionnaire devra justifier d'une expérience avérée d'au moins </w:t>
      </w:r>
      <w:r w:rsidR="001C4F0F" w:rsidRPr="00D71FDB">
        <w:rPr>
          <w:rFonts w:asciiTheme="minorHAnsi" w:hAnsiTheme="minorHAnsi" w:cstheme="minorHAnsi"/>
          <w:color w:val="000000" w:themeColor="text1"/>
        </w:rPr>
        <w:t>trois</w:t>
      </w:r>
      <w:r w:rsidRPr="00D71FDB">
        <w:rPr>
          <w:rFonts w:asciiTheme="minorHAnsi" w:hAnsiTheme="minorHAnsi" w:cstheme="minorHAnsi"/>
          <w:color w:val="000000" w:themeColor="text1"/>
        </w:rPr>
        <w:t xml:space="preserve"> (0</w:t>
      </w:r>
      <w:r w:rsidR="001751DB">
        <w:rPr>
          <w:rFonts w:asciiTheme="minorHAnsi" w:hAnsiTheme="minorHAnsi" w:cstheme="minorHAnsi"/>
          <w:color w:val="000000" w:themeColor="text1"/>
        </w:rPr>
        <w:t>5</w:t>
      </w:r>
      <w:r w:rsidRPr="00D71FDB">
        <w:rPr>
          <w:rFonts w:asciiTheme="minorHAnsi" w:hAnsiTheme="minorHAnsi" w:cstheme="minorHAnsi"/>
          <w:color w:val="000000" w:themeColor="text1"/>
        </w:rPr>
        <w:t>) ans dans l</w:t>
      </w:r>
      <w:r w:rsidR="001C4F0F" w:rsidRPr="00D71FDB">
        <w:rPr>
          <w:rFonts w:asciiTheme="minorHAnsi" w:hAnsiTheme="minorHAnsi" w:cstheme="minorHAnsi"/>
          <w:color w:val="000000" w:themeColor="text1"/>
        </w:rPr>
        <w:t>es travaux d’</w:t>
      </w:r>
      <w:r w:rsidR="006B73EA" w:rsidRPr="00D71FDB">
        <w:rPr>
          <w:rFonts w:asciiTheme="minorHAnsi" w:hAnsiTheme="minorHAnsi" w:cstheme="minorHAnsi"/>
          <w:color w:val="000000" w:themeColor="text1"/>
        </w:rPr>
        <w:t>aménagements</w:t>
      </w:r>
      <w:r w:rsidRPr="00D71FDB">
        <w:rPr>
          <w:rFonts w:asciiTheme="minorHAnsi" w:hAnsiTheme="minorHAnsi" w:cstheme="minorHAnsi"/>
          <w:color w:val="000000" w:themeColor="text1"/>
        </w:rPr>
        <w:t xml:space="preserve"> et avoir exécuté, au cours des </w:t>
      </w:r>
      <w:r w:rsidR="001C4F0F" w:rsidRPr="00D71FDB">
        <w:rPr>
          <w:rFonts w:asciiTheme="minorHAnsi" w:hAnsiTheme="minorHAnsi" w:cstheme="minorHAnsi"/>
          <w:color w:val="000000" w:themeColor="text1"/>
        </w:rPr>
        <w:t>trois</w:t>
      </w:r>
      <w:r w:rsidRPr="00D71FDB">
        <w:rPr>
          <w:rFonts w:asciiTheme="minorHAnsi" w:hAnsiTheme="minorHAnsi" w:cstheme="minorHAnsi"/>
          <w:color w:val="000000" w:themeColor="text1"/>
        </w:rPr>
        <w:t xml:space="preserve"> (0</w:t>
      </w:r>
      <w:r w:rsidR="001C4F0F" w:rsidRPr="00D71FDB">
        <w:rPr>
          <w:rFonts w:asciiTheme="minorHAnsi" w:hAnsiTheme="minorHAnsi" w:cstheme="minorHAnsi"/>
          <w:color w:val="000000" w:themeColor="text1"/>
        </w:rPr>
        <w:t> 3</w:t>
      </w:r>
      <w:r w:rsidRPr="00D71FDB">
        <w:rPr>
          <w:rFonts w:asciiTheme="minorHAnsi" w:hAnsiTheme="minorHAnsi" w:cstheme="minorHAnsi"/>
          <w:color w:val="000000" w:themeColor="text1"/>
        </w:rPr>
        <w:t>) dernières années, au moins trois (0</w:t>
      </w:r>
      <w:r w:rsidR="001C4F0F" w:rsidRPr="00D71FDB">
        <w:rPr>
          <w:rFonts w:asciiTheme="minorHAnsi" w:hAnsiTheme="minorHAnsi" w:cstheme="minorHAnsi"/>
          <w:color w:val="000000" w:themeColor="text1"/>
        </w:rPr>
        <w:t>1</w:t>
      </w:r>
      <w:r w:rsidRPr="00D71FDB">
        <w:rPr>
          <w:rFonts w:asciiTheme="minorHAnsi" w:hAnsiTheme="minorHAnsi" w:cstheme="minorHAnsi"/>
          <w:color w:val="000000" w:themeColor="text1"/>
        </w:rPr>
        <w:t>) marchés portant sur des études de périmètres irrigués, d'hydraulique villageoise ou d'aménagements hydro-agricoles comparables, au Burkina Faso ou dans la sous-région ouest-africaine.</w:t>
      </w:r>
    </w:p>
    <w:p w14:paraId="61F62989" w14:textId="77777777" w:rsidR="00A65F2F" w:rsidRPr="00D71FDB" w:rsidRDefault="00A65F2F"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b/>
          <w:bCs/>
          <w:color w:val="000000" w:themeColor="text1"/>
        </w:rPr>
        <w:t>e) Exclusions</w:t>
      </w:r>
    </w:p>
    <w:p w14:paraId="3BA44689" w14:textId="77777777" w:rsidR="00A65F2F" w:rsidRPr="00D71FDB" w:rsidRDefault="00A65F2F" w:rsidP="00A65F2F">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Sont exclus de la participation au présent appel d'offres :</w:t>
      </w:r>
    </w:p>
    <w:p w14:paraId="2832C07A" w14:textId="77777777" w:rsidR="00A65F2F" w:rsidRPr="00D71FDB" w:rsidRDefault="00A65F2F" w:rsidP="0016283E">
      <w:pPr>
        <w:numPr>
          <w:ilvl w:val="0"/>
          <w:numId w:val="6"/>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Les personnes physiques ou morales ayant fait l'objet d'une décision d'exclusion des marchés publics au Burkina Faso ;</w:t>
      </w:r>
    </w:p>
    <w:p w14:paraId="3E0EBF78" w14:textId="77777777" w:rsidR="00A65F2F" w:rsidRPr="00D71FDB" w:rsidRDefault="00A65F2F" w:rsidP="0016283E">
      <w:pPr>
        <w:numPr>
          <w:ilvl w:val="0"/>
          <w:numId w:val="6"/>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Les entités ayant un conflit d'intérêt avéré avec le présent marché ;</w:t>
      </w:r>
    </w:p>
    <w:p w14:paraId="439EE60D" w14:textId="405700D3" w:rsidR="007368AF" w:rsidRPr="00D71FDB" w:rsidRDefault="00A65F2F" w:rsidP="0016283E">
      <w:pPr>
        <w:numPr>
          <w:ilvl w:val="0"/>
          <w:numId w:val="6"/>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 xml:space="preserve">Les agents et fonctionnaires de </w:t>
      </w:r>
      <w:r w:rsidR="00D33208">
        <w:rPr>
          <w:rFonts w:asciiTheme="minorHAnsi" w:hAnsiTheme="minorHAnsi" w:cstheme="minorHAnsi"/>
          <w:color w:val="000000" w:themeColor="text1"/>
        </w:rPr>
        <w:t>ACD</w:t>
      </w:r>
      <w:r w:rsidRPr="00D71FDB">
        <w:rPr>
          <w:rFonts w:asciiTheme="minorHAnsi" w:hAnsiTheme="minorHAnsi" w:cstheme="minorHAnsi"/>
          <w:color w:val="000000" w:themeColor="text1"/>
        </w:rPr>
        <w:t xml:space="preserve"> ou toute personne ayant participé à la préparation du présent dossier.</w:t>
      </w:r>
    </w:p>
    <w:p w14:paraId="41EC5FBB" w14:textId="77777777" w:rsidR="007368AF" w:rsidRPr="00D71FDB" w:rsidRDefault="0016283E" w:rsidP="00230A42">
      <w:pPr>
        <w:pStyle w:val="Titre2"/>
        <w:pBdr>
          <w:bottom w:val="single" w:sz="4" w:space="0" w:color="2E75B6"/>
        </w:pBdr>
        <w:rPr>
          <w:rFonts w:cstheme="minorHAnsi"/>
          <w:szCs w:val="22"/>
        </w:rPr>
      </w:pPr>
      <w:r w:rsidRPr="00D71FDB">
        <w:rPr>
          <w:rFonts w:cstheme="minorHAnsi"/>
          <w:szCs w:val="22"/>
        </w:rPr>
        <w:t>3. Allotissement</w:t>
      </w:r>
    </w:p>
    <w:p w14:paraId="24216F10" w14:textId="47BD0B6A" w:rsidR="007368AF" w:rsidRPr="002E27AE" w:rsidRDefault="009D2151" w:rsidP="009D2151">
      <w:pPr>
        <w:spacing w:before="80" w:after="80"/>
        <w:jc w:val="both"/>
        <w:rPr>
          <w:rFonts w:asciiTheme="minorHAnsi" w:hAnsiTheme="minorHAnsi" w:cstheme="minorHAnsi"/>
          <w:b/>
          <w:bCs/>
        </w:rPr>
      </w:pPr>
      <w:r w:rsidRPr="00D71FDB">
        <w:rPr>
          <w:rFonts w:asciiTheme="minorHAnsi" w:hAnsiTheme="minorHAnsi" w:cstheme="minorHAnsi"/>
          <w:color w:val="000000"/>
        </w:rPr>
        <w:t xml:space="preserve">Le présent marché est </w:t>
      </w:r>
      <w:r w:rsidR="009C648E" w:rsidRPr="00D71FDB">
        <w:rPr>
          <w:rFonts w:asciiTheme="minorHAnsi" w:hAnsiTheme="minorHAnsi" w:cstheme="minorHAnsi"/>
          <w:color w:val="000000"/>
        </w:rPr>
        <w:t xml:space="preserve">constitué </w:t>
      </w:r>
      <w:r w:rsidR="007C2FDE">
        <w:rPr>
          <w:rFonts w:asciiTheme="minorHAnsi" w:hAnsiTheme="minorHAnsi" w:cstheme="minorHAnsi"/>
          <w:color w:val="000000"/>
        </w:rPr>
        <w:t>4</w:t>
      </w:r>
      <w:r w:rsidR="00560D01" w:rsidRPr="00D71FDB">
        <w:rPr>
          <w:rFonts w:asciiTheme="minorHAnsi" w:hAnsiTheme="minorHAnsi" w:cstheme="minorHAnsi"/>
          <w:color w:val="000000"/>
        </w:rPr>
        <w:t xml:space="preserve"> </w:t>
      </w:r>
      <w:r w:rsidR="009C648E" w:rsidRPr="00D71FDB">
        <w:rPr>
          <w:rFonts w:asciiTheme="minorHAnsi" w:hAnsiTheme="minorHAnsi" w:cstheme="minorHAnsi"/>
          <w:color w:val="000000"/>
        </w:rPr>
        <w:t>LOT</w:t>
      </w:r>
      <w:r w:rsidR="001E78C8" w:rsidRPr="00D71FDB">
        <w:rPr>
          <w:rFonts w:asciiTheme="minorHAnsi" w:hAnsiTheme="minorHAnsi" w:cstheme="minorHAnsi"/>
          <w:color w:val="000000"/>
        </w:rPr>
        <w:t>S</w:t>
      </w:r>
      <w:r w:rsidR="009C648E" w:rsidRPr="00D71FDB">
        <w:rPr>
          <w:rFonts w:asciiTheme="minorHAnsi" w:hAnsiTheme="minorHAnsi" w:cstheme="minorHAnsi"/>
          <w:color w:val="000000"/>
        </w:rPr>
        <w:t xml:space="preserve"> couvrant</w:t>
      </w:r>
      <w:r w:rsidRPr="00D71FDB">
        <w:rPr>
          <w:rFonts w:asciiTheme="minorHAnsi" w:hAnsiTheme="minorHAnsi" w:cstheme="minorHAnsi"/>
          <w:color w:val="000000"/>
        </w:rPr>
        <w:t xml:space="preserve"> les </w:t>
      </w:r>
      <w:r w:rsidR="0002665B">
        <w:rPr>
          <w:rFonts w:asciiTheme="minorHAnsi" w:hAnsiTheme="minorHAnsi" w:cstheme="minorHAnsi"/>
          <w:color w:val="000000"/>
        </w:rPr>
        <w:t>quatre (04) sites</w:t>
      </w:r>
      <w:r w:rsidR="007C2FDE">
        <w:rPr>
          <w:rFonts w:asciiTheme="minorHAnsi" w:hAnsiTheme="minorHAnsi" w:cstheme="minorHAnsi"/>
          <w:color w:val="000000"/>
        </w:rPr>
        <w:t xml:space="preserve"> </w:t>
      </w:r>
      <w:r w:rsidRPr="00D71FDB">
        <w:rPr>
          <w:rFonts w:asciiTheme="minorHAnsi" w:hAnsiTheme="minorHAnsi" w:cstheme="minorHAnsi"/>
          <w:color w:val="000000"/>
        </w:rPr>
        <w:t>d'intervention</w:t>
      </w:r>
      <w:r w:rsidR="00D964EB" w:rsidRPr="00D71FDB">
        <w:rPr>
          <w:rFonts w:asciiTheme="minorHAnsi" w:hAnsiTheme="minorHAnsi" w:cstheme="minorHAnsi"/>
          <w:color w:val="000000"/>
        </w:rPr>
        <w:t>,</w:t>
      </w:r>
      <w:r w:rsidRPr="00D71FDB">
        <w:rPr>
          <w:rFonts w:asciiTheme="minorHAnsi" w:hAnsiTheme="minorHAnsi" w:cstheme="minorHAnsi"/>
          <w:color w:val="000000"/>
        </w:rPr>
        <w:t xml:space="preserve"> région du </w:t>
      </w:r>
      <w:r w:rsidR="001C4F0F" w:rsidRPr="00D71FDB">
        <w:rPr>
          <w:rFonts w:asciiTheme="minorHAnsi" w:hAnsiTheme="minorHAnsi" w:cstheme="minorHAnsi"/>
          <w:color w:val="000000"/>
        </w:rPr>
        <w:t>Yaadga</w:t>
      </w:r>
      <w:r w:rsidRPr="00D71FDB">
        <w:rPr>
          <w:rFonts w:asciiTheme="minorHAnsi" w:hAnsiTheme="minorHAnsi" w:cstheme="minorHAnsi"/>
          <w:color w:val="000000"/>
        </w:rPr>
        <w:t xml:space="preserve"> du Burkina Faso. Le regroupement en </w:t>
      </w:r>
      <w:r w:rsidR="009C648E" w:rsidRPr="00D71FDB">
        <w:rPr>
          <w:rFonts w:asciiTheme="minorHAnsi" w:hAnsiTheme="minorHAnsi" w:cstheme="minorHAnsi"/>
          <w:color w:val="000000"/>
        </w:rPr>
        <w:t>lot vise</w:t>
      </w:r>
      <w:r w:rsidRPr="00D71FDB">
        <w:rPr>
          <w:rFonts w:asciiTheme="minorHAnsi" w:hAnsiTheme="minorHAnsi" w:cstheme="minorHAnsi"/>
          <w:color w:val="000000"/>
        </w:rPr>
        <w:t xml:space="preserve"> à assurer la cohérence méthodologique des études, la comparabilité des résultats entre les sites et une coordination efficace de la mission sur l'ensemble des périmètres.</w:t>
      </w:r>
      <w:r w:rsidR="00995BB4">
        <w:rPr>
          <w:rFonts w:asciiTheme="minorHAnsi" w:hAnsiTheme="minorHAnsi" w:cstheme="minorHAnsi"/>
          <w:color w:val="000000"/>
        </w:rPr>
        <w:t xml:space="preserve"> </w:t>
      </w:r>
      <w:bookmarkStart w:id="2" w:name="_Hlk238108925"/>
      <w:r w:rsidR="00995BB4" w:rsidRPr="002E27AE">
        <w:rPr>
          <w:rFonts w:asciiTheme="minorHAnsi" w:hAnsiTheme="minorHAnsi" w:cstheme="minorHAnsi"/>
          <w:b/>
          <w:bCs/>
          <w:color w:val="000000"/>
        </w:rPr>
        <w:t xml:space="preserve">Tout soumissionnaire ou prestataires ne </w:t>
      </w:r>
      <w:r w:rsidR="00933552">
        <w:rPr>
          <w:rFonts w:asciiTheme="minorHAnsi" w:hAnsiTheme="minorHAnsi" w:cstheme="minorHAnsi"/>
          <w:b/>
          <w:bCs/>
          <w:color w:val="000000"/>
        </w:rPr>
        <w:t xml:space="preserve">peut </w:t>
      </w:r>
      <w:r w:rsidR="001930C5">
        <w:rPr>
          <w:rFonts w:asciiTheme="minorHAnsi" w:hAnsiTheme="minorHAnsi" w:cstheme="minorHAnsi"/>
          <w:b/>
          <w:bCs/>
          <w:color w:val="000000"/>
        </w:rPr>
        <w:t>postuler</w:t>
      </w:r>
      <w:r w:rsidR="00933552">
        <w:rPr>
          <w:rFonts w:asciiTheme="minorHAnsi" w:hAnsiTheme="minorHAnsi" w:cstheme="minorHAnsi"/>
          <w:b/>
          <w:bCs/>
          <w:color w:val="000000"/>
        </w:rPr>
        <w:t xml:space="preserve"> </w:t>
      </w:r>
      <w:r w:rsidR="007F15A5">
        <w:rPr>
          <w:rFonts w:asciiTheme="minorHAnsi" w:hAnsiTheme="minorHAnsi" w:cstheme="minorHAnsi"/>
          <w:b/>
          <w:bCs/>
          <w:color w:val="000000"/>
        </w:rPr>
        <w:t xml:space="preserve">de </w:t>
      </w:r>
      <w:r w:rsidR="00C611B5">
        <w:rPr>
          <w:rFonts w:asciiTheme="minorHAnsi" w:hAnsiTheme="minorHAnsi" w:cstheme="minorHAnsi"/>
          <w:b/>
          <w:bCs/>
          <w:color w:val="000000"/>
        </w:rPr>
        <w:t>plus d</w:t>
      </w:r>
      <w:r w:rsidR="00C169A7">
        <w:rPr>
          <w:rFonts w:asciiTheme="minorHAnsi" w:hAnsiTheme="minorHAnsi" w:cstheme="minorHAnsi"/>
          <w:b/>
          <w:bCs/>
          <w:color w:val="000000"/>
        </w:rPr>
        <w:t xml:space="preserve">eux </w:t>
      </w:r>
      <w:r w:rsidR="001360DB" w:rsidRPr="002E27AE">
        <w:rPr>
          <w:rFonts w:asciiTheme="minorHAnsi" w:hAnsiTheme="minorHAnsi" w:cstheme="minorHAnsi"/>
          <w:b/>
          <w:bCs/>
          <w:color w:val="000000"/>
        </w:rPr>
        <w:t xml:space="preserve">2 lots </w:t>
      </w:r>
      <w:r w:rsidR="00886F40" w:rsidRPr="002E27AE">
        <w:rPr>
          <w:rFonts w:asciiTheme="minorHAnsi" w:hAnsiTheme="minorHAnsi" w:cstheme="minorHAnsi"/>
          <w:b/>
          <w:bCs/>
          <w:color w:val="000000"/>
        </w:rPr>
        <w:t xml:space="preserve">au maximum </w:t>
      </w:r>
      <w:r w:rsidR="001360DB" w:rsidRPr="002E27AE">
        <w:rPr>
          <w:rFonts w:asciiTheme="minorHAnsi" w:hAnsiTheme="minorHAnsi" w:cstheme="minorHAnsi"/>
          <w:b/>
          <w:bCs/>
          <w:color w:val="000000"/>
        </w:rPr>
        <w:t>en fonction de ses capacités techniques, humaines et financiers</w:t>
      </w:r>
      <w:bookmarkEnd w:id="2"/>
      <w:r w:rsidR="00886F40" w:rsidRPr="002E27AE">
        <w:rPr>
          <w:rFonts w:asciiTheme="minorHAnsi" w:hAnsiTheme="minorHAnsi" w:cstheme="minorHAnsi"/>
          <w:b/>
          <w:bCs/>
          <w:color w:val="000000"/>
        </w:rPr>
        <w:t>.</w:t>
      </w:r>
    </w:p>
    <w:p w14:paraId="31AE8265" w14:textId="77777777" w:rsidR="007368AF" w:rsidRPr="002E27AE" w:rsidRDefault="007368AF">
      <w:pPr>
        <w:spacing w:before="80" w:after="80"/>
        <w:rPr>
          <w:rFonts w:asciiTheme="minorHAnsi" w:hAnsiTheme="minorHAnsi" w:cstheme="minorHAnsi"/>
          <w:b/>
          <w:bCs/>
        </w:rPr>
      </w:pPr>
    </w:p>
    <w:tbl>
      <w:tblPr>
        <w:tblpPr w:leftFromText="141" w:rightFromText="141" w:vertAnchor="text" w:tblpXSpec="center" w:tblpY="1"/>
        <w:tblOverlap w:val="never"/>
        <w:tblW w:w="948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712"/>
        <w:gridCol w:w="3916"/>
        <w:gridCol w:w="2077"/>
        <w:gridCol w:w="1346"/>
        <w:gridCol w:w="1437"/>
      </w:tblGrid>
      <w:tr w:rsidR="009F7FF3" w:rsidRPr="00D71FDB" w14:paraId="3B7992EE" w14:textId="1BE25B2F" w:rsidTr="00E21F7F">
        <w:trPr>
          <w:tblHeader/>
        </w:trPr>
        <w:tc>
          <w:tcPr>
            <w:tcW w:w="712" w:type="dxa"/>
            <w:tcMar>
              <w:top w:w="80" w:type="dxa"/>
              <w:left w:w="120" w:type="dxa"/>
              <w:bottom w:w="80" w:type="dxa"/>
              <w:right w:w="120" w:type="dxa"/>
            </w:tcMar>
            <w:vAlign w:val="center"/>
          </w:tcPr>
          <w:p w14:paraId="0ECD1E68" w14:textId="1CB2B109" w:rsidR="002F24AB" w:rsidRPr="00D71FDB" w:rsidRDefault="002F24AB">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Lots</w:t>
            </w:r>
          </w:p>
        </w:tc>
        <w:tc>
          <w:tcPr>
            <w:tcW w:w="3916" w:type="dxa"/>
            <w:tcMar>
              <w:top w:w="80" w:type="dxa"/>
              <w:left w:w="120" w:type="dxa"/>
              <w:bottom w:w="80" w:type="dxa"/>
              <w:right w:w="120" w:type="dxa"/>
            </w:tcMar>
            <w:vAlign w:val="center"/>
          </w:tcPr>
          <w:p w14:paraId="6E143AB8" w14:textId="0E3E5793" w:rsidR="002F24AB" w:rsidRPr="00D71FDB" w:rsidRDefault="002F24AB">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Désignations</w:t>
            </w:r>
          </w:p>
        </w:tc>
        <w:tc>
          <w:tcPr>
            <w:tcW w:w="2077" w:type="dxa"/>
            <w:tcMar>
              <w:top w:w="80" w:type="dxa"/>
              <w:left w:w="120" w:type="dxa"/>
              <w:bottom w:w="80" w:type="dxa"/>
              <w:right w:w="120" w:type="dxa"/>
            </w:tcMar>
            <w:vAlign w:val="center"/>
          </w:tcPr>
          <w:p w14:paraId="191D94DD" w14:textId="08B269D0" w:rsidR="002F24AB" w:rsidRPr="00D71FDB" w:rsidRDefault="002F24AB">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Projet</w:t>
            </w:r>
          </w:p>
        </w:tc>
        <w:tc>
          <w:tcPr>
            <w:tcW w:w="1346" w:type="dxa"/>
            <w:tcMar>
              <w:top w:w="80" w:type="dxa"/>
              <w:left w:w="120" w:type="dxa"/>
              <w:bottom w:w="80" w:type="dxa"/>
              <w:right w:w="120" w:type="dxa"/>
            </w:tcMar>
            <w:vAlign w:val="center"/>
          </w:tcPr>
          <w:p w14:paraId="1EE4AB0B" w14:textId="3F920803" w:rsidR="002F24AB" w:rsidRPr="00D71FDB" w:rsidRDefault="002F24AB">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Lieux</w:t>
            </w:r>
          </w:p>
        </w:tc>
        <w:tc>
          <w:tcPr>
            <w:tcW w:w="1437" w:type="dxa"/>
            <w:tcMar>
              <w:top w:w="80" w:type="dxa"/>
              <w:left w:w="120" w:type="dxa"/>
              <w:bottom w:w="80" w:type="dxa"/>
              <w:right w:w="120" w:type="dxa"/>
            </w:tcMar>
            <w:vAlign w:val="center"/>
          </w:tcPr>
          <w:p w14:paraId="458286C8" w14:textId="604A1E73" w:rsidR="002F24AB" w:rsidRPr="00D71FDB" w:rsidRDefault="002F24AB">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Durée</w:t>
            </w:r>
          </w:p>
        </w:tc>
      </w:tr>
      <w:tr w:rsidR="009F7FF3" w:rsidRPr="00D71FDB" w14:paraId="6F064A83" w14:textId="45FD30CF" w:rsidTr="00E21F7F">
        <w:tc>
          <w:tcPr>
            <w:tcW w:w="712" w:type="dxa"/>
            <w:tcMar>
              <w:top w:w="60" w:type="dxa"/>
              <w:left w:w="120" w:type="dxa"/>
              <w:bottom w:w="60" w:type="dxa"/>
              <w:right w:w="120" w:type="dxa"/>
            </w:tcMar>
            <w:vAlign w:val="center"/>
          </w:tcPr>
          <w:p w14:paraId="420679FF" w14:textId="77777777" w:rsidR="002F24AB" w:rsidRPr="00D71FDB" w:rsidRDefault="002F24AB">
            <w:pPr>
              <w:jc w:val="center"/>
              <w:rPr>
                <w:rFonts w:asciiTheme="minorHAnsi" w:hAnsiTheme="minorHAnsi" w:cstheme="minorHAnsi"/>
              </w:rPr>
            </w:pPr>
            <w:r w:rsidRPr="00D71FDB">
              <w:rPr>
                <w:rFonts w:asciiTheme="minorHAnsi" w:hAnsiTheme="minorHAnsi" w:cstheme="minorHAnsi"/>
              </w:rPr>
              <w:t>01</w:t>
            </w:r>
          </w:p>
        </w:tc>
        <w:tc>
          <w:tcPr>
            <w:tcW w:w="3916" w:type="dxa"/>
            <w:tcMar>
              <w:top w:w="60" w:type="dxa"/>
              <w:left w:w="120" w:type="dxa"/>
              <w:bottom w:w="60" w:type="dxa"/>
              <w:right w:w="120" w:type="dxa"/>
            </w:tcMar>
            <w:vAlign w:val="center"/>
          </w:tcPr>
          <w:p w14:paraId="0D82F4B2" w14:textId="6FF83CCA" w:rsidR="002F24AB" w:rsidRPr="00D71FDB" w:rsidRDefault="000B5A70" w:rsidP="00186968">
            <w:pPr>
              <w:rPr>
                <w:rFonts w:asciiTheme="minorHAnsi" w:hAnsiTheme="minorHAnsi" w:cstheme="minorHAnsi"/>
              </w:rPr>
            </w:pPr>
            <w:r w:rsidRPr="00D71FDB">
              <w:rPr>
                <w:rFonts w:asciiTheme="minorHAnsi" w:hAnsiTheme="minorHAnsi" w:cstheme="minorHAnsi"/>
              </w:rPr>
              <w:t>Les</w:t>
            </w:r>
            <w:r w:rsidR="007805EE" w:rsidRPr="00D71FDB">
              <w:rPr>
                <w:rFonts w:asciiTheme="minorHAnsi" w:hAnsiTheme="minorHAnsi" w:cstheme="minorHAnsi"/>
              </w:rPr>
              <w:t xml:space="preserve"> </w:t>
            </w:r>
            <w:r w:rsidR="001A0877">
              <w:rPr>
                <w:rFonts w:asciiTheme="minorHAnsi" w:hAnsiTheme="minorHAnsi" w:cstheme="minorHAnsi"/>
              </w:rPr>
              <w:t xml:space="preserve">travaux complémentaires de fonçage </w:t>
            </w:r>
            <w:r w:rsidR="007805EE" w:rsidRPr="00D71FDB">
              <w:rPr>
                <w:rFonts w:asciiTheme="minorHAnsi" w:hAnsiTheme="minorHAnsi" w:cstheme="minorHAnsi"/>
              </w:rPr>
              <w:t>et busage de quatre</w:t>
            </w:r>
            <w:r w:rsidRPr="00D71FDB">
              <w:rPr>
                <w:rFonts w:asciiTheme="minorHAnsi" w:hAnsiTheme="minorHAnsi" w:cstheme="minorHAnsi"/>
              </w:rPr>
              <w:t xml:space="preserve"> </w:t>
            </w:r>
            <w:r w:rsidR="007805EE" w:rsidRPr="00D71FDB">
              <w:rPr>
                <w:rFonts w:asciiTheme="minorHAnsi" w:hAnsiTheme="minorHAnsi" w:cstheme="minorHAnsi"/>
              </w:rPr>
              <w:t>(04) puits à grand diamètre de 15 m de profondeur à Kourbo Mogho</w:t>
            </w:r>
            <w:r w:rsidR="002F24AB" w:rsidRPr="00D71FDB">
              <w:rPr>
                <w:rFonts w:asciiTheme="minorHAnsi" w:hAnsiTheme="minorHAnsi" w:cstheme="minorHAnsi"/>
              </w:rPr>
              <w:t xml:space="preserve"> à vocation maraîchère, </w:t>
            </w:r>
            <w:r w:rsidR="00164334" w:rsidRPr="00D71FDB">
              <w:rPr>
                <w:rFonts w:asciiTheme="minorHAnsi" w:hAnsiTheme="minorHAnsi" w:cstheme="minorHAnsi"/>
              </w:rPr>
              <w:t>dans la</w:t>
            </w:r>
            <w:r w:rsidR="002F24AB" w:rsidRPr="00D71FDB">
              <w:rPr>
                <w:rFonts w:asciiTheme="minorHAnsi" w:hAnsiTheme="minorHAnsi" w:cstheme="minorHAnsi"/>
              </w:rPr>
              <w:t xml:space="preserve"> commune </w:t>
            </w:r>
            <w:r w:rsidR="001A7C79" w:rsidRPr="00D71FDB">
              <w:rPr>
                <w:rFonts w:asciiTheme="minorHAnsi" w:hAnsiTheme="minorHAnsi" w:cstheme="minorHAnsi"/>
              </w:rPr>
              <w:t xml:space="preserve">de </w:t>
            </w:r>
            <w:r w:rsidR="0000538E" w:rsidRPr="00D71FDB">
              <w:rPr>
                <w:rFonts w:asciiTheme="minorHAnsi" w:hAnsiTheme="minorHAnsi" w:cstheme="minorHAnsi"/>
              </w:rPr>
              <w:t>Oula</w:t>
            </w:r>
            <w:r w:rsidR="002F24AB" w:rsidRPr="00D71FDB">
              <w:rPr>
                <w:rFonts w:asciiTheme="minorHAnsi" w:hAnsiTheme="minorHAnsi" w:cstheme="minorHAnsi"/>
              </w:rPr>
              <w:t>, région d</w:t>
            </w:r>
            <w:r w:rsidR="00AF2578" w:rsidRPr="00D71FDB">
              <w:rPr>
                <w:rFonts w:asciiTheme="minorHAnsi" w:hAnsiTheme="minorHAnsi" w:cstheme="minorHAnsi"/>
              </w:rPr>
              <w:t>e</w:t>
            </w:r>
            <w:r w:rsidR="002F24AB" w:rsidRPr="00D71FDB">
              <w:rPr>
                <w:rFonts w:asciiTheme="minorHAnsi" w:hAnsiTheme="minorHAnsi" w:cstheme="minorHAnsi"/>
              </w:rPr>
              <w:t xml:space="preserve"> </w:t>
            </w:r>
            <w:r w:rsidR="0000538E" w:rsidRPr="00D71FDB">
              <w:rPr>
                <w:rFonts w:asciiTheme="minorHAnsi" w:hAnsiTheme="minorHAnsi" w:cstheme="minorHAnsi"/>
              </w:rPr>
              <w:t>Yaadga</w:t>
            </w:r>
          </w:p>
        </w:tc>
        <w:tc>
          <w:tcPr>
            <w:tcW w:w="2077" w:type="dxa"/>
            <w:tcMar>
              <w:top w:w="60" w:type="dxa"/>
              <w:left w:w="120" w:type="dxa"/>
              <w:bottom w:w="60" w:type="dxa"/>
              <w:right w:w="120" w:type="dxa"/>
            </w:tcMar>
            <w:vAlign w:val="center"/>
          </w:tcPr>
          <w:p w14:paraId="73F207F5" w14:textId="5431F8C0" w:rsidR="002F24AB" w:rsidRPr="00D71FDB" w:rsidRDefault="001A7C79" w:rsidP="00186968">
            <w:pPr>
              <w:rPr>
                <w:rFonts w:asciiTheme="minorHAnsi" w:hAnsiTheme="minorHAnsi" w:cstheme="minorHAnsi"/>
              </w:rPr>
            </w:pPr>
            <w:r w:rsidRPr="00D71FDB">
              <w:rPr>
                <w:rFonts w:asciiTheme="minorHAnsi" w:hAnsiTheme="minorHAnsi" w:cstheme="minorHAnsi"/>
              </w:rPr>
              <w:t>ACD</w:t>
            </w:r>
            <w:r w:rsidR="002F24AB" w:rsidRPr="00D71FDB">
              <w:rPr>
                <w:rFonts w:asciiTheme="minorHAnsi" w:hAnsiTheme="minorHAnsi" w:cstheme="minorHAnsi"/>
              </w:rPr>
              <w:t>/</w:t>
            </w:r>
            <w:r w:rsidRPr="00D71FDB">
              <w:rPr>
                <w:rFonts w:asciiTheme="minorHAnsi" w:hAnsiTheme="minorHAnsi" w:cstheme="minorHAnsi"/>
              </w:rPr>
              <w:t>OHG</w:t>
            </w:r>
            <w:r w:rsidR="002F24AB" w:rsidRPr="00D71FDB">
              <w:rPr>
                <w:rFonts w:asciiTheme="minorHAnsi" w:hAnsiTheme="minorHAnsi" w:cstheme="minorHAnsi"/>
              </w:rPr>
              <w:t>/0</w:t>
            </w:r>
            <w:r w:rsidRPr="00D71FDB">
              <w:rPr>
                <w:rFonts w:asciiTheme="minorHAnsi" w:hAnsiTheme="minorHAnsi" w:cstheme="minorHAnsi"/>
              </w:rPr>
              <w:t>0</w:t>
            </w:r>
            <w:r w:rsidR="000B5A70" w:rsidRPr="00D71FDB">
              <w:rPr>
                <w:rFonts w:asciiTheme="minorHAnsi" w:hAnsiTheme="minorHAnsi" w:cstheme="minorHAnsi"/>
              </w:rPr>
              <w:t>4</w:t>
            </w:r>
            <w:r w:rsidR="002F24AB" w:rsidRPr="00D71FDB">
              <w:rPr>
                <w:rFonts w:asciiTheme="minorHAnsi" w:hAnsiTheme="minorHAnsi" w:cstheme="minorHAnsi"/>
              </w:rPr>
              <w:t>/</w:t>
            </w:r>
            <w:r w:rsidRPr="00D71FDB">
              <w:rPr>
                <w:rFonts w:asciiTheme="minorHAnsi" w:hAnsiTheme="minorHAnsi" w:cstheme="minorHAnsi"/>
              </w:rPr>
              <w:t>2026</w:t>
            </w:r>
            <w:r w:rsidR="002F24AB" w:rsidRPr="00D71FDB" w:rsidDel="006B73EA">
              <w:rPr>
                <w:rFonts w:asciiTheme="minorHAnsi" w:hAnsiTheme="minorHAnsi" w:cstheme="minorHAnsi"/>
              </w:rPr>
              <w:t xml:space="preserve"> </w:t>
            </w:r>
          </w:p>
        </w:tc>
        <w:tc>
          <w:tcPr>
            <w:tcW w:w="1346" w:type="dxa"/>
            <w:tcMar>
              <w:top w:w="60" w:type="dxa"/>
              <w:left w:w="120" w:type="dxa"/>
              <w:bottom w:w="60" w:type="dxa"/>
              <w:right w:w="120" w:type="dxa"/>
            </w:tcMar>
            <w:vAlign w:val="center"/>
          </w:tcPr>
          <w:p w14:paraId="27284428" w14:textId="135D182C" w:rsidR="002F24AB" w:rsidRPr="00D71FDB" w:rsidRDefault="009D5F10" w:rsidP="000B5A70">
            <w:pPr>
              <w:rPr>
                <w:rFonts w:asciiTheme="minorHAnsi" w:hAnsiTheme="minorHAnsi" w:cstheme="minorHAnsi"/>
              </w:rPr>
            </w:pPr>
            <w:r w:rsidRPr="00D71FDB">
              <w:rPr>
                <w:rFonts w:asciiTheme="minorHAnsi" w:hAnsiTheme="minorHAnsi" w:cstheme="minorHAnsi"/>
              </w:rPr>
              <w:t>Oula</w:t>
            </w:r>
          </w:p>
        </w:tc>
        <w:tc>
          <w:tcPr>
            <w:tcW w:w="1437" w:type="dxa"/>
            <w:tcMar>
              <w:top w:w="60" w:type="dxa"/>
              <w:left w:w="120" w:type="dxa"/>
              <w:bottom w:w="60" w:type="dxa"/>
              <w:right w:w="120" w:type="dxa"/>
            </w:tcMar>
            <w:vAlign w:val="center"/>
          </w:tcPr>
          <w:p w14:paraId="4ECB79A3" w14:textId="11447AF2" w:rsidR="002F24AB" w:rsidRPr="00D71FDB" w:rsidRDefault="00697831" w:rsidP="00186968">
            <w:pPr>
              <w:rPr>
                <w:rFonts w:asciiTheme="minorHAnsi" w:hAnsiTheme="minorHAnsi" w:cstheme="minorHAnsi"/>
              </w:rPr>
            </w:pPr>
            <w:r>
              <w:rPr>
                <w:rFonts w:asciiTheme="minorHAnsi" w:hAnsiTheme="minorHAnsi" w:cstheme="minorHAnsi"/>
              </w:rPr>
              <w:t>Soixante (60)</w:t>
            </w:r>
            <w:r w:rsidR="00D73AA6" w:rsidRPr="00D71FDB">
              <w:rPr>
                <w:rFonts w:asciiTheme="minorHAnsi" w:hAnsiTheme="minorHAnsi" w:cstheme="minorHAnsi"/>
              </w:rPr>
              <w:t xml:space="preserve"> jours</w:t>
            </w:r>
          </w:p>
        </w:tc>
      </w:tr>
      <w:tr w:rsidR="009F7FF3" w:rsidRPr="00D71FDB" w14:paraId="40C5FACB" w14:textId="2DBA7FA6" w:rsidTr="00E21F7F">
        <w:trPr>
          <w:trHeight w:val="1671"/>
        </w:trPr>
        <w:tc>
          <w:tcPr>
            <w:tcW w:w="712" w:type="dxa"/>
            <w:tcMar>
              <w:top w:w="60" w:type="dxa"/>
              <w:left w:w="120" w:type="dxa"/>
              <w:bottom w:w="60" w:type="dxa"/>
              <w:right w:w="120" w:type="dxa"/>
            </w:tcMar>
            <w:vAlign w:val="center"/>
          </w:tcPr>
          <w:p w14:paraId="5F657DCC" w14:textId="77777777" w:rsidR="002F24AB" w:rsidRPr="00D71FDB" w:rsidRDefault="002F24AB">
            <w:pPr>
              <w:jc w:val="center"/>
              <w:rPr>
                <w:rFonts w:asciiTheme="minorHAnsi" w:hAnsiTheme="minorHAnsi" w:cstheme="minorHAnsi"/>
              </w:rPr>
            </w:pPr>
            <w:r w:rsidRPr="00D71FDB">
              <w:rPr>
                <w:rFonts w:asciiTheme="minorHAnsi" w:hAnsiTheme="minorHAnsi" w:cstheme="minorHAnsi"/>
              </w:rPr>
              <w:t>02</w:t>
            </w:r>
          </w:p>
        </w:tc>
        <w:tc>
          <w:tcPr>
            <w:tcW w:w="3916" w:type="dxa"/>
            <w:tcMar>
              <w:top w:w="60" w:type="dxa"/>
              <w:left w:w="120" w:type="dxa"/>
              <w:bottom w:w="60" w:type="dxa"/>
              <w:right w:w="120" w:type="dxa"/>
            </w:tcMar>
            <w:vAlign w:val="center"/>
          </w:tcPr>
          <w:p w14:paraId="5397DED7" w14:textId="55FF33D3" w:rsidR="002F24AB" w:rsidRPr="00D71FDB" w:rsidRDefault="00644E1B" w:rsidP="002204B4">
            <w:pPr>
              <w:rPr>
                <w:rFonts w:asciiTheme="minorHAnsi" w:hAnsiTheme="minorHAnsi" w:cstheme="minorHAnsi"/>
              </w:rPr>
            </w:pPr>
            <w:r w:rsidRPr="00D71FDB">
              <w:rPr>
                <w:rFonts w:asciiTheme="minorHAnsi" w:hAnsiTheme="minorHAnsi" w:cstheme="minorHAnsi"/>
              </w:rPr>
              <w:t xml:space="preserve">Les </w:t>
            </w:r>
            <w:r w:rsidR="001A0877">
              <w:rPr>
                <w:rFonts w:asciiTheme="minorHAnsi" w:hAnsiTheme="minorHAnsi" w:cstheme="minorHAnsi"/>
              </w:rPr>
              <w:t xml:space="preserve">travaux complémentaires de fonçage </w:t>
            </w:r>
            <w:r w:rsidRPr="00D71FDB">
              <w:rPr>
                <w:rFonts w:asciiTheme="minorHAnsi" w:hAnsiTheme="minorHAnsi" w:cstheme="minorHAnsi"/>
              </w:rPr>
              <w:t xml:space="preserve">et busage de quatre (04) puits à grand diamètre de 15 m de profondeur à </w:t>
            </w:r>
            <w:r w:rsidR="00006610" w:rsidRPr="00D71FDB">
              <w:rPr>
                <w:rFonts w:asciiTheme="minorHAnsi" w:hAnsiTheme="minorHAnsi" w:cstheme="minorHAnsi"/>
              </w:rPr>
              <w:t xml:space="preserve">Réka </w:t>
            </w:r>
            <w:r w:rsidRPr="00D71FDB">
              <w:rPr>
                <w:rFonts w:asciiTheme="minorHAnsi" w:hAnsiTheme="minorHAnsi" w:cstheme="minorHAnsi"/>
              </w:rPr>
              <w:t xml:space="preserve">à vocation maraîchère, dans la commune de Oula, région de Yaadga </w:t>
            </w:r>
          </w:p>
        </w:tc>
        <w:tc>
          <w:tcPr>
            <w:tcW w:w="2077" w:type="dxa"/>
            <w:tcMar>
              <w:top w:w="60" w:type="dxa"/>
              <w:left w:w="120" w:type="dxa"/>
              <w:bottom w:w="60" w:type="dxa"/>
              <w:right w:w="120" w:type="dxa"/>
            </w:tcMar>
            <w:vAlign w:val="center"/>
          </w:tcPr>
          <w:p w14:paraId="044CAEE2" w14:textId="2CCC724C" w:rsidR="002F24AB" w:rsidRPr="00D71FDB" w:rsidRDefault="00FE424C" w:rsidP="00186968">
            <w:pPr>
              <w:rPr>
                <w:rFonts w:asciiTheme="minorHAnsi" w:hAnsiTheme="minorHAnsi" w:cstheme="minorHAnsi"/>
              </w:rPr>
            </w:pPr>
            <w:r w:rsidRPr="00D71FDB">
              <w:rPr>
                <w:rFonts w:asciiTheme="minorHAnsi" w:hAnsiTheme="minorHAnsi" w:cstheme="minorHAnsi"/>
              </w:rPr>
              <w:t xml:space="preserve"> ACD/OHG/00</w:t>
            </w:r>
            <w:r w:rsidR="00940D31" w:rsidRPr="00D71FDB">
              <w:rPr>
                <w:rFonts w:asciiTheme="minorHAnsi" w:hAnsiTheme="minorHAnsi" w:cstheme="minorHAnsi"/>
              </w:rPr>
              <w:t>4</w:t>
            </w:r>
            <w:r w:rsidRPr="00D71FDB">
              <w:rPr>
                <w:rFonts w:asciiTheme="minorHAnsi" w:hAnsiTheme="minorHAnsi" w:cstheme="minorHAnsi"/>
              </w:rPr>
              <w:t>/2026</w:t>
            </w:r>
          </w:p>
        </w:tc>
        <w:tc>
          <w:tcPr>
            <w:tcW w:w="1346" w:type="dxa"/>
            <w:tcMar>
              <w:top w:w="60" w:type="dxa"/>
              <w:left w:w="120" w:type="dxa"/>
              <w:bottom w:w="60" w:type="dxa"/>
              <w:right w:w="120" w:type="dxa"/>
            </w:tcMar>
            <w:vAlign w:val="center"/>
          </w:tcPr>
          <w:p w14:paraId="0CDDC03D" w14:textId="4EFC3DEF" w:rsidR="002F24AB" w:rsidRPr="00D71FDB" w:rsidRDefault="00006610" w:rsidP="00186968">
            <w:pPr>
              <w:rPr>
                <w:rFonts w:asciiTheme="minorHAnsi" w:hAnsiTheme="minorHAnsi" w:cstheme="minorHAnsi"/>
              </w:rPr>
            </w:pPr>
            <w:r w:rsidRPr="00D71FDB">
              <w:rPr>
                <w:rFonts w:asciiTheme="minorHAnsi" w:hAnsiTheme="minorHAnsi" w:cstheme="minorHAnsi"/>
              </w:rPr>
              <w:t>Oula</w:t>
            </w:r>
          </w:p>
        </w:tc>
        <w:tc>
          <w:tcPr>
            <w:tcW w:w="1437" w:type="dxa"/>
            <w:tcMar>
              <w:top w:w="60" w:type="dxa"/>
              <w:left w:w="120" w:type="dxa"/>
              <w:bottom w:w="60" w:type="dxa"/>
              <w:right w:w="120" w:type="dxa"/>
            </w:tcMar>
            <w:vAlign w:val="center"/>
          </w:tcPr>
          <w:p w14:paraId="3224971D" w14:textId="772F320F" w:rsidR="002F24AB" w:rsidRPr="00D71FDB" w:rsidRDefault="00697831" w:rsidP="00186968">
            <w:pPr>
              <w:rPr>
                <w:rFonts w:asciiTheme="minorHAnsi" w:hAnsiTheme="minorHAnsi" w:cstheme="minorHAnsi"/>
              </w:rPr>
            </w:pPr>
            <w:r>
              <w:rPr>
                <w:rFonts w:asciiTheme="minorHAnsi" w:hAnsiTheme="minorHAnsi" w:cstheme="minorHAnsi"/>
              </w:rPr>
              <w:t>Soixante (60)</w:t>
            </w:r>
            <w:r w:rsidR="008E39AB" w:rsidRPr="00D71FDB">
              <w:rPr>
                <w:rFonts w:asciiTheme="minorHAnsi" w:hAnsiTheme="minorHAnsi" w:cstheme="minorHAnsi"/>
              </w:rPr>
              <w:t xml:space="preserve"> jours</w:t>
            </w:r>
          </w:p>
        </w:tc>
      </w:tr>
      <w:tr w:rsidR="009F7FF3" w:rsidRPr="00D71FDB" w14:paraId="20CE3051" w14:textId="6A45DE18" w:rsidTr="00E21F7F">
        <w:trPr>
          <w:trHeight w:val="1501"/>
        </w:trPr>
        <w:tc>
          <w:tcPr>
            <w:tcW w:w="712" w:type="dxa"/>
            <w:tcMar>
              <w:top w:w="60" w:type="dxa"/>
              <w:left w:w="120" w:type="dxa"/>
              <w:bottom w:w="60" w:type="dxa"/>
              <w:right w:w="120" w:type="dxa"/>
            </w:tcMar>
            <w:vAlign w:val="center"/>
          </w:tcPr>
          <w:p w14:paraId="06330DA0" w14:textId="0727F02C" w:rsidR="002F24AB" w:rsidRPr="00D71FDB" w:rsidRDefault="002F24AB">
            <w:pPr>
              <w:jc w:val="center"/>
              <w:rPr>
                <w:rFonts w:asciiTheme="minorHAnsi" w:hAnsiTheme="minorHAnsi" w:cstheme="minorHAnsi"/>
              </w:rPr>
            </w:pPr>
            <w:r w:rsidRPr="00D71FDB">
              <w:rPr>
                <w:rFonts w:asciiTheme="minorHAnsi" w:hAnsiTheme="minorHAnsi" w:cstheme="minorHAnsi"/>
              </w:rPr>
              <w:t>0</w:t>
            </w:r>
            <w:r w:rsidR="00900C02">
              <w:rPr>
                <w:rFonts w:asciiTheme="minorHAnsi" w:hAnsiTheme="minorHAnsi" w:cstheme="minorHAnsi"/>
              </w:rPr>
              <w:t>3</w:t>
            </w:r>
          </w:p>
        </w:tc>
        <w:tc>
          <w:tcPr>
            <w:tcW w:w="3916" w:type="dxa"/>
            <w:tcMar>
              <w:top w:w="60" w:type="dxa"/>
              <w:left w:w="120" w:type="dxa"/>
              <w:bottom w:w="60" w:type="dxa"/>
              <w:right w:w="120" w:type="dxa"/>
            </w:tcMar>
            <w:vAlign w:val="center"/>
          </w:tcPr>
          <w:p w14:paraId="6F9E585D" w14:textId="11425DBF" w:rsidR="002F24AB" w:rsidRPr="00D71FDB" w:rsidRDefault="00264BBE" w:rsidP="002204B4">
            <w:pPr>
              <w:rPr>
                <w:rFonts w:asciiTheme="minorHAnsi" w:hAnsiTheme="minorHAnsi" w:cstheme="minorHAnsi"/>
              </w:rPr>
            </w:pPr>
            <w:bookmarkStart w:id="3" w:name="_Hlk233910865"/>
            <w:r w:rsidRPr="00D71FDB">
              <w:rPr>
                <w:rFonts w:asciiTheme="minorHAnsi" w:hAnsiTheme="minorHAnsi" w:cstheme="minorHAnsi"/>
              </w:rPr>
              <w:t xml:space="preserve">Les </w:t>
            </w:r>
            <w:r w:rsidR="001A0877">
              <w:rPr>
                <w:rFonts w:asciiTheme="minorHAnsi" w:hAnsiTheme="minorHAnsi" w:cstheme="minorHAnsi"/>
              </w:rPr>
              <w:t xml:space="preserve">travaux complémentaires de fonçage </w:t>
            </w:r>
            <w:r w:rsidRPr="00D71FDB">
              <w:rPr>
                <w:rFonts w:asciiTheme="minorHAnsi" w:hAnsiTheme="minorHAnsi" w:cstheme="minorHAnsi"/>
              </w:rPr>
              <w:t xml:space="preserve">et busage de quatre (04) puits à grand diamètre de 15 m de profondeur à </w:t>
            </w:r>
            <w:r w:rsidR="008E39AB" w:rsidRPr="00D71FDB">
              <w:rPr>
                <w:rFonts w:asciiTheme="minorHAnsi" w:hAnsiTheme="minorHAnsi" w:cstheme="minorHAnsi"/>
              </w:rPr>
              <w:t>Somiaga</w:t>
            </w:r>
            <w:r w:rsidRPr="00D71FDB">
              <w:rPr>
                <w:rFonts w:asciiTheme="minorHAnsi" w:hAnsiTheme="minorHAnsi" w:cstheme="minorHAnsi"/>
              </w:rPr>
              <w:t xml:space="preserve"> à vocation maraîchère, dans la commune de Oula, région de Yaadga</w:t>
            </w:r>
            <w:bookmarkEnd w:id="3"/>
          </w:p>
        </w:tc>
        <w:tc>
          <w:tcPr>
            <w:tcW w:w="2077" w:type="dxa"/>
            <w:tcMar>
              <w:top w:w="60" w:type="dxa"/>
              <w:left w:w="120" w:type="dxa"/>
              <w:bottom w:w="60" w:type="dxa"/>
              <w:right w:w="120" w:type="dxa"/>
            </w:tcMar>
            <w:vAlign w:val="center"/>
          </w:tcPr>
          <w:p w14:paraId="28B0CC31" w14:textId="028883D6" w:rsidR="002F24AB" w:rsidRPr="00D71FDB" w:rsidRDefault="00FE424C" w:rsidP="00186968">
            <w:pPr>
              <w:rPr>
                <w:rFonts w:asciiTheme="minorHAnsi" w:hAnsiTheme="minorHAnsi" w:cstheme="minorHAnsi"/>
              </w:rPr>
            </w:pPr>
            <w:r w:rsidRPr="00D71FDB">
              <w:rPr>
                <w:rFonts w:asciiTheme="minorHAnsi" w:hAnsiTheme="minorHAnsi" w:cstheme="minorHAnsi"/>
              </w:rPr>
              <w:t>ACD/OHG/00</w:t>
            </w:r>
            <w:r w:rsidR="00264BBE" w:rsidRPr="00D71FDB">
              <w:rPr>
                <w:rFonts w:asciiTheme="minorHAnsi" w:hAnsiTheme="minorHAnsi" w:cstheme="minorHAnsi"/>
              </w:rPr>
              <w:t>4</w:t>
            </w:r>
            <w:r w:rsidRPr="00D71FDB">
              <w:rPr>
                <w:rFonts w:asciiTheme="minorHAnsi" w:hAnsiTheme="minorHAnsi" w:cstheme="minorHAnsi"/>
              </w:rPr>
              <w:t>/2026</w:t>
            </w:r>
          </w:p>
        </w:tc>
        <w:tc>
          <w:tcPr>
            <w:tcW w:w="1346" w:type="dxa"/>
            <w:tcMar>
              <w:top w:w="60" w:type="dxa"/>
              <w:left w:w="120" w:type="dxa"/>
              <w:bottom w:w="60" w:type="dxa"/>
              <w:right w:w="120" w:type="dxa"/>
            </w:tcMar>
            <w:vAlign w:val="center"/>
          </w:tcPr>
          <w:p w14:paraId="21963690" w14:textId="2BDF0437" w:rsidR="002F24AB" w:rsidRPr="00D71FDB" w:rsidRDefault="008E39AB">
            <w:pPr>
              <w:jc w:val="center"/>
              <w:rPr>
                <w:rFonts w:asciiTheme="minorHAnsi" w:hAnsiTheme="minorHAnsi" w:cstheme="minorHAnsi"/>
              </w:rPr>
            </w:pPr>
            <w:r w:rsidRPr="00D71FDB">
              <w:rPr>
                <w:rFonts w:asciiTheme="minorHAnsi" w:hAnsiTheme="minorHAnsi" w:cstheme="minorHAnsi"/>
              </w:rPr>
              <w:t>Ouahigouya</w:t>
            </w:r>
          </w:p>
        </w:tc>
        <w:tc>
          <w:tcPr>
            <w:tcW w:w="1437" w:type="dxa"/>
            <w:tcMar>
              <w:top w:w="60" w:type="dxa"/>
              <w:left w:w="120" w:type="dxa"/>
              <w:bottom w:w="60" w:type="dxa"/>
              <w:right w:w="120" w:type="dxa"/>
            </w:tcMar>
            <w:vAlign w:val="center"/>
          </w:tcPr>
          <w:p w14:paraId="1AB80616" w14:textId="6B33324F" w:rsidR="002F24AB" w:rsidRPr="00D71FDB" w:rsidRDefault="00697831" w:rsidP="0000538E">
            <w:pPr>
              <w:rPr>
                <w:rFonts w:asciiTheme="minorHAnsi" w:hAnsiTheme="minorHAnsi" w:cstheme="minorHAnsi"/>
              </w:rPr>
            </w:pPr>
            <w:r>
              <w:rPr>
                <w:rFonts w:asciiTheme="minorHAnsi" w:hAnsiTheme="minorHAnsi" w:cstheme="minorHAnsi"/>
              </w:rPr>
              <w:t>Soixante (60)</w:t>
            </w:r>
            <w:r w:rsidR="0006775E" w:rsidRPr="00D71FDB">
              <w:rPr>
                <w:rFonts w:asciiTheme="minorHAnsi" w:hAnsiTheme="minorHAnsi" w:cstheme="minorHAnsi"/>
              </w:rPr>
              <w:t xml:space="preserve"> jours</w:t>
            </w:r>
          </w:p>
        </w:tc>
      </w:tr>
      <w:tr w:rsidR="00E21F7F" w:rsidRPr="00D71FDB" w14:paraId="300F8A3B" w14:textId="77777777" w:rsidTr="00E21F7F">
        <w:trPr>
          <w:trHeight w:val="1501"/>
        </w:trPr>
        <w:tc>
          <w:tcPr>
            <w:tcW w:w="712" w:type="dxa"/>
            <w:tcMar>
              <w:top w:w="60" w:type="dxa"/>
              <w:left w:w="120" w:type="dxa"/>
              <w:bottom w:w="60" w:type="dxa"/>
              <w:right w:w="120" w:type="dxa"/>
            </w:tcMar>
            <w:vAlign w:val="center"/>
          </w:tcPr>
          <w:p w14:paraId="6620BA3B" w14:textId="766CCAF4" w:rsidR="00E21F7F" w:rsidRPr="00D71FDB" w:rsidRDefault="00E21F7F">
            <w:pPr>
              <w:jc w:val="center"/>
              <w:rPr>
                <w:rFonts w:asciiTheme="minorHAnsi" w:hAnsiTheme="minorHAnsi" w:cstheme="minorHAnsi"/>
              </w:rPr>
            </w:pPr>
            <w:r w:rsidRPr="00D71FDB">
              <w:rPr>
                <w:rFonts w:asciiTheme="minorHAnsi" w:hAnsiTheme="minorHAnsi" w:cstheme="minorHAnsi"/>
              </w:rPr>
              <w:lastRenderedPageBreak/>
              <w:t>0</w:t>
            </w:r>
            <w:r w:rsidR="00900C02">
              <w:rPr>
                <w:rFonts w:asciiTheme="minorHAnsi" w:hAnsiTheme="minorHAnsi" w:cstheme="minorHAnsi"/>
              </w:rPr>
              <w:t>4</w:t>
            </w:r>
          </w:p>
        </w:tc>
        <w:tc>
          <w:tcPr>
            <w:tcW w:w="3916" w:type="dxa"/>
            <w:tcMar>
              <w:top w:w="60" w:type="dxa"/>
              <w:left w:w="120" w:type="dxa"/>
              <w:bottom w:w="60" w:type="dxa"/>
              <w:right w:w="120" w:type="dxa"/>
            </w:tcMar>
            <w:vAlign w:val="center"/>
          </w:tcPr>
          <w:p w14:paraId="07A8C22E" w14:textId="03A8C436" w:rsidR="00E21F7F" w:rsidRPr="00D71FDB" w:rsidRDefault="00264BBE" w:rsidP="00E21F7F">
            <w:pPr>
              <w:rPr>
                <w:rFonts w:asciiTheme="minorHAnsi" w:hAnsiTheme="minorHAnsi" w:cstheme="minorHAnsi"/>
              </w:rPr>
            </w:pPr>
            <w:r w:rsidRPr="00D71FDB">
              <w:rPr>
                <w:rFonts w:asciiTheme="minorHAnsi" w:hAnsiTheme="minorHAnsi" w:cstheme="minorHAnsi"/>
              </w:rPr>
              <w:t xml:space="preserve">Les </w:t>
            </w:r>
            <w:r w:rsidR="001A0877">
              <w:rPr>
                <w:rFonts w:asciiTheme="minorHAnsi" w:hAnsiTheme="minorHAnsi" w:cstheme="minorHAnsi"/>
              </w:rPr>
              <w:t xml:space="preserve">travaux complémentaires de fonçage </w:t>
            </w:r>
            <w:r w:rsidRPr="00D71FDB">
              <w:rPr>
                <w:rFonts w:asciiTheme="minorHAnsi" w:hAnsiTheme="minorHAnsi" w:cstheme="minorHAnsi"/>
              </w:rPr>
              <w:t xml:space="preserve">et busage de quatre (04) puits à grand diamètre de 15 m de profondeur à </w:t>
            </w:r>
            <w:r w:rsidR="00BD7D59" w:rsidRPr="00D71FDB">
              <w:rPr>
                <w:rFonts w:asciiTheme="minorHAnsi" w:hAnsiTheme="minorHAnsi" w:cstheme="minorHAnsi"/>
              </w:rPr>
              <w:t>Tougouzagié</w:t>
            </w:r>
            <w:r w:rsidRPr="00D71FDB">
              <w:rPr>
                <w:rFonts w:asciiTheme="minorHAnsi" w:hAnsiTheme="minorHAnsi" w:cstheme="minorHAnsi"/>
              </w:rPr>
              <w:t xml:space="preserve"> à vocation maraîchère, dans la commune de Oula, région de Yaadga</w:t>
            </w:r>
          </w:p>
          <w:p w14:paraId="109552C9" w14:textId="77777777" w:rsidR="00E21F7F" w:rsidRPr="00D71FDB" w:rsidRDefault="00E21F7F">
            <w:pPr>
              <w:rPr>
                <w:rFonts w:asciiTheme="minorHAnsi" w:hAnsiTheme="minorHAnsi" w:cstheme="minorHAnsi"/>
              </w:rPr>
            </w:pPr>
          </w:p>
        </w:tc>
        <w:tc>
          <w:tcPr>
            <w:tcW w:w="2077" w:type="dxa"/>
            <w:tcMar>
              <w:top w:w="60" w:type="dxa"/>
              <w:left w:w="120" w:type="dxa"/>
              <w:bottom w:w="60" w:type="dxa"/>
              <w:right w:w="120" w:type="dxa"/>
            </w:tcMar>
            <w:vAlign w:val="center"/>
          </w:tcPr>
          <w:p w14:paraId="4B95AB55" w14:textId="21A22BD9" w:rsidR="00E21F7F" w:rsidRPr="00D71FDB" w:rsidRDefault="00AD1F14" w:rsidP="00186968">
            <w:pPr>
              <w:rPr>
                <w:rFonts w:asciiTheme="minorHAnsi" w:hAnsiTheme="minorHAnsi" w:cstheme="minorHAnsi"/>
              </w:rPr>
            </w:pPr>
            <w:r w:rsidRPr="00D71FDB">
              <w:rPr>
                <w:rFonts w:asciiTheme="minorHAnsi" w:hAnsiTheme="minorHAnsi" w:cstheme="minorHAnsi"/>
              </w:rPr>
              <w:t>ACD/OHG/00</w:t>
            </w:r>
            <w:r w:rsidR="00264BBE" w:rsidRPr="00D71FDB">
              <w:rPr>
                <w:rFonts w:asciiTheme="minorHAnsi" w:hAnsiTheme="minorHAnsi" w:cstheme="minorHAnsi"/>
              </w:rPr>
              <w:t>4</w:t>
            </w:r>
            <w:r w:rsidRPr="00D71FDB">
              <w:rPr>
                <w:rFonts w:asciiTheme="minorHAnsi" w:hAnsiTheme="minorHAnsi" w:cstheme="minorHAnsi"/>
              </w:rPr>
              <w:t>/2026</w:t>
            </w:r>
          </w:p>
        </w:tc>
        <w:tc>
          <w:tcPr>
            <w:tcW w:w="1346" w:type="dxa"/>
            <w:tcMar>
              <w:top w:w="60" w:type="dxa"/>
              <w:left w:w="120" w:type="dxa"/>
              <w:bottom w:w="60" w:type="dxa"/>
              <w:right w:w="120" w:type="dxa"/>
            </w:tcMar>
            <w:vAlign w:val="center"/>
          </w:tcPr>
          <w:p w14:paraId="47DAAC34" w14:textId="34D8C47B" w:rsidR="00E21F7F" w:rsidRPr="00D71FDB" w:rsidRDefault="00BD7D59" w:rsidP="00BD7D59">
            <w:pPr>
              <w:rPr>
                <w:rFonts w:asciiTheme="minorHAnsi" w:hAnsiTheme="minorHAnsi" w:cstheme="minorHAnsi"/>
              </w:rPr>
            </w:pPr>
            <w:r w:rsidRPr="00D71FDB">
              <w:rPr>
                <w:rFonts w:asciiTheme="minorHAnsi" w:hAnsiTheme="minorHAnsi" w:cstheme="minorHAnsi"/>
              </w:rPr>
              <w:t>Ouahigouya</w:t>
            </w:r>
          </w:p>
        </w:tc>
        <w:tc>
          <w:tcPr>
            <w:tcW w:w="1437" w:type="dxa"/>
            <w:tcMar>
              <w:top w:w="60" w:type="dxa"/>
              <w:left w:w="120" w:type="dxa"/>
              <w:bottom w:w="60" w:type="dxa"/>
              <w:right w:w="120" w:type="dxa"/>
            </w:tcMar>
            <w:vAlign w:val="center"/>
          </w:tcPr>
          <w:p w14:paraId="2B0D15F1" w14:textId="660D2725" w:rsidR="00E21F7F" w:rsidRPr="00D71FDB" w:rsidRDefault="00697831" w:rsidP="0000538E">
            <w:pPr>
              <w:rPr>
                <w:rFonts w:asciiTheme="minorHAnsi" w:hAnsiTheme="minorHAnsi" w:cstheme="minorHAnsi"/>
              </w:rPr>
            </w:pPr>
            <w:r>
              <w:rPr>
                <w:rFonts w:asciiTheme="minorHAnsi" w:hAnsiTheme="minorHAnsi" w:cstheme="minorHAnsi"/>
              </w:rPr>
              <w:t>Soixante (60)</w:t>
            </w:r>
            <w:r w:rsidR="0006775E" w:rsidRPr="00D71FDB">
              <w:rPr>
                <w:rFonts w:asciiTheme="minorHAnsi" w:hAnsiTheme="minorHAnsi" w:cstheme="minorHAnsi"/>
              </w:rPr>
              <w:t xml:space="preserve"> jours</w:t>
            </w:r>
          </w:p>
        </w:tc>
      </w:tr>
    </w:tbl>
    <w:p w14:paraId="7EE6E18B" w14:textId="36B3D79D" w:rsidR="009D2151" w:rsidRPr="00D71FDB" w:rsidRDefault="009D2151" w:rsidP="009D2151">
      <w:pPr>
        <w:spacing w:before="80" w:after="80"/>
        <w:jc w:val="both"/>
        <w:rPr>
          <w:rFonts w:asciiTheme="minorHAnsi" w:hAnsiTheme="minorHAnsi" w:cstheme="minorHAnsi"/>
        </w:rPr>
      </w:pPr>
      <w:r w:rsidRPr="00D71FDB">
        <w:rPr>
          <w:rFonts w:asciiTheme="minorHAnsi" w:hAnsiTheme="minorHAnsi" w:cstheme="minorHAnsi"/>
        </w:rPr>
        <w:t xml:space="preserve">La mission couvre l'intégralité des prestations prévues aux Termes de Référence pour chacun des </w:t>
      </w:r>
      <w:r w:rsidR="00900C02">
        <w:rPr>
          <w:rFonts w:asciiTheme="minorHAnsi" w:hAnsiTheme="minorHAnsi" w:cstheme="minorHAnsi"/>
        </w:rPr>
        <w:t xml:space="preserve">quatre </w:t>
      </w:r>
      <w:r w:rsidR="00C7589B" w:rsidRPr="00D71FDB">
        <w:rPr>
          <w:rFonts w:asciiTheme="minorHAnsi" w:hAnsiTheme="minorHAnsi" w:cstheme="minorHAnsi"/>
        </w:rPr>
        <w:t>(0</w:t>
      </w:r>
      <w:r w:rsidR="00900C02">
        <w:rPr>
          <w:rFonts w:asciiTheme="minorHAnsi" w:hAnsiTheme="minorHAnsi" w:cstheme="minorHAnsi"/>
        </w:rPr>
        <w:t>4</w:t>
      </w:r>
      <w:r w:rsidR="00C7589B" w:rsidRPr="00D71FDB">
        <w:rPr>
          <w:rFonts w:asciiTheme="minorHAnsi" w:hAnsiTheme="minorHAnsi" w:cstheme="minorHAnsi"/>
        </w:rPr>
        <w:t xml:space="preserve">) </w:t>
      </w:r>
      <w:r w:rsidRPr="00D71FDB">
        <w:rPr>
          <w:rFonts w:asciiTheme="minorHAnsi" w:hAnsiTheme="minorHAnsi" w:cstheme="minorHAnsi"/>
        </w:rPr>
        <w:t xml:space="preserve">sites, à savoir les </w:t>
      </w:r>
      <w:r w:rsidR="00CF089A" w:rsidRPr="00D71FDB">
        <w:rPr>
          <w:rFonts w:asciiTheme="minorHAnsi" w:hAnsiTheme="minorHAnsi" w:cstheme="minorHAnsi"/>
        </w:rPr>
        <w:t>études hydrologiques</w:t>
      </w:r>
      <w:r w:rsidRPr="00D71FDB">
        <w:rPr>
          <w:rFonts w:asciiTheme="minorHAnsi" w:hAnsiTheme="minorHAnsi" w:cstheme="minorHAnsi"/>
        </w:rPr>
        <w:t xml:space="preserve"> et l</w:t>
      </w:r>
      <w:r w:rsidR="00F73F01" w:rsidRPr="00D71FDB">
        <w:rPr>
          <w:rFonts w:asciiTheme="minorHAnsi" w:hAnsiTheme="minorHAnsi" w:cstheme="minorHAnsi"/>
        </w:rPr>
        <w:t>es travaux de réalisations des p</w:t>
      </w:r>
      <w:r w:rsidR="006F205B" w:rsidRPr="00D71FDB">
        <w:rPr>
          <w:rFonts w:asciiTheme="minorHAnsi" w:hAnsiTheme="minorHAnsi" w:cstheme="minorHAnsi"/>
        </w:rPr>
        <w:t xml:space="preserve">uits </w:t>
      </w:r>
      <w:r w:rsidR="00E455F9" w:rsidRPr="00D71FDB">
        <w:rPr>
          <w:rFonts w:asciiTheme="minorHAnsi" w:hAnsiTheme="minorHAnsi" w:cstheme="minorHAnsi"/>
        </w:rPr>
        <w:t xml:space="preserve">à </w:t>
      </w:r>
      <w:r w:rsidR="006F205B" w:rsidRPr="00D71FDB">
        <w:rPr>
          <w:rFonts w:asciiTheme="minorHAnsi" w:hAnsiTheme="minorHAnsi" w:cstheme="minorHAnsi"/>
        </w:rPr>
        <w:t xml:space="preserve">grands </w:t>
      </w:r>
      <w:r w:rsidR="00F914C5" w:rsidRPr="00D71FDB">
        <w:rPr>
          <w:rFonts w:asciiTheme="minorHAnsi" w:hAnsiTheme="minorHAnsi" w:cstheme="minorHAnsi"/>
        </w:rPr>
        <w:t>diamètre à</w:t>
      </w:r>
      <w:r w:rsidR="00E455F9" w:rsidRPr="00D71FDB">
        <w:rPr>
          <w:rFonts w:asciiTheme="minorHAnsi" w:hAnsiTheme="minorHAnsi" w:cstheme="minorHAnsi"/>
        </w:rPr>
        <w:t xml:space="preserve"> vocation </w:t>
      </w:r>
      <w:r w:rsidR="00F73F01" w:rsidRPr="00D71FDB">
        <w:rPr>
          <w:rFonts w:asciiTheme="minorHAnsi" w:hAnsiTheme="minorHAnsi" w:cstheme="minorHAnsi"/>
        </w:rPr>
        <w:t>mara</w:t>
      </w:r>
      <w:r w:rsidR="00E455F9" w:rsidRPr="00D71FDB">
        <w:rPr>
          <w:rFonts w:asciiTheme="minorHAnsi" w:hAnsiTheme="minorHAnsi" w:cstheme="minorHAnsi"/>
        </w:rPr>
        <w:t>î</w:t>
      </w:r>
      <w:r w:rsidR="00F73F01" w:rsidRPr="00D71FDB">
        <w:rPr>
          <w:rFonts w:asciiTheme="minorHAnsi" w:hAnsiTheme="minorHAnsi" w:cstheme="minorHAnsi"/>
        </w:rPr>
        <w:t>chers.</w:t>
      </w:r>
    </w:p>
    <w:p w14:paraId="49CE3BBC" w14:textId="1B3A32AA" w:rsidR="007368AF" w:rsidRPr="00D71FDB" w:rsidRDefault="009D2151" w:rsidP="009D2151">
      <w:pPr>
        <w:spacing w:before="80" w:after="80"/>
        <w:jc w:val="both"/>
        <w:rPr>
          <w:rFonts w:asciiTheme="minorHAnsi" w:hAnsiTheme="minorHAnsi" w:cstheme="minorHAnsi"/>
        </w:rPr>
      </w:pPr>
      <w:r w:rsidRPr="00D71FDB">
        <w:rPr>
          <w:rFonts w:asciiTheme="minorHAnsi" w:hAnsiTheme="minorHAnsi" w:cstheme="minorHAnsi"/>
        </w:rPr>
        <w:t xml:space="preserve">Les lieux </w:t>
      </w:r>
      <w:r w:rsidR="00CF089A" w:rsidRPr="00D71FDB">
        <w:rPr>
          <w:rFonts w:asciiTheme="minorHAnsi" w:hAnsiTheme="minorHAnsi" w:cstheme="minorHAnsi"/>
        </w:rPr>
        <w:t>d’exécution pourront</w:t>
      </w:r>
      <w:r w:rsidRPr="00D71FDB">
        <w:rPr>
          <w:rFonts w:asciiTheme="minorHAnsi" w:hAnsiTheme="minorHAnsi" w:cstheme="minorHAnsi"/>
        </w:rPr>
        <w:t xml:space="preserve"> faire l'objet d'ajustements mineurs si des contraintes d'accès ou des raisons de sécurité le justifient. Le prestataire retenu sera notifié par écrit de tout changement, et les incidences éventuelles sur le délai d'exécution seront examinées de commun accord entre les parties.</w:t>
      </w:r>
    </w:p>
    <w:p w14:paraId="07D667F4" w14:textId="77777777" w:rsidR="007368AF" w:rsidRPr="00D71FDB" w:rsidRDefault="0016283E">
      <w:pPr>
        <w:pStyle w:val="Titre2"/>
        <w:pBdr>
          <w:bottom w:val="single" w:sz="4" w:space="0" w:color="2E75B6"/>
        </w:pBdr>
        <w:rPr>
          <w:rFonts w:cstheme="minorHAnsi"/>
          <w:szCs w:val="22"/>
        </w:rPr>
      </w:pPr>
      <w:r w:rsidRPr="00D71FDB">
        <w:rPr>
          <w:rFonts w:cstheme="minorHAnsi"/>
          <w:szCs w:val="22"/>
        </w:rPr>
        <w:t>4. Délai d'exécution</w:t>
      </w:r>
    </w:p>
    <w:p w14:paraId="69A681C4" w14:textId="72EF9883" w:rsidR="009D2151" w:rsidRPr="00D71FDB" w:rsidRDefault="009D2151" w:rsidP="009D2151">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 xml:space="preserve">Le délai d'exécution de la mission est fixé à </w:t>
      </w:r>
      <w:r w:rsidR="00697831">
        <w:rPr>
          <w:rFonts w:asciiTheme="minorHAnsi" w:hAnsiTheme="minorHAnsi" w:cstheme="minorHAnsi"/>
          <w:b/>
          <w:bCs/>
        </w:rPr>
        <w:t>Soixante (60)</w:t>
      </w:r>
      <w:r w:rsidR="00F914C5" w:rsidRPr="00D71FDB">
        <w:rPr>
          <w:rFonts w:asciiTheme="minorHAnsi" w:hAnsiTheme="minorHAnsi" w:cstheme="minorHAnsi"/>
          <w:b/>
          <w:bCs/>
        </w:rPr>
        <w:t xml:space="preserve"> jours</w:t>
      </w:r>
      <w:r w:rsidRPr="00D71FDB">
        <w:rPr>
          <w:rFonts w:asciiTheme="minorHAnsi" w:hAnsiTheme="minorHAnsi" w:cstheme="minorHAnsi"/>
          <w:b/>
          <w:bCs/>
          <w:color w:val="000000" w:themeColor="text1"/>
        </w:rPr>
        <w:t xml:space="preserve"> calendaires</w:t>
      </w:r>
      <w:r w:rsidRPr="00D71FDB">
        <w:rPr>
          <w:rFonts w:asciiTheme="minorHAnsi" w:hAnsiTheme="minorHAnsi" w:cstheme="minorHAnsi"/>
          <w:color w:val="000000" w:themeColor="text1"/>
        </w:rPr>
        <w:t xml:space="preserve"> à compter de la date de notification de l'ordre de service de commencer les prestations. Ce délai est ferme et englobe l'intégralité des prestations prévues, depuis la phase de démarrage jusqu'à la remise des </w:t>
      </w:r>
      <w:r w:rsidR="00854671" w:rsidRPr="00D71FDB">
        <w:rPr>
          <w:rFonts w:asciiTheme="minorHAnsi" w:hAnsiTheme="minorHAnsi" w:cstheme="minorHAnsi"/>
          <w:color w:val="000000" w:themeColor="text1"/>
        </w:rPr>
        <w:t>sites validés</w:t>
      </w:r>
      <w:r w:rsidRPr="00D71FDB">
        <w:rPr>
          <w:rFonts w:asciiTheme="minorHAnsi" w:hAnsiTheme="minorHAnsi" w:cstheme="minorHAnsi"/>
          <w:color w:val="000000" w:themeColor="text1"/>
        </w:rPr>
        <w:t xml:space="preserve"> par le Maître d'Ouvrage.</w:t>
      </w:r>
    </w:p>
    <w:p w14:paraId="33CD221B" w14:textId="77777777" w:rsidR="009D2151" w:rsidRPr="00D71FDB" w:rsidRDefault="009D2151" w:rsidP="009D2151">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Le planning prévisionnel d'exécution se décline comme suit :</w:t>
      </w:r>
    </w:p>
    <w:tbl>
      <w:tblPr>
        <w:tblW w:w="9460" w:type="dxa"/>
        <w:tblLook w:val="04A0" w:firstRow="1" w:lastRow="0" w:firstColumn="1" w:lastColumn="0" w:noHBand="0" w:noVBand="1"/>
      </w:tblPr>
      <w:tblGrid>
        <w:gridCol w:w="1240"/>
        <w:gridCol w:w="6980"/>
        <w:gridCol w:w="1240"/>
      </w:tblGrid>
      <w:tr w:rsidR="00003330" w:rsidRPr="00D71FDB" w14:paraId="1F757169" w14:textId="77777777" w:rsidTr="009D2151">
        <w:trPr>
          <w:trHeight w:val="588"/>
        </w:trPr>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9EA8E4" w14:textId="77777777" w:rsidR="009D2151" w:rsidRPr="00D71FDB" w:rsidRDefault="009D2151" w:rsidP="009D2151">
            <w:pPr>
              <w:jc w:val="center"/>
              <w:rPr>
                <w:rFonts w:asciiTheme="minorHAnsi" w:eastAsia="Times New Roman" w:hAnsiTheme="minorHAnsi" w:cstheme="minorHAnsi"/>
                <w:b/>
                <w:bCs/>
              </w:rPr>
            </w:pPr>
            <w:r w:rsidRPr="00D71FDB">
              <w:rPr>
                <w:rFonts w:asciiTheme="minorHAnsi" w:eastAsia="Times New Roman" w:hAnsiTheme="minorHAnsi" w:cstheme="minorHAnsi"/>
                <w:b/>
                <w:bCs/>
              </w:rPr>
              <w:t>Phase</w:t>
            </w:r>
          </w:p>
        </w:tc>
        <w:tc>
          <w:tcPr>
            <w:tcW w:w="6980" w:type="dxa"/>
            <w:tcBorders>
              <w:top w:val="single" w:sz="4" w:space="0" w:color="000000" w:themeColor="text1"/>
              <w:left w:val="nil"/>
              <w:bottom w:val="single" w:sz="4" w:space="0" w:color="000000" w:themeColor="text1"/>
              <w:right w:val="single" w:sz="4" w:space="0" w:color="000000" w:themeColor="text1"/>
            </w:tcBorders>
            <w:vAlign w:val="center"/>
            <w:hideMark/>
          </w:tcPr>
          <w:p w14:paraId="26C1F73D" w14:textId="77777777" w:rsidR="009D2151" w:rsidRPr="00D71FDB" w:rsidRDefault="009D2151" w:rsidP="009D2151">
            <w:pPr>
              <w:jc w:val="center"/>
              <w:rPr>
                <w:rFonts w:asciiTheme="minorHAnsi" w:eastAsia="Times New Roman" w:hAnsiTheme="minorHAnsi" w:cstheme="minorHAnsi"/>
                <w:b/>
                <w:bCs/>
              </w:rPr>
            </w:pPr>
            <w:r w:rsidRPr="00D71FDB">
              <w:rPr>
                <w:rFonts w:asciiTheme="minorHAnsi" w:eastAsia="Times New Roman" w:hAnsiTheme="minorHAnsi" w:cstheme="minorHAnsi"/>
                <w:b/>
                <w:bCs/>
              </w:rPr>
              <w:t>Prestations</w:t>
            </w:r>
          </w:p>
        </w:tc>
        <w:tc>
          <w:tcPr>
            <w:tcW w:w="1240" w:type="dxa"/>
            <w:tcBorders>
              <w:top w:val="single" w:sz="4" w:space="0" w:color="000000" w:themeColor="text1"/>
              <w:left w:val="nil"/>
              <w:bottom w:val="single" w:sz="4" w:space="0" w:color="000000" w:themeColor="text1"/>
              <w:right w:val="single" w:sz="4" w:space="0" w:color="000000" w:themeColor="text1"/>
            </w:tcBorders>
            <w:vAlign w:val="center"/>
            <w:hideMark/>
          </w:tcPr>
          <w:p w14:paraId="7A36B2C7" w14:textId="77777777" w:rsidR="009D2151" w:rsidRPr="00D71FDB" w:rsidRDefault="009D2151" w:rsidP="009D2151">
            <w:pPr>
              <w:jc w:val="center"/>
              <w:rPr>
                <w:rFonts w:asciiTheme="minorHAnsi" w:eastAsia="Times New Roman" w:hAnsiTheme="minorHAnsi" w:cstheme="minorHAnsi"/>
                <w:b/>
                <w:bCs/>
              </w:rPr>
            </w:pPr>
            <w:r w:rsidRPr="00D71FDB">
              <w:rPr>
                <w:rFonts w:asciiTheme="minorHAnsi" w:eastAsia="Times New Roman" w:hAnsiTheme="minorHAnsi" w:cstheme="minorHAnsi"/>
                <w:b/>
                <w:bCs/>
              </w:rPr>
              <w:t>Délai indicatif</w:t>
            </w:r>
          </w:p>
        </w:tc>
      </w:tr>
      <w:tr w:rsidR="00003330" w:rsidRPr="00D71FDB" w14:paraId="7A0B98B6" w14:textId="77777777" w:rsidTr="009D2151">
        <w:trPr>
          <w:trHeight w:val="516"/>
        </w:trPr>
        <w:tc>
          <w:tcPr>
            <w:tcW w:w="1240" w:type="dxa"/>
            <w:tcBorders>
              <w:top w:val="nil"/>
              <w:left w:val="single" w:sz="4" w:space="0" w:color="000000" w:themeColor="text1"/>
              <w:bottom w:val="single" w:sz="4" w:space="0" w:color="000000" w:themeColor="text1"/>
              <w:right w:val="single" w:sz="4" w:space="0" w:color="000000" w:themeColor="text1"/>
            </w:tcBorders>
            <w:vAlign w:val="center"/>
            <w:hideMark/>
          </w:tcPr>
          <w:p w14:paraId="778C7905" w14:textId="77777777" w:rsidR="009D2151" w:rsidRPr="00D71FDB" w:rsidRDefault="009D2151" w:rsidP="009D2151">
            <w:pPr>
              <w:jc w:val="center"/>
              <w:rPr>
                <w:rFonts w:asciiTheme="minorHAnsi" w:eastAsia="Times New Roman" w:hAnsiTheme="minorHAnsi" w:cstheme="minorHAnsi"/>
              </w:rPr>
            </w:pPr>
            <w:r w:rsidRPr="00D71FDB">
              <w:rPr>
                <w:rFonts w:asciiTheme="minorHAnsi" w:eastAsia="Times New Roman" w:hAnsiTheme="minorHAnsi" w:cstheme="minorHAnsi"/>
              </w:rPr>
              <w:t>Phase 1</w:t>
            </w:r>
          </w:p>
        </w:tc>
        <w:tc>
          <w:tcPr>
            <w:tcW w:w="6980" w:type="dxa"/>
            <w:tcBorders>
              <w:top w:val="nil"/>
              <w:left w:val="nil"/>
              <w:bottom w:val="single" w:sz="4" w:space="0" w:color="000000" w:themeColor="text1"/>
              <w:right w:val="single" w:sz="4" w:space="0" w:color="000000" w:themeColor="text1"/>
            </w:tcBorders>
            <w:vAlign w:val="center"/>
            <w:hideMark/>
          </w:tcPr>
          <w:p w14:paraId="630BB7A4" w14:textId="581C7B7A" w:rsidR="009D2151" w:rsidRPr="00D71FDB" w:rsidRDefault="009D2151" w:rsidP="00B35BF7">
            <w:pPr>
              <w:rPr>
                <w:rFonts w:asciiTheme="minorHAnsi" w:eastAsia="Times New Roman" w:hAnsiTheme="minorHAnsi" w:cstheme="minorHAnsi"/>
              </w:rPr>
            </w:pPr>
          </w:p>
        </w:tc>
        <w:tc>
          <w:tcPr>
            <w:tcW w:w="1240" w:type="dxa"/>
            <w:tcBorders>
              <w:top w:val="nil"/>
              <w:left w:val="nil"/>
              <w:bottom w:val="single" w:sz="4" w:space="0" w:color="000000" w:themeColor="text1"/>
              <w:right w:val="single" w:sz="4" w:space="0" w:color="000000" w:themeColor="text1"/>
            </w:tcBorders>
            <w:vAlign w:val="center"/>
            <w:hideMark/>
          </w:tcPr>
          <w:p w14:paraId="5390EE1C" w14:textId="62F2BECF" w:rsidR="009D2151" w:rsidRPr="00D71FDB" w:rsidRDefault="009D2151" w:rsidP="009D2151">
            <w:pPr>
              <w:jc w:val="center"/>
              <w:rPr>
                <w:rFonts w:asciiTheme="minorHAnsi" w:eastAsia="Times New Roman" w:hAnsiTheme="minorHAnsi" w:cstheme="minorHAnsi"/>
              </w:rPr>
            </w:pPr>
            <w:r w:rsidRPr="00D71FDB">
              <w:rPr>
                <w:rFonts w:asciiTheme="minorHAnsi" w:eastAsia="Times New Roman" w:hAnsiTheme="minorHAnsi" w:cstheme="minorHAnsi"/>
              </w:rPr>
              <w:t>J+ à J+</w:t>
            </w:r>
          </w:p>
        </w:tc>
      </w:tr>
      <w:tr w:rsidR="00003330" w:rsidRPr="00D71FDB" w14:paraId="358DFAD8" w14:textId="77777777" w:rsidTr="009D2151">
        <w:trPr>
          <w:trHeight w:val="516"/>
        </w:trPr>
        <w:tc>
          <w:tcPr>
            <w:tcW w:w="1240" w:type="dxa"/>
            <w:tcBorders>
              <w:top w:val="nil"/>
              <w:left w:val="single" w:sz="4" w:space="0" w:color="000000" w:themeColor="text1"/>
              <w:bottom w:val="single" w:sz="4" w:space="0" w:color="000000" w:themeColor="text1"/>
              <w:right w:val="single" w:sz="4" w:space="0" w:color="000000" w:themeColor="text1"/>
            </w:tcBorders>
            <w:vAlign w:val="center"/>
            <w:hideMark/>
          </w:tcPr>
          <w:p w14:paraId="29EE7794" w14:textId="77777777" w:rsidR="009D2151" w:rsidRPr="00D71FDB" w:rsidRDefault="009D2151" w:rsidP="009D2151">
            <w:pPr>
              <w:jc w:val="center"/>
              <w:rPr>
                <w:rFonts w:asciiTheme="minorHAnsi" w:eastAsia="Times New Roman" w:hAnsiTheme="minorHAnsi" w:cstheme="minorHAnsi"/>
              </w:rPr>
            </w:pPr>
            <w:r w:rsidRPr="00D71FDB">
              <w:rPr>
                <w:rFonts w:asciiTheme="minorHAnsi" w:eastAsia="Times New Roman" w:hAnsiTheme="minorHAnsi" w:cstheme="minorHAnsi"/>
              </w:rPr>
              <w:t>Phase 2</w:t>
            </w:r>
          </w:p>
        </w:tc>
        <w:tc>
          <w:tcPr>
            <w:tcW w:w="6980" w:type="dxa"/>
            <w:tcBorders>
              <w:top w:val="nil"/>
              <w:left w:val="nil"/>
              <w:bottom w:val="single" w:sz="4" w:space="0" w:color="000000" w:themeColor="text1"/>
              <w:right w:val="single" w:sz="4" w:space="0" w:color="000000" w:themeColor="text1"/>
            </w:tcBorders>
            <w:vAlign w:val="center"/>
            <w:hideMark/>
          </w:tcPr>
          <w:p w14:paraId="3C6E2D2D" w14:textId="40A76758" w:rsidR="009D2151" w:rsidRPr="00D71FDB" w:rsidRDefault="009D2151" w:rsidP="00B35BF7">
            <w:pPr>
              <w:rPr>
                <w:rFonts w:asciiTheme="minorHAnsi" w:eastAsia="Times New Roman" w:hAnsiTheme="minorHAnsi" w:cstheme="minorHAnsi"/>
              </w:rPr>
            </w:pPr>
          </w:p>
        </w:tc>
        <w:tc>
          <w:tcPr>
            <w:tcW w:w="1240" w:type="dxa"/>
            <w:tcBorders>
              <w:top w:val="nil"/>
              <w:left w:val="nil"/>
              <w:bottom w:val="single" w:sz="4" w:space="0" w:color="000000" w:themeColor="text1"/>
              <w:right w:val="single" w:sz="4" w:space="0" w:color="000000" w:themeColor="text1"/>
            </w:tcBorders>
            <w:vAlign w:val="center"/>
            <w:hideMark/>
          </w:tcPr>
          <w:p w14:paraId="69C7EAF7" w14:textId="1B4C8414" w:rsidR="009D2151" w:rsidRPr="00D71FDB" w:rsidRDefault="009D2151" w:rsidP="009D2151">
            <w:pPr>
              <w:jc w:val="center"/>
              <w:rPr>
                <w:rFonts w:asciiTheme="minorHAnsi" w:eastAsia="Times New Roman" w:hAnsiTheme="minorHAnsi" w:cstheme="minorHAnsi"/>
              </w:rPr>
            </w:pPr>
          </w:p>
        </w:tc>
      </w:tr>
      <w:tr w:rsidR="00003330" w:rsidRPr="00D71FDB" w14:paraId="460DCD35" w14:textId="77777777" w:rsidTr="009D2151">
        <w:trPr>
          <w:trHeight w:val="516"/>
        </w:trPr>
        <w:tc>
          <w:tcPr>
            <w:tcW w:w="1240" w:type="dxa"/>
            <w:tcBorders>
              <w:top w:val="nil"/>
              <w:left w:val="single" w:sz="4" w:space="0" w:color="000000" w:themeColor="text1"/>
              <w:bottom w:val="single" w:sz="4" w:space="0" w:color="000000" w:themeColor="text1"/>
              <w:right w:val="single" w:sz="4" w:space="0" w:color="000000" w:themeColor="text1"/>
            </w:tcBorders>
            <w:vAlign w:val="center"/>
            <w:hideMark/>
          </w:tcPr>
          <w:p w14:paraId="22DD06A3" w14:textId="77777777" w:rsidR="009D2151" w:rsidRPr="00D71FDB" w:rsidRDefault="009D2151" w:rsidP="009D2151">
            <w:pPr>
              <w:jc w:val="center"/>
              <w:rPr>
                <w:rFonts w:asciiTheme="minorHAnsi" w:eastAsia="Times New Roman" w:hAnsiTheme="minorHAnsi" w:cstheme="minorHAnsi"/>
              </w:rPr>
            </w:pPr>
            <w:r w:rsidRPr="00D71FDB">
              <w:rPr>
                <w:rFonts w:asciiTheme="minorHAnsi" w:eastAsia="Times New Roman" w:hAnsiTheme="minorHAnsi" w:cstheme="minorHAnsi"/>
              </w:rPr>
              <w:t>Phase 3</w:t>
            </w:r>
          </w:p>
        </w:tc>
        <w:tc>
          <w:tcPr>
            <w:tcW w:w="6980" w:type="dxa"/>
            <w:tcBorders>
              <w:top w:val="nil"/>
              <w:left w:val="nil"/>
              <w:bottom w:val="single" w:sz="4" w:space="0" w:color="000000" w:themeColor="text1"/>
              <w:right w:val="single" w:sz="4" w:space="0" w:color="000000" w:themeColor="text1"/>
            </w:tcBorders>
            <w:vAlign w:val="center"/>
            <w:hideMark/>
          </w:tcPr>
          <w:p w14:paraId="145470B6" w14:textId="7A59EEBD" w:rsidR="009D2151" w:rsidRPr="00D71FDB" w:rsidRDefault="009D2151" w:rsidP="00B35BF7">
            <w:pPr>
              <w:rPr>
                <w:rFonts w:asciiTheme="minorHAnsi" w:eastAsia="Times New Roman" w:hAnsiTheme="minorHAnsi" w:cstheme="minorHAnsi"/>
              </w:rPr>
            </w:pPr>
          </w:p>
        </w:tc>
        <w:tc>
          <w:tcPr>
            <w:tcW w:w="1240" w:type="dxa"/>
            <w:tcBorders>
              <w:top w:val="nil"/>
              <w:left w:val="nil"/>
              <w:bottom w:val="single" w:sz="4" w:space="0" w:color="000000" w:themeColor="text1"/>
              <w:right w:val="single" w:sz="4" w:space="0" w:color="000000" w:themeColor="text1"/>
            </w:tcBorders>
            <w:vAlign w:val="center"/>
            <w:hideMark/>
          </w:tcPr>
          <w:p w14:paraId="0674B343" w14:textId="6173A684" w:rsidR="009D2151" w:rsidRPr="00D71FDB" w:rsidRDefault="009D2151" w:rsidP="009D2151">
            <w:pPr>
              <w:jc w:val="center"/>
              <w:rPr>
                <w:rFonts w:asciiTheme="minorHAnsi" w:eastAsia="Times New Roman" w:hAnsiTheme="minorHAnsi" w:cstheme="minorHAnsi"/>
              </w:rPr>
            </w:pPr>
          </w:p>
        </w:tc>
      </w:tr>
      <w:tr w:rsidR="00003330" w:rsidRPr="00D71FDB" w14:paraId="5CC04DA7" w14:textId="77777777" w:rsidTr="009D2151">
        <w:trPr>
          <w:trHeight w:val="516"/>
        </w:trPr>
        <w:tc>
          <w:tcPr>
            <w:tcW w:w="1240" w:type="dxa"/>
            <w:tcBorders>
              <w:top w:val="nil"/>
              <w:left w:val="single" w:sz="4" w:space="0" w:color="000000" w:themeColor="text1"/>
              <w:bottom w:val="single" w:sz="4" w:space="0" w:color="000000" w:themeColor="text1"/>
              <w:right w:val="single" w:sz="4" w:space="0" w:color="000000" w:themeColor="text1"/>
            </w:tcBorders>
            <w:vAlign w:val="center"/>
            <w:hideMark/>
          </w:tcPr>
          <w:p w14:paraId="1A86491E" w14:textId="77777777" w:rsidR="009D2151" w:rsidRPr="00D71FDB" w:rsidRDefault="009D2151" w:rsidP="009D2151">
            <w:pPr>
              <w:jc w:val="center"/>
              <w:rPr>
                <w:rFonts w:asciiTheme="minorHAnsi" w:eastAsia="Times New Roman" w:hAnsiTheme="minorHAnsi" w:cstheme="minorHAnsi"/>
              </w:rPr>
            </w:pPr>
            <w:r w:rsidRPr="00D71FDB">
              <w:rPr>
                <w:rFonts w:asciiTheme="minorHAnsi" w:eastAsia="Times New Roman" w:hAnsiTheme="minorHAnsi" w:cstheme="minorHAnsi"/>
              </w:rPr>
              <w:t>Phase 4</w:t>
            </w:r>
          </w:p>
        </w:tc>
        <w:tc>
          <w:tcPr>
            <w:tcW w:w="6980" w:type="dxa"/>
            <w:tcBorders>
              <w:top w:val="nil"/>
              <w:left w:val="nil"/>
              <w:bottom w:val="single" w:sz="4" w:space="0" w:color="000000" w:themeColor="text1"/>
              <w:right w:val="single" w:sz="4" w:space="0" w:color="000000" w:themeColor="text1"/>
            </w:tcBorders>
            <w:vAlign w:val="center"/>
            <w:hideMark/>
          </w:tcPr>
          <w:p w14:paraId="2CAFB5BA" w14:textId="31DC61D3" w:rsidR="009D2151" w:rsidRPr="00D71FDB" w:rsidRDefault="009D2151" w:rsidP="00B35BF7">
            <w:pPr>
              <w:rPr>
                <w:rFonts w:asciiTheme="minorHAnsi" w:eastAsia="Times New Roman" w:hAnsiTheme="minorHAnsi" w:cstheme="minorHAnsi"/>
              </w:rPr>
            </w:pPr>
          </w:p>
        </w:tc>
        <w:tc>
          <w:tcPr>
            <w:tcW w:w="1240" w:type="dxa"/>
            <w:tcBorders>
              <w:top w:val="nil"/>
              <w:left w:val="nil"/>
              <w:bottom w:val="single" w:sz="4" w:space="0" w:color="000000" w:themeColor="text1"/>
              <w:right w:val="single" w:sz="4" w:space="0" w:color="000000" w:themeColor="text1"/>
            </w:tcBorders>
            <w:vAlign w:val="center"/>
            <w:hideMark/>
          </w:tcPr>
          <w:p w14:paraId="6BDB7264" w14:textId="2CC7F916" w:rsidR="009D2151" w:rsidRPr="00D71FDB" w:rsidRDefault="009D2151" w:rsidP="009D2151">
            <w:pPr>
              <w:jc w:val="center"/>
              <w:rPr>
                <w:rFonts w:asciiTheme="minorHAnsi" w:eastAsia="Times New Roman" w:hAnsiTheme="minorHAnsi" w:cstheme="minorHAnsi"/>
              </w:rPr>
            </w:pPr>
          </w:p>
        </w:tc>
      </w:tr>
      <w:tr w:rsidR="00003330" w:rsidRPr="00D71FDB" w14:paraId="025DBD6E" w14:textId="77777777" w:rsidTr="009D2151">
        <w:trPr>
          <w:trHeight w:val="516"/>
        </w:trPr>
        <w:tc>
          <w:tcPr>
            <w:tcW w:w="1240" w:type="dxa"/>
            <w:tcBorders>
              <w:top w:val="nil"/>
              <w:left w:val="single" w:sz="4" w:space="0" w:color="000000" w:themeColor="text1"/>
              <w:bottom w:val="single" w:sz="4" w:space="0" w:color="000000" w:themeColor="text1"/>
              <w:right w:val="single" w:sz="4" w:space="0" w:color="000000" w:themeColor="text1"/>
            </w:tcBorders>
            <w:vAlign w:val="center"/>
            <w:hideMark/>
          </w:tcPr>
          <w:p w14:paraId="586FEC17" w14:textId="77777777" w:rsidR="009D2151" w:rsidRPr="00D71FDB" w:rsidRDefault="009D2151" w:rsidP="009D2151">
            <w:pPr>
              <w:jc w:val="center"/>
              <w:rPr>
                <w:rFonts w:asciiTheme="minorHAnsi" w:eastAsia="Times New Roman" w:hAnsiTheme="minorHAnsi" w:cstheme="minorHAnsi"/>
              </w:rPr>
            </w:pPr>
            <w:r w:rsidRPr="00D71FDB">
              <w:rPr>
                <w:rFonts w:asciiTheme="minorHAnsi" w:eastAsia="Times New Roman" w:hAnsiTheme="minorHAnsi" w:cstheme="minorHAnsi"/>
              </w:rPr>
              <w:t>Phase 5</w:t>
            </w:r>
          </w:p>
        </w:tc>
        <w:tc>
          <w:tcPr>
            <w:tcW w:w="6980" w:type="dxa"/>
            <w:tcBorders>
              <w:top w:val="nil"/>
              <w:left w:val="nil"/>
              <w:bottom w:val="single" w:sz="4" w:space="0" w:color="000000" w:themeColor="text1"/>
              <w:right w:val="single" w:sz="4" w:space="0" w:color="000000" w:themeColor="text1"/>
            </w:tcBorders>
            <w:vAlign w:val="center"/>
            <w:hideMark/>
          </w:tcPr>
          <w:p w14:paraId="58C101D3" w14:textId="4A08F9E3" w:rsidR="009D2151" w:rsidRPr="00D71FDB" w:rsidRDefault="009D2151" w:rsidP="00B35BF7">
            <w:pPr>
              <w:rPr>
                <w:rFonts w:asciiTheme="minorHAnsi" w:eastAsia="Times New Roman" w:hAnsiTheme="minorHAnsi" w:cstheme="minorHAnsi"/>
              </w:rPr>
            </w:pPr>
          </w:p>
        </w:tc>
        <w:tc>
          <w:tcPr>
            <w:tcW w:w="1240" w:type="dxa"/>
            <w:tcBorders>
              <w:top w:val="nil"/>
              <w:left w:val="nil"/>
              <w:bottom w:val="single" w:sz="4" w:space="0" w:color="000000" w:themeColor="text1"/>
              <w:right w:val="single" w:sz="4" w:space="0" w:color="000000" w:themeColor="text1"/>
            </w:tcBorders>
            <w:vAlign w:val="center"/>
            <w:hideMark/>
          </w:tcPr>
          <w:p w14:paraId="7F6FE2D3" w14:textId="6468FCB3" w:rsidR="009D2151" w:rsidRPr="00D71FDB" w:rsidRDefault="009D2151" w:rsidP="009D2151">
            <w:pPr>
              <w:jc w:val="center"/>
              <w:rPr>
                <w:rFonts w:asciiTheme="minorHAnsi" w:eastAsia="Times New Roman" w:hAnsiTheme="minorHAnsi" w:cstheme="minorHAnsi"/>
              </w:rPr>
            </w:pPr>
          </w:p>
        </w:tc>
      </w:tr>
      <w:tr w:rsidR="00003330" w:rsidRPr="00D71FDB" w14:paraId="6CDE204B" w14:textId="77777777" w:rsidTr="009D2151">
        <w:trPr>
          <w:trHeight w:val="732"/>
        </w:trPr>
        <w:tc>
          <w:tcPr>
            <w:tcW w:w="1240" w:type="dxa"/>
            <w:tcBorders>
              <w:top w:val="nil"/>
              <w:left w:val="single" w:sz="4" w:space="0" w:color="000000" w:themeColor="text1"/>
              <w:bottom w:val="single" w:sz="4" w:space="0" w:color="000000" w:themeColor="text1"/>
              <w:right w:val="single" w:sz="4" w:space="0" w:color="000000" w:themeColor="text1"/>
            </w:tcBorders>
            <w:vAlign w:val="center"/>
            <w:hideMark/>
          </w:tcPr>
          <w:p w14:paraId="6138D357" w14:textId="77777777" w:rsidR="009D2151" w:rsidRPr="00D71FDB" w:rsidRDefault="009D2151" w:rsidP="009D2151">
            <w:pPr>
              <w:jc w:val="center"/>
              <w:rPr>
                <w:rFonts w:asciiTheme="minorHAnsi" w:eastAsia="Times New Roman" w:hAnsiTheme="minorHAnsi" w:cstheme="minorHAnsi"/>
              </w:rPr>
            </w:pPr>
            <w:r w:rsidRPr="00D71FDB">
              <w:rPr>
                <w:rFonts w:asciiTheme="minorHAnsi" w:eastAsia="Times New Roman" w:hAnsiTheme="minorHAnsi" w:cstheme="minorHAnsi"/>
              </w:rPr>
              <w:t>Phase 6</w:t>
            </w:r>
          </w:p>
        </w:tc>
        <w:tc>
          <w:tcPr>
            <w:tcW w:w="6980" w:type="dxa"/>
            <w:tcBorders>
              <w:top w:val="nil"/>
              <w:left w:val="nil"/>
              <w:bottom w:val="single" w:sz="4" w:space="0" w:color="000000" w:themeColor="text1"/>
              <w:right w:val="single" w:sz="4" w:space="0" w:color="000000" w:themeColor="text1"/>
            </w:tcBorders>
            <w:vAlign w:val="center"/>
            <w:hideMark/>
          </w:tcPr>
          <w:p w14:paraId="5C109B28" w14:textId="3D3BF9E8" w:rsidR="009D2151" w:rsidRPr="00D71FDB" w:rsidRDefault="009D2151" w:rsidP="00B35BF7">
            <w:pPr>
              <w:rPr>
                <w:rFonts w:asciiTheme="minorHAnsi" w:eastAsia="Times New Roman" w:hAnsiTheme="minorHAnsi" w:cstheme="minorHAnsi"/>
              </w:rPr>
            </w:pPr>
          </w:p>
        </w:tc>
        <w:tc>
          <w:tcPr>
            <w:tcW w:w="1240" w:type="dxa"/>
            <w:tcBorders>
              <w:top w:val="nil"/>
              <w:left w:val="nil"/>
              <w:bottom w:val="single" w:sz="4" w:space="0" w:color="000000" w:themeColor="text1"/>
              <w:right w:val="single" w:sz="4" w:space="0" w:color="000000" w:themeColor="text1"/>
            </w:tcBorders>
            <w:vAlign w:val="center"/>
            <w:hideMark/>
          </w:tcPr>
          <w:p w14:paraId="041D2341" w14:textId="2AB35BB6" w:rsidR="009D2151" w:rsidRPr="00D71FDB" w:rsidRDefault="009D2151" w:rsidP="009D2151">
            <w:pPr>
              <w:jc w:val="center"/>
              <w:rPr>
                <w:rFonts w:asciiTheme="minorHAnsi" w:eastAsia="Times New Roman" w:hAnsiTheme="minorHAnsi" w:cstheme="minorHAnsi"/>
              </w:rPr>
            </w:pPr>
          </w:p>
        </w:tc>
      </w:tr>
    </w:tbl>
    <w:p w14:paraId="15658F9A" w14:textId="4DD026B4" w:rsidR="007368AF" w:rsidRDefault="009D2151" w:rsidP="009D2151">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 xml:space="preserve">Tout retard dans la remise des livrables aux échéances contractuelles entraînera l'application de </w:t>
      </w:r>
      <w:r w:rsidRPr="00D71FDB">
        <w:rPr>
          <w:rFonts w:asciiTheme="minorHAnsi" w:hAnsiTheme="minorHAnsi" w:cstheme="minorHAnsi"/>
          <w:b/>
          <w:bCs/>
          <w:color w:val="000000" w:themeColor="text1"/>
        </w:rPr>
        <w:t>pénalités de retard d'un montant de 1/1000 du montant total HT du marché par jour calendaire de retard</w:t>
      </w:r>
      <w:r w:rsidRPr="00D71FDB">
        <w:rPr>
          <w:rFonts w:asciiTheme="minorHAnsi" w:hAnsiTheme="minorHAnsi" w:cstheme="minorHAnsi"/>
          <w:color w:val="000000" w:themeColor="text1"/>
        </w:rPr>
        <w:t xml:space="preserve">, sans mise en demeure préalable, et ce jusqu'à la remise effective des documents. Le montant total des pénalités est plafonné à </w:t>
      </w:r>
      <w:r w:rsidRPr="00D71FDB">
        <w:rPr>
          <w:rFonts w:asciiTheme="minorHAnsi" w:hAnsiTheme="minorHAnsi" w:cstheme="minorHAnsi"/>
          <w:b/>
          <w:bCs/>
          <w:color w:val="000000" w:themeColor="text1"/>
        </w:rPr>
        <w:t>10% du montant total HT du marché</w:t>
      </w:r>
      <w:r w:rsidRPr="00D71FDB">
        <w:rPr>
          <w:rFonts w:asciiTheme="minorHAnsi" w:hAnsiTheme="minorHAnsi" w:cstheme="minorHAnsi"/>
          <w:color w:val="000000" w:themeColor="text1"/>
        </w:rPr>
        <w:t>. Au-delà de ce plafond, le Maître d'Ouvrage se réserve le droit de résilier le marché aux torts exclusifs du prestataire.</w:t>
      </w:r>
    </w:p>
    <w:p w14:paraId="5A05BD1C" w14:textId="77777777" w:rsidR="004D46AC" w:rsidRPr="00D71FDB" w:rsidRDefault="004D46AC" w:rsidP="009D2151">
      <w:pPr>
        <w:spacing w:before="80" w:after="80"/>
        <w:jc w:val="both"/>
        <w:rPr>
          <w:rFonts w:asciiTheme="minorHAnsi" w:hAnsiTheme="minorHAnsi" w:cstheme="minorHAnsi"/>
          <w:color w:val="000000" w:themeColor="text1"/>
        </w:rPr>
      </w:pPr>
    </w:p>
    <w:p w14:paraId="7442B998" w14:textId="77777777" w:rsidR="007368AF" w:rsidRPr="00D71FDB" w:rsidRDefault="0016283E" w:rsidP="00186968">
      <w:pPr>
        <w:pStyle w:val="Titre2"/>
        <w:pBdr>
          <w:bottom w:val="single" w:sz="4" w:space="1" w:color="2E75B6"/>
        </w:pBdr>
        <w:rPr>
          <w:rFonts w:cstheme="minorHAnsi"/>
          <w:szCs w:val="22"/>
        </w:rPr>
      </w:pPr>
      <w:r w:rsidRPr="00D71FDB">
        <w:rPr>
          <w:rFonts w:cstheme="minorHAnsi"/>
          <w:szCs w:val="22"/>
        </w:rPr>
        <w:t>5. Consultation du Dossier d'Appel d'Offres</w:t>
      </w:r>
    </w:p>
    <w:p w14:paraId="5428ED9F" w14:textId="51D0FDAE" w:rsidR="009D2151" w:rsidRPr="00D71FDB" w:rsidRDefault="009D2151" w:rsidP="009D2151">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Tout</w:t>
      </w:r>
      <w:r w:rsidR="00AE11BF" w:rsidRPr="00D71FDB">
        <w:rPr>
          <w:rFonts w:asciiTheme="minorHAnsi" w:hAnsiTheme="minorHAnsi" w:cstheme="minorHAnsi"/>
          <w:color w:val="000000" w:themeColor="text1"/>
        </w:rPr>
        <w:t xml:space="preserve">e </w:t>
      </w:r>
      <w:r w:rsidR="00B8269A" w:rsidRPr="00D71FDB">
        <w:rPr>
          <w:rFonts w:asciiTheme="minorHAnsi" w:hAnsiTheme="minorHAnsi" w:cstheme="minorHAnsi"/>
          <w:color w:val="000000" w:themeColor="text1"/>
        </w:rPr>
        <w:t>entreprise</w:t>
      </w:r>
      <w:r w:rsidRPr="00D71FDB">
        <w:rPr>
          <w:rFonts w:asciiTheme="minorHAnsi" w:hAnsiTheme="minorHAnsi" w:cstheme="minorHAnsi"/>
          <w:color w:val="000000" w:themeColor="text1"/>
        </w:rPr>
        <w:t xml:space="preserve">, cabinet de consultants ou groupement éligible et intéressé par le présent appel d'offres pourra consulter et/ou retirer le Dossier d'Appel d'Offres (DAO) </w:t>
      </w:r>
      <w:r w:rsidR="000C4185" w:rsidRPr="00D71FDB">
        <w:rPr>
          <w:rFonts w:asciiTheme="minorHAnsi" w:hAnsiTheme="minorHAnsi" w:cstheme="minorHAnsi"/>
          <w:color w:val="000000" w:themeColor="text1"/>
        </w:rPr>
        <w:t xml:space="preserve">sur la page </w:t>
      </w:r>
      <w:r w:rsidR="00AE11BF" w:rsidRPr="00D71FDB">
        <w:rPr>
          <w:rFonts w:asciiTheme="minorHAnsi" w:hAnsiTheme="minorHAnsi" w:cstheme="minorHAnsi"/>
          <w:color w:val="000000" w:themeColor="text1"/>
        </w:rPr>
        <w:t>Facebook de</w:t>
      </w:r>
      <w:r w:rsidRPr="00D71FDB">
        <w:rPr>
          <w:rFonts w:asciiTheme="minorHAnsi" w:hAnsiTheme="minorHAnsi" w:cstheme="minorHAnsi"/>
          <w:color w:val="000000" w:themeColor="text1"/>
        </w:rPr>
        <w:t xml:space="preserve"> </w:t>
      </w:r>
      <w:r w:rsidR="00D33208">
        <w:rPr>
          <w:rFonts w:asciiTheme="minorHAnsi" w:hAnsiTheme="minorHAnsi" w:cstheme="minorHAnsi"/>
          <w:color w:val="000000" w:themeColor="text1"/>
        </w:rPr>
        <w:t>ACD</w:t>
      </w:r>
      <w:r w:rsidRPr="00D71FDB">
        <w:rPr>
          <w:rFonts w:asciiTheme="minorHAnsi" w:hAnsiTheme="minorHAnsi" w:cstheme="minorHAnsi"/>
          <w:color w:val="000000" w:themeColor="text1"/>
        </w:rPr>
        <w:t xml:space="preserve"> sis à </w:t>
      </w:r>
      <w:r w:rsidRPr="00D71FDB">
        <w:rPr>
          <w:rFonts w:asciiTheme="minorHAnsi" w:hAnsiTheme="minorHAnsi" w:cstheme="minorHAnsi"/>
          <w:b/>
          <w:bCs/>
          <w:color w:val="000000" w:themeColor="text1"/>
        </w:rPr>
        <w:t>Ouahigouya</w:t>
      </w:r>
      <w:r w:rsidR="00C1507E" w:rsidRPr="00D71FDB">
        <w:rPr>
          <w:rFonts w:asciiTheme="minorHAnsi" w:hAnsiTheme="minorHAnsi" w:cstheme="minorHAnsi"/>
          <w:b/>
          <w:bCs/>
          <w:color w:val="000000" w:themeColor="text1"/>
        </w:rPr>
        <w:t xml:space="preserve"> non loin du nouveau CHUR</w:t>
      </w:r>
      <w:r w:rsidR="00426E45" w:rsidRPr="00D71FDB">
        <w:rPr>
          <w:rFonts w:asciiTheme="minorHAnsi" w:hAnsiTheme="minorHAnsi" w:cstheme="minorHAnsi"/>
          <w:color w:val="000000" w:themeColor="text1"/>
        </w:rPr>
        <w:t>.</w:t>
      </w:r>
    </w:p>
    <w:p w14:paraId="2B194495" w14:textId="77777777" w:rsidR="00990E38" w:rsidRPr="00D71FDB" w:rsidRDefault="00990E38" w:rsidP="00990E38">
      <w:pPr>
        <w:numPr>
          <w:ilvl w:val="0"/>
          <w:numId w:val="7"/>
        </w:numPr>
        <w:spacing w:before="80" w:after="80"/>
        <w:jc w:val="both"/>
        <w:rPr>
          <w:rFonts w:asciiTheme="minorHAnsi" w:hAnsiTheme="minorHAnsi" w:cstheme="minorHAnsi"/>
          <w:b/>
          <w:bCs/>
          <w:color w:val="000000" w:themeColor="text1"/>
        </w:rPr>
      </w:pPr>
      <w:r w:rsidRPr="00D71FDB">
        <w:rPr>
          <w:rFonts w:asciiTheme="minorHAnsi" w:hAnsiTheme="minorHAnsi" w:cstheme="minorHAnsi"/>
          <w:b/>
          <w:bCs/>
          <w:color w:val="000000" w:themeColor="text1"/>
        </w:rPr>
        <w:t>Adresse email : acdbf2009@gmail.com ;</w:t>
      </w:r>
    </w:p>
    <w:p w14:paraId="0368C0C7" w14:textId="066DA3B4" w:rsidR="00990E38" w:rsidRPr="00D71FDB" w:rsidRDefault="00990E38" w:rsidP="00990E38">
      <w:pPr>
        <w:numPr>
          <w:ilvl w:val="0"/>
          <w:numId w:val="7"/>
        </w:numPr>
        <w:spacing w:before="80" w:after="80"/>
        <w:jc w:val="both"/>
        <w:rPr>
          <w:rFonts w:asciiTheme="minorHAnsi" w:hAnsiTheme="minorHAnsi" w:cstheme="minorHAnsi"/>
          <w:b/>
          <w:bCs/>
          <w:color w:val="000000" w:themeColor="text1"/>
        </w:rPr>
      </w:pPr>
      <w:r w:rsidRPr="00D71FDB">
        <w:rPr>
          <w:rFonts w:asciiTheme="minorHAnsi" w:hAnsiTheme="minorHAnsi" w:cstheme="minorHAnsi"/>
          <w:b/>
          <w:bCs/>
          <w:color w:val="000000" w:themeColor="text1"/>
        </w:rPr>
        <w:lastRenderedPageBreak/>
        <w:t>Téléphone :5</w:t>
      </w:r>
      <w:r w:rsidR="008441BA" w:rsidRPr="008441BA">
        <w:rPr>
          <w:rFonts w:asciiTheme="minorHAnsi" w:hAnsiTheme="minorHAnsi" w:cstheme="minorHAnsi"/>
          <w:b/>
          <w:bCs/>
          <w:color w:val="000000" w:themeColor="text1"/>
        </w:rPr>
        <w:t>7 47 82 29 ou 64 30 62 15 ou 73 17 13 22</w:t>
      </w:r>
      <w:r w:rsidRPr="00D71FDB">
        <w:rPr>
          <w:rFonts w:asciiTheme="minorHAnsi" w:hAnsiTheme="minorHAnsi" w:cstheme="minorHAnsi"/>
          <w:b/>
          <w:bCs/>
          <w:color w:val="000000" w:themeColor="text1"/>
        </w:rPr>
        <w:t xml:space="preserve"> </w:t>
      </w:r>
    </w:p>
    <w:p w14:paraId="4697FCF1" w14:textId="0B06D979" w:rsidR="009D2151" w:rsidRPr="00D71FDB" w:rsidRDefault="00555376" w:rsidP="00555376">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 xml:space="preserve">Tout additif publié fera partie intégrante du DAO </w:t>
      </w:r>
      <w:r w:rsidR="003C52DC" w:rsidRPr="00D71FDB">
        <w:rPr>
          <w:rFonts w:asciiTheme="minorHAnsi" w:hAnsiTheme="minorHAnsi" w:cstheme="minorHAnsi"/>
          <w:color w:val="000000" w:themeColor="text1"/>
        </w:rPr>
        <w:t xml:space="preserve">et </w:t>
      </w:r>
      <w:r w:rsidRPr="00D71FDB">
        <w:rPr>
          <w:rFonts w:asciiTheme="minorHAnsi" w:hAnsiTheme="minorHAnsi" w:cstheme="minorHAnsi"/>
          <w:color w:val="000000" w:themeColor="text1"/>
        </w:rPr>
        <w:t xml:space="preserve">sera communiqué </w:t>
      </w:r>
      <w:r w:rsidR="00EF2F69" w:rsidRPr="00D71FDB">
        <w:rPr>
          <w:rFonts w:asciiTheme="minorHAnsi" w:hAnsiTheme="minorHAnsi" w:cstheme="minorHAnsi"/>
          <w:color w:val="000000" w:themeColor="text1"/>
        </w:rPr>
        <w:t xml:space="preserve">sur la page. Les différents soumissionnaires </w:t>
      </w:r>
      <w:r w:rsidR="005C18F9" w:rsidRPr="00D71FDB">
        <w:rPr>
          <w:rFonts w:asciiTheme="minorHAnsi" w:hAnsiTheme="minorHAnsi" w:cstheme="minorHAnsi"/>
          <w:color w:val="000000" w:themeColor="text1"/>
        </w:rPr>
        <w:t>devront</w:t>
      </w:r>
      <w:r w:rsidR="0077452D" w:rsidRPr="00D71FDB">
        <w:rPr>
          <w:rFonts w:asciiTheme="minorHAnsi" w:hAnsiTheme="minorHAnsi" w:cstheme="minorHAnsi"/>
          <w:color w:val="000000" w:themeColor="text1"/>
        </w:rPr>
        <w:t xml:space="preserve"> tenir compte de cette modification dans le</w:t>
      </w:r>
      <w:r w:rsidR="005C18F9" w:rsidRPr="00D71FDB">
        <w:rPr>
          <w:rFonts w:asciiTheme="minorHAnsi" w:hAnsiTheme="minorHAnsi" w:cstheme="minorHAnsi"/>
          <w:color w:val="000000" w:themeColor="text1"/>
        </w:rPr>
        <w:t>urs offres</w:t>
      </w:r>
      <w:r w:rsidRPr="00D71FDB">
        <w:rPr>
          <w:rFonts w:asciiTheme="minorHAnsi" w:hAnsiTheme="minorHAnsi" w:cstheme="minorHAnsi"/>
          <w:color w:val="000000" w:themeColor="text1"/>
        </w:rPr>
        <w:t xml:space="preserve">. En cas d'additif susceptible d'impacter la préparation des offres, </w:t>
      </w:r>
      <w:r w:rsidR="00D33208">
        <w:rPr>
          <w:rFonts w:asciiTheme="minorHAnsi" w:hAnsiTheme="minorHAnsi" w:cstheme="minorHAnsi"/>
          <w:color w:val="000000" w:themeColor="text1"/>
        </w:rPr>
        <w:t>ACD</w:t>
      </w:r>
      <w:r w:rsidRPr="00D71FDB">
        <w:rPr>
          <w:rFonts w:asciiTheme="minorHAnsi" w:hAnsiTheme="minorHAnsi" w:cstheme="minorHAnsi"/>
          <w:color w:val="000000" w:themeColor="text1"/>
        </w:rPr>
        <w:t xml:space="preserve"> se réserve le droit de proroger la date limite de remise des offres afin de donner aux soumissionnaires un délai suffisant pour en tenir compte.</w:t>
      </w:r>
    </w:p>
    <w:p w14:paraId="2CAD1DB4" w14:textId="77777777" w:rsidR="007368AF" w:rsidRPr="00D71FDB" w:rsidRDefault="0016283E">
      <w:pPr>
        <w:pStyle w:val="Titre2"/>
        <w:pBdr>
          <w:bottom w:val="single" w:sz="4" w:space="0" w:color="2E75B6"/>
        </w:pBdr>
        <w:rPr>
          <w:rFonts w:cstheme="minorHAnsi"/>
          <w:szCs w:val="22"/>
        </w:rPr>
      </w:pPr>
      <w:r w:rsidRPr="00D71FDB">
        <w:rPr>
          <w:rFonts w:cstheme="minorHAnsi"/>
          <w:szCs w:val="22"/>
        </w:rPr>
        <w:t>6. Dépôt des offres</w:t>
      </w:r>
    </w:p>
    <w:p w14:paraId="167CD937" w14:textId="41DAE403" w:rsidR="009D2151" w:rsidRPr="00D71FDB" w:rsidRDefault="009D2151" w:rsidP="00110506">
      <w:pPr>
        <w:spacing w:before="80" w:after="80"/>
        <w:rPr>
          <w:rFonts w:asciiTheme="minorHAnsi" w:hAnsiTheme="minorHAnsi" w:cstheme="minorHAnsi"/>
          <w:color w:val="000000" w:themeColor="text1"/>
        </w:rPr>
      </w:pPr>
      <w:r w:rsidRPr="00D71FDB">
        <w:rPr>
          <w:rFonts w:asciiTheme="minorHAnsi" w:hAnsiTheme="minorHAnsi" w:cstheme="minorHAnsi"/>
          <w:color w:val="000000" w:themeColor="text1"/>
        </w:rPr>
        <w:t xml:space="preserve">Les offres sont présentées en un (01) original et </w:t>
      </w:r>
      <w:r w:rsidR="003D4C09">
        <w:rPr>
          <w:rFonts w:asciiTheme="minorHAnsi" w:hAnsiTheme="minorHAnsi" w:cstheme="minorHAnsi"/>
          <w:color w:val="000000" w:themeColor="text1"/>
        </w:rPr>
        <w:t>deux</w:t>
      </w:r>
      <w:r w:rsidRPr="00D71FDB">
        <w:rPr>
          <w:rFonts w:asciiTheme="minorHAnsi" w:hAnsiTheme="minorHAnsi" w:cstheme="minorHAnsi"/>
          <w:color w:val="000000" w:themeColor="text1"/>
        </w:rPr>
        <w:t xml:space="preserve"> (0</w:t>
      </w:r>
      <w:r w:rsidR="003D4C09">
        <w:rPr>
          <w:rFonts w:asciiTheme="minorHAnsi" w:hAnsiTheme="minorHAnsi" w:cstheme="minorHAnsi"/>
          <w:color w:val="000000" w:themeColor="text1"/>
        </w:rPr>
        <w:t>2</w:t>
      </w:r>
      <w:r w:rsidRPr="00D71FDB">
        <w:rPr>
          <w:rFonts w:asciiTheme="minorHAnsi" w:hAnsiTheme="minorHAnsi" w:cstheme="minorHAnsi"/>
          <w:color w:val="000000" w:themeColor="text1"/>
        </w:rPr>
        <w:t>) copie en version papier</w:t>
      </w:r>
      <w:r w:rsidR="00110506" w:rsidRPr="00D71FDB">
        <w:rPr>
          <w:rFonts w:asciiTheme="minorHAnsi" w:hAnsiTheme="minorHAnsi" w:cstheme="minorHAnsi"/>
          <w:color w:val="000000" w:themeColor="text1"/>
        </w:rPr>
        <w:t xml:space="preserve"> </w:t>
      </w:r>
      <w:r w:rsidRPr="00D71FDB">
        <w:rPr>
          <w:rFonts w:asciiTheme="minorHAnsi" w:hAnsiTheme="minorHAnsi" w:cstheme="minorHAnsi"/>
          <w:color w:val="000000" w:themeColor="text1"/>
        </w:rPr>
        <w:t>conformément aux Instructions aux soumissionnaires. L'original sera clairement identifié comme tel et fera foi en cas de divergence avec les copies.</w:t>
      </w:r>
    </w:p>
    <w:p w14:paraId="4EA5DD62" w14:textId="77777777" w:rsidR="009D2151" w:rsidRPr="00D71FDB" w:rsidRDefault="009D2151" w:rsidP="009D2151">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Chaque offre sera placée dans une enveloppe extérieure fermée, sans signe distinctif permettant d'identifier le soumissionnaire, et portant uniquement les mentions suivantes :</w:t>
      </w:r>
    </w:p>
    <w:p w14:paraId="4C2AE09A" w14:textId="3CD7C16D" w:rsidR="009D2151" w:rsidRPr="00D71FDB" w:rsidRDefault="009D2151" w:rsidP="00E5261E">
      <w:pPr>
        <w:numPr>
          <w:ilvl w:val="0"/>
          <w:numId w:val="8"/>
        </w:numPr>
        <w:spacing w:before="80" w:after="80"/>
        <w:jc w:val="both"/>
        <w:rPr>
          <w:rFonts w:asciiTheme="minorHAnsi" w:hAnsiTheme="minorHAnsi" w:cstheme="minorHAnsi"/>
          <w:color w:val="000000" w:themeColor="text1"/>
        </w:rPr>
      </w:pPr>
      <w:r w:rsidRPr="00D71FDB">
        <w:rPr>
          <w:rFonts w:asciiTheme="minorHAnsi" w:hAnsiTheme="minorHAnsi" w:cstheme="minorHAnsi"/>
          <w:b/>
          <w:bCs/>
          <w:color w:val="000000" w:themeColor="text1"/>
        </w:rPr>
        <w:t>Au centre :</w:t>
      </w:r>
      <w:r w:rsidRPr="00D71FDB">
        <w:rPr>
          <w:rFonts w:asciiTheme="minorHAnsi" w:hAnsiTheme="minorHAnsi" w:cstheme="minorHAnsi"/>
          <w:color w:val="000000" w:themeColor="text1"/>
        </w:rPr>
        <w:t xml:space="preserve"> « Monsieur le </w:t>
      </w:r>
      <w:r w:rsidR="0068398A">
        <w:rPr>
          <w:rFonts w:asciiTheme="minorHAnsi" w:hAnsiTheme="minorHAnsi" w:cstheme="minorHAnsi"/>
          <w:color w:val="000000" w:themeColor="text1"/>
        </w:rPr>
        <w:t>Directeur exécutif</w:t>
      </w:r>
      <w:r w:rsidRPr="00D71FDB">
        <w:rPr>
          <w:rFonts w:asciiTheme="minorHAnsi" w:hAnsiTheme="minorHAnsi" w:cstheme="minorHAnsi"/>
          <w:color w:val="000000" w:themeColor="text1"/>
        </w:rPr>
        <w:t xml:space="preserve"> de l'Association Action Citoyenne pour le Développement (ACD) – Ouahigouya »</w:t>
      </w:r>
    </w:p>
    <w:p w14:paraId="23F75248" w14:textId="784EEE09" w:rsidR="009D2151" w:rsidRPr="00D71FDB" w:rsidRDefault="009D2151" w:rsidP="00E5261E">
      <w:pPr>
        <w:numPr>
          <w:ilvl w:val="0"/>
          <w:numId w:val="8"/>
        </w:numPr>
        <w:spacing w:before="80" w:after="80"/>
        <w:jc w:val="both"/>
        <w:rPr>
          <w:rFonts w:asciiTheme="minorHAnsi" w:hAnsiTheme="minorHAnsi" w:cstheme="minorHAnsi"/>
          <w:color w:val="000000" w:themeColor="text1"/>
        </w:rPr>
      </w:pPr>
      <w:r w:rsidRPr="00D71FDB">
        <w:rPr>
          <w:rFonts w:asciiTheme="minorHAnsi" w:hAnsiTheme="minorHAnsi" w:cstheme="minorHAnsi"/>
          <w:b/>
          <w:bCs/>
          <w:color w:val="000000" w:themeColor="text1"/>
        </w:rPr>
        <w:t>En haut à gauche :</w:t>
      </w:r>
      <w:r w:rsidRPr="00D71FDB">
        <w:rPr>
          <w:rFonts w:asciiTheme="minorHAnsi" w:hAnsiTheme="minorHAnsi" w:cstheme="minorHAnsi"/>
          <w:color w:val="000000" w:themeColor="text1"/>
        </w:rPr>
        <w:t xml:space="preserve"> « Appel d'offres pour la réalisation de </w:t>
      </w:r>
      <w:r w:rsidR="00F44B4B">
        <w:rPr>
          <w:rFonts w:asciiTheme="minorHAnsi" w:hAnsiTheme="minorHAnsi" w:cstheme="minorHAnsi"/>
          <w:color w:val="000000" w:themeColor="text1"/>
        </w:rPr>
        <w:t>quatre</w:t>
      </w:r>
      <w:r w:rsidR="00C7589B" w:rsidRPr="00D71FDB">
        <w:rPr>
          <w:rFonts w:asciiTheme="minorHAnsi" w:hAnsiTheme="minorHAnsi" w:cstheme="minorHAnsi"/>
          <w:color w:val="000000" w:themeColor="text1"/>
        </w:rPr>
        <w:t xml:space="preserve"> (0</w:t>
      </w:r>
      <w:r w:rsidR="00F44B4B">
        <w:rPr>
          <w:rFonts w:asciiTheme="minorHAnsi" w:hAnsiTheme="minorHAnsi" w:cstheme="minorHAnsi"/>
          <w:color w:val="000000" w:themeColor="text1"/>
        </w:rPr>
        <w:t>4</w:t>
      </w:r>
      <w:r w:rsidR="00C7589B" w:rsidRPr="00D71FDB">
        <w:rPr>
          <w:rFonts w:asciiTheme="minorHAnsi" w:hAnsiTheme="minorHAnsi" w:cstheme="minorHAnsi"/>
          <w:color w:val="000000" w:themeColor="text1"/>
        </w:rPr>
        <w:t xml:space="preserve">) </w:t>
      </w:r>
      <w:r w:rsidRPr="00D71FDB">
        <w:rPr>
          <w:rFonts w:asciiTheme="minorHAnsi" w:hAnsiTheme="minorHAnsi" w:cstheme="minorHAnsi"/>
          <w:color w:val="000000" w:themeColor="text1"/>
        </w:rPr>
        <w:t>p</w:t>
      </w:r>
      <w:r w:rsidR="00170522" w:rsidRPr="00D71FDB">
        <w:rPr>
          <w:rFonts w:asciiTheme="minorHAnsi" w:hAnsiTheme="minorHAnsi" w:cstheme="minorHAnsi"/>
          <w:color w:val="000000" w:themeColor="text1"/>
        </w:rPr>
        <w:t xml:space="preserve">uits à grands </w:t>
      </w:r>
      <w:r w:rsidR="00A22D21" w:rsidRPr="00D71FDB">
        <w:rPr>
          <w:rFonts w:asciiTheme="minorHAnsi" w:hAnsiTheme="minorHAnsi" w:cstheme="minorHAnsi"/>
          <w:color w:val="000000" w:themeColor="text1"/>
        </w:rPr>
        <w:t>diamètre</w:t>
      </w:r>
      <w:r w:rsidR="00170522" w:rsidRPr="00D71FDB">
        <w:rPr>
          <w:rFonts w:asciiTheme="minorHAnsi" w:hAnsiTheme="minorHAnsi" w:cstheme="minorHAnsi"/>
          <w:color w:val="000000" w:themeColor="text1"/>
        </w:rPr>
        <w:t xml:space="preserve"> vocation </w:t>
      </w:r>
      <w:r w:rsidR="00623E86" w:rsidRPr="00D71FDB">
        <w:rPr>
          <w:rFonts w:asciiTheme="minorHAnsi" w:hAnsiTheme="minorHAnsi" w:cstheme="minorHAnsi"/>
          <w:color w:val="000000" w:themeColor="text1"/>
        </w:rPr>
        <w:t>maraîchers –</w:t>
      </w:r>
      <w:r w:rsidRPr="00D71FDB">
        <w:rPr>
          <w:rFonts w:asciiTheme="minorHAnsi" w:hAnsiTheme="minorHAnsi" w:cstheme="minorHAnsi"/>
          <w:color w:val="000000" w:themeColor="text1"/>
        </w:rPr>
        <w:t xml:space="preserve"> Villages de </w:t>
      </w:r>
      <w:r w:rsidR="00AC6AC2" w:rsidRPr="00D71FDB">
        <w:rPr>
          <w:rFonts w:asciiTheme="minorHAnsi" w:hAnsiTheme="minorHAnsi" w:cstheme="minorHAnsi"/>
          <w:color w:val="000000" w:themeColor="text1"/>
        </w:rPr>
        <w:t>Kourbo</w:t>
      </w:r>
      <w:r w:rsidR="0061190B" w:rsidRPr="00D71FDB">
        <w:rPr>
          <w:rFonts w:asciiTheme="minorHAnsi" w:hAnsiTheme="minorHAnsi" w:cstheme="minorHAnsi"/>
          <w:color w:val="000000" w:themeColor="text1"/>
        </w:rPr>
        <w:t xml:space="preserve"> Bagré, Réka, Somiaga et Tougouzagié</w:t>
      </w:r>
      <w:r w:rsidRPr="00D71FDB">
        <w:rPr>
          <w:rFonts w:asciiTheme="minorHAnsi" w:hAnsiTheme="minorHAnsi" w:cstheme="minorHAnsi"/>
          <w:color w:val="000000" w:themeColor="text1"/>
        </w:rPr>
        <w:t xml:space="preserve"> – Région du </w:t>
      </w:r>
      <w:r w:rsidR="0010689B" w:rsidRPr="00D71FDB">
        <w:rPr>
          <w:rFonts w:asciiTheme="minorHAnsi" w:hAnsiTheme="minorHAnsi" w:cstheme="minorHAnsi"/>
          <w:color w:val="000000" w:themeColor="text1"/>
        </w:rPr>
        <w:t>Yaadga</w:t>
      </w:r>
      <w:r w:rsidRPr="00D71FDB">
        <w:rPr>
          <w:rFonts w:asciiTheme="minorHAnsi" w:hAnsiTheme="minorHAnsi" w:cstheme="minorHAnsi"/>
          <w:color w:val="000000" w:themeColor="text1"/>
        </w:rPr>
        <w:t xml:space="preserve"> »</w:t>
      </w:r>
    </w:p>
    <w:p w14:paraId="621C61EE" w14:textId="77777777" w:rsidR="009D2151" w:rsidRPr="00D71FDB" w:rsidRDefault="009D2151" w:rsidP="00E5261E">
      <w:pPr>
        <w:numPr>
          <w:ilvl w:val="0"/>
          <w:numId w:val="8"/>
        </w:numPr>
        <w:spacing w:before="80" w:after="80"/>
        <w:jc w:val="both"/>
        <w:rPr>
          <w:rFonts w:asciiTheme="minorHAnsi" w:hAnsiTheme="minorHAnsi" w:cstheme="minorHAnsi"/>
          <w:color w:val="000000" w:themeColor="text1"/>
        </w:rPr>
      </w:pPr>
      <w:r w:rsidRPr="00D71FDB">
        <w:rPr>
          <w:rFonts w:asciiTheme="minorHAnsi" w:hAnsiTheme="minorHAnsi" w:cstheme="minorHAnsi"/>
          <w:b/>
          <w:bCs/>
          <w:color w:val="000000" w:themeColor="text1"/>
        </w:rPr>
        <w:t>En bas à gauche :</w:t>
      </w:r>
      <w:r w:rsidRPr="00D71FDB">
        <w:rPr>
          <w:rFonts w:asciiTheme="minorHAnsi" w:hAnsiTheme="minorHAnsi" w:cstheme="minorHAnsi"/>
          <w:color w:val="000000" w:themeColor="text1"/>
        </w:rPr>
        <w:t xml:space="preserve"> « </w:t>
      </w:r>
      <w:r w:rsidRPr="00D71FDB">
        <w:rPr>
          <w:rFonts w:asciiTheme="minorHAnsi" w:hAnsiTheme="minorHAnsi" w:cstheme="minorHAnsi"/>
          <w:b/>
          <w:bCs/>
          <w:color w:val="000000" w:themeColor="text1"/>
        </w:rPr>
        <w:t>À N'OUVRIR QU'EN SÉANCE D'OUVERTURE DES PLIS</w:t>
      </w:r>
      <w:r w:rsidRPr="00D71FDB">
        <w:rPr>
          <w:rFonts w:asciiTheme="minorHAnsi" w:hAnsiTheme="minorHAnsi" w:cstheme="minorHAnsi"/>
          <w:color w:val="000000" w:themeColor="text1"/>
        </w:rPr>
        <w:t xml:space="preserve"> »</w:t>
      </w:r>
    </w:p>
    <w:p w14:paraId="75E5D621" w14:textId="47C1C0C3" w:rsidR="009D2151" w:rsidRPr="00D71FDB" w:rsidRDefault="009D2151" w:rsidP="009D2151">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 xml:space="preserve">Les offres, accompagnées de l'ensemble des pièces administratives requises, devront parvenir ou être remises en main propre au </w:t>
      </w:r>
      <w:r w:rsidRPr="00D71FDB">
        <w:rPr>
          <w:rFonts w:asciiTheme="minorHAnsi" w:hAnsiTheme="minorHAnsi" w:cstheme="minorHAnsi"/>
          <w:b/>
          <w:bCs/>
          <w:color w:val="000000" w:themeColor="text1"/>
        </w:rPr>
        <w:t xml:space="preserve">secrétariat de </w:t>
      </w:r>
      <w:r w:rsidR="00D33208">
        <w:rPr>
          <w:rFonts w:asciiTheme="minorHAnsi" w:hAnsiTheme="minorHAnsi" w:cstheme="minorHAnsi"/>
          <w:b/>
          <w:bCs/>
          <w:color w:val="000000" w:themeColor="text1"/>
        </w:rPr>
        <w:t>ACD</w:t>
      </w:r>
      <w:r w:rsidRPr="00D71FDB">
        <w:rPr>
          <w:rFonts w:asciiTheme="minorHAnsi" w:hAnsiTheme="minorHAnsi" w:cstheme="minorHAnsi"/>
          <w:b/>
          <w:bCs/>
          <w:color w:val="000000" w:themeColor="text1"/>
        </w:rPr>
        <w:t xml:space="preserve"> à Ouahigouya</w:t>
      </w:r>
      <w:r w:rsidRPr="00D71FDB">
        <w:rPr>
          <w:rFonts w:asciiTheme="minorHAnsi" w:hAnsiTheme="minorHAnsi" w:cstheme="minorHAnsi"/>
          <w:color w:val="000000" w:themeColor="text1"/>
        </w:rPr>
        <w:t xml:space="preserve"> au plus tard le </w:t>
      </w:r>
      <w:r w:rsidR="00355E1D">
        <w:rPr>
          <w:rFonts w:asciiTheme="minorHAnsi" w:hAnsiTheme="minorHAnsi" w:cstheme="minorHAnsi"/>
          <w:color w:val="000000" w:themeColor="text1"/>
        </w:rPr>
        <w:t>2</w:t>
      </w:r>
      <w:r w:rsidR="00925C63">
        <w:rPr>
          <w:rFonts w:asciiTheme="minorHAnsi" w:hAnsiTheme="minorHAnsi" w:cstheme="minorHAnsi"/>
          <w:color w:val="000000" w:themeColor="text1"/>
        </w:rPr>
        <w:t>3</w:t>
      </w:r>
      <w:r w:rsidR="001E2A05" w:rsidRPr="00D71FDB">
        <w:rPr>
          <w:rFonts w:asciiTheme="minorHAnsi" w:hAnsiTheme="minorHAnsi" w:cstheme="minorHAnsi"/>
          <w:color w:val="000000" w:themeColor="text1"/>
        </w:rPr>
        <w:t>/0</w:t>
      </w:r>
      <w:r w:rsidR="00E5261E" w:rsidRPr="00D71FDB">
        <w:rPr>
          <w:rFonts w:asciiTheme="minorHAnsi" w:hAnsiTheme="minorHAnsi" w:cstheme="minorHAnsi"/>
          <w:color w:val="000000" w:themeColor="text1"/>
        </w:rPr>
        <w:t>7</w:t>
      </w:r>
      <w:r w:rsidR="001E2A05" w:rsidRPr="00D71FDB">
        <w:rPr>
          <w:rFonts w:asciiTheme="minorHAnsi" w:hAnsiTheme="minorHAnsi" w:cstheme="minorHAnsi"/>
          <w:color w:val="000000" w:themeColor="text1"/>
        </w:rPr>
        <w:t>/2026</w:t>
      </w:r>
      <w:r w:rsidRPr="00D71FDB">
        <w:rPr>
          <w:rFonts w:asciiTheme="minorHAnsi" w:hAnsiTheme="minorHAnsi" w:cstheme="minorHAnsi"/>
          <w:b/>
          <w:bCs/>
          <w:color w:val="000000" w:themeColor="text1"/>
        </w:rPr>
        <w:t>_à _____</w:t>
      </w:r>
      <w:r w:rsidR="001E2A05" w:rsidRPr="00D71FDB">
        <w:rPr>
          <w:rFonts w:asciiTheme="minorHAnsi" w:hAnsiTheme="minorHAnsi" w:cstheme="minorHAnsi"/>
          <w:b/>
          <w:bCs/>
          <w:color w:val="000000" w:themeColor="text1"/>
        </w:rPr>
        <w:t>10h</w:t>
      </w:r>
      <w:r w:rsidRPr="00D71FDB">
        <w:rPr>
          <w:rFonts w:asciiTheme="minorHAnsi" w:hAnsiTheme="minorHAnsi" w:cstheme="minorHAnsi"/>
          <w:b/>
          <w:bCs/>
          <w:color w:val="000000" w:themeColor="text1"/>
        </w:rPr>
        <w:t>____ heures TU</w:t>
      </w:r>
      <w:r w:rsidRPr="00D71FDB">
        <w:rPr>
          <w:rFonts w:asciiTheme="minorHAnsi" w:hAnsiTheme="minorHAnsi" w:cstheme="minorHAnsi"/>
          <w:color w:val="000000" w:themeColor="text1"/>
        </w:rPr>
        <w:t>.</w:t>
      </w:r>
    </w:p>
    <w:p w14:paraId="0D5494B2" w14:textId="41D9B396" w:rsidR="009D2151" w:rsidRPr="00D71FDB" w:rsidRDefault="009D2151" w:rsidP="009D2151">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 xml:space="preserve">Toute offre reçue après cette date et cette heure limite sera systématiquement rejetée et retournée au soumissionnaire sans avoir été ouverte, quel que soit le motif invoqué pour justifier le retard. </w:t>
      </w:r>
      <w:r w:rsidR="00D33208">
        <w:rPr>
          <w:rFonts w:asciiTheme="minorHAnsi" w:hAnsiTheme="minorHAnsi" w:cstheme="minorHAnsi"/>
          <w:color w:val="000000" w:themeColor="text1"/>
        </w:rPr>
        <w:t>ACD</w:t>
      </w:r>
      <w:r w:rsidRPr="00D71FDB">
        <w:rPr>
          <w:rFonts w:asciiTheme="minorHAnsi" w:hAnsiTheme="minorHAnsi" w:cstheme="minorHAnsi"/>
          <w:color w:val="000000" w:themeColor="text1"/>
        </w:rPr>
        <w:t xml:space="preserve"> ne pourra en aucun cas être tenue responsable de la non-réception d'une offre transmise par voie postale ou par tout autre mode de courrier.</w:t>
      </w:r>
    </w:p>
    <w:p w14:paraId="64A79276" w14:textId="160E791B" w:rsidR="007368AF" w:rsidRPr="00D71FDB" w:rsidRDefault="009D2151" w:rsidP="009D2151">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Les soumissionnaires devront s'assurer, avant la fermeture de leurs plis, que toutes les dispositions décrites au présent article ont été scrupuleusement respectées.</w:t>
      </w:r>
    </w:p>
    <w:p w14:paraId="0BAAA105" w14:textId="77777777" w:rsidR="007368AF" w:rsidRPr="00D71FDB" w:rsidRDefault="0016283E">
      <w:pPr>
        <w:pStyle w:val="Titre2"/>
        <w:pBdr>
          <w:bottom w:val="single" w:sz="4" w:space="0" w:color="2E75B6"/>
        </w:pBdr>
        <w:rPr>
          <w:rFonts w:cstheme="minorHAnsi"/>
          <w:szCs w:val="22"/>
        </w:rPr>
      </w:pPr>
      <w:r w:rsidRPr="00D71FDB">
        <w:rPr>
          <w:rFonts w:cstheme="minorHAnsi"/>
          <w:szCs w:val="22"/>
        </w:rPr>
        <w:t>7. Délai de validité des offres</w:t>
      </w:r>
    </w:p>
    <w:p w14:paraId="77A3FCBF" w14:textId="10D49714" w:rsidR="009D2151" w:rsidRPr="00D71FDB" w:rsidRDefault="009D2151" w:rsidP="009D2151">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 xml:space="preserve">Les soumissionnaires resteront engagés par leurs offres pour un délai maximum de </w:t>
      </w:r>
      <w:r w:rsidR="00BF0B9F" w:rsidRPr="00D71FDB">
        <w:rPr>
          <w:rFonts w:asciiTheme="minorHAnsi" w:hAnsiTheme="minorHAnsi" w:cstheme="minorHAnsi"/>
          <w:b/>
          <w:bCs/>
          <w:color w:val="000000" w:themeColor="text1"/>
        </w:rPr>
        <w:t>soixante</w:t>
      </w:r>
      <w:r w:rsidR="00301939">
        <w:rPr>
          <w:rFonts w:asciiTheme="minorHAnsi" w:hAnsiTheme="minorHAnsi" w:cstheme="minorHAnsi"/>
          <w:b/>
          <w:bCs/>
          <w:color w:val="000000" w:themeColor="text1"/>
        </w:rPr>
        <w:t>-</w:t>
      </w:r>
      <w:r w:rsidR="004D46AC">
        <w:rPr>
          <w:rFonts w:asciiTheme="minorHAnsi" w:hAnsiTheme="minorHAnsi" w:cstheme="minorHAnsi"/>
          <w:b/>
          <w:bCs/>
          <w:color w:val="000000" w:themeColor="text1"/>
        </w:rPr>
        <w:t>dix</w:t>
      </w:r>
      <w:r w:rsidR="004D46AC" w:rsidRPr="00D71FDB">
        <w:rPr>
          <w:rFonts w:asciiTheme="minorHAnsi" w:hAnsiTheme="minorHAnsi" w:cstheme="minorHAnsi"/>
          <w:b/>
          <w:bCs/>
          <w:color w:val="000000" w:themeColor="text1"/>
        </w:rPr>
        <w:t xml:space="preserve"> (</w:t>
      </w:r>
      <w:r w:rsidR="00301939">
        <w:rPr>
          <w:rFonts w:asciiTheme="minorHAnsi" w:hAnsiTheme="minorHAnsi" w:cstheme="minorHAnsi"/>
          <w:b/>
          <w:bCs/>
          <w:color w:val="000000" w:themeColor="text1"/>
        </w:rPr>
        <w:t>7</w:t>
      </w:r>
      <w:r w:rsidRPr="00D71FDB">
        <w:rPr>
          <w:rFonts w:asciiTheme="minorHAnsi" w:hAnsiTheme="minorHAnsi" w:cstheme="minorHAnsi"/>
          <w:b/>
          <w:bCs/>
          <w:color w:val="000000" w:themeColor="text1"/>
        </w:rPr>
        <w:t>0) jours</w:t>
      </w:r>
      <w:r w:rsidRPr="00D71FDB">
        <w:rPr>
          <w:rFonts w:asciiTheme="minorHAnsi" w:hAnsiTheme="minorHAnsi" w:cstheme="minorHAnsi"/>
          <w:color w:val="000000" w:themeColor="text1"/>
        </w:rPr>
        <w:t xml:space="preserve"> à compter de la date limite fixée pour la remise des offres.</w:t>
      </w:r>
    </w:p>
    <w:p w14:paraId="02D587B3" w14:textId="2BBAA6AA" w:rsidR="00DC425F" w:rsidRPr="00D71FDB" w:rsidRDefault="009D2151" w:rsidP="009D2151">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Pendant toute la durée de ce délai, les soumissionnaires ne pourront ni retirer, ni modifier, ni compléter leurs offres sous peine de perdre leur caution de soumission.</w:t>
      </w:r>
    </w:p>
    <w:p w14:paraId="303E57DD" w14:textId="77777777" w:rsidR="007368AF" w:rsidRPr="00D71FDB" w:rsidRDefault="0016283E">
      <w:pPr>
        <w:pStyle w:val="Titre2"/>
        <w:pBdr>
          <w:bottom w:val="single" w:sz="4" w:space="0" w:color="2E75B6"/>
        </w:pBdr>
        <w:rPr>
          <w:rFonts w:cstheme="minorHAnsi"/>
          <w:szCs w:val="22"/>
        </w:rPr>
      </w:pPr>
      <w:r w:rsidRPr="00D71FDB">
        <w:rPr>
          <w:rFonts w:cstheme="minorHAnsi"/>
          <w:szCs w:val="22"/>
        </w:rPr>
        <w:t>8. Réserves</w:t>
      </w:r>
    </w:p>
    <w:p w14:paraId="1570CA97" w14:textId="2CE95B2B" w:rsidR="009D2151" w:rsidRPr="00D71FDB" w:rsidRDefault="00D33208" w:rsidP="009D2151">
      <w:pPr>
        <w:spacing w:before="80" w:after="80"/>
        <w:jc w:val="both"/>
        <w:rPr>
          <w:rFonts w:asciiTheme="minorHAnsi" w:hAnsiTheme="minorHAnsi" w:cstheme="minorHAnsi"/>
          <w:color w:val="000000" w:themeColor="text1"/>
        </w:rPr>
      </w:pPr>
      <w:r>
        <w:rPr>
          <w:rFonts w:asciiTheme="minorHAnsi" w:hAnsiTheme="minorHAnsi" w:cstheme="minorHAnsi"/>
          <w:color w:val="000000" w:themeColor="text1"/>
        </w:rPr>
        <w:t>ACD</w:t>
      </w:r>
      <w:r w:rsidR="009D2151" w:rsidRPr="00D71FDB">
        <w:rPr>
          <w:rFonts w:asciiTheme="minorHAnsi" w:hAnsiTheme="minorHAnsi" w:cstheme="minorHAnsi"/>
          <w:color w:val="000000" w:themeColor="text1"/>
        </w:rPr>
        <w:t xml:space="preserve"> se réserve le droit, à tout moment et sans avoir à se justifier, de :</w:t>
      </w:r>
    </w:p>
    <w:p w14:paraId="2318BB5A" w14:textId="77777777" w:rsidR="009D2151" w:rsidRPr="00D71FDB" w:rsidRDefault="009D2151" w:rsidP="00E5261E">
      <w:pPr>
        <w:numPr>
          <w:ilvl w:val="0"/>
          <w:numId w:val="9"/>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Ne donner aucune suite à tout ou partie du présent appel d'offres ;</w:t>
      </w:r>
    </w:p>
    <w:p w14:paraId="06D843E4" w14:textId="77777777" w:rsidR="009D2151" w:rsidRPr="00D71FDB" w:rsidRDefault="009D2151" w:rsidP="00E5261E">
      <w:pPr>
        <w:numPr>
          <w:ilvl w:val="0"/>
          <w:numId w:val="9"/>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Annuler la procédure d'appel d'offres et rejeter l'ensemble des offres reçues, avant l'attribution du marché, sans que les soumissionnaires puissent prétendre à une quelconque indemnisation ou compensation ;</w:t>
      </w:r>
    </w:p>
    <w:p w14:paraId="31B12D4A" w14:textId="77777777" w:rsidR="009D2151" w:rsidRPr="00D71FDB" w:rsidRDefault="009D2151" w:rsidP="00E5261E">
      <w:pPr>
        <w:numPr>
          <w:ilvl w:val="0"/>
          <w:numId w:val="9"/>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Déclarer l'appel d'offres infructueux et procéder à un nouvel appel d'offres ou à toute autre procédure de passation de marché qu'elle jugera appropriée ;</w:t>
      </w:r>
    </w:p>
    <w:p w14:paraId="752330D8" w14:textId="77777777" w:rsidR="009D2151" w:rsidRPr="00D71FDB" w:rsidRDefault="009D2151" w:rsidP="00E5261E">
      <w:pPr>
        <w:numPr>
          <w:ilvl w:val="0"/>
          <w:numId w:val="9"/>
        </w:num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Modifier le périmètre de la mission ou le nombre de sites concernés, sous réserve d'en informer les soumissionnaires par voie d'additif avant la date limite de remise des offres.</w:t>
      </w:r>
    </w:p>
    <w:p w14:paraId="6215BAD0" w14:textId="3C4BADD4" w:rsidR="009D2151" w:rsidRDefault="009D2151" w:rsidP="009D2151">
      <w:pPr>
        <w:spacing w:before="80" w:after="80"/>
        <w:jc w:val="both"/>
        <w:rPr>
          <w:rFonts w:asciiTheme="minorHAnsi" w:hAnsiTheme="minorHAnsi" w:cstheme="minorHAnsi"/>
          <w:color w:val="000000" w:themeColor="text1"/>
        </w:rPr>
      </w:pPr>
      <w:r w:rsidRPr="00D71FDB">
        <w:rPr>
          <w:rFonts w:asciiTheme="minorHAnsi" w:hAnsiTheme="minorHAnsi" w:cstheme="minorHAnsi"/>
          <w:color w:val="000000" w:themeColor="text1"/>
        </w:rPr>
        <w:t xml:space="preserve">Aucun soumissionnaire ne pourra élever de réclamation ni exiger de dédommagement de quelque nature que ce soit du fait de l'exercice par </w:t>
      </w:r>
      <w:r w:rsidR="00D33208">
        <w:rPr>
          <w:rFonts w:asciiTheme="minorHAnsi" w:hAnsiTheme="minorHAnsi" w:cstheme="minorHAnsi"/>
          <w:color w:val="000000" w:themeColor="text1"/>
        </w:rPr>
        <w:t>ACD</w:t>
      </w:r>
      <w:r w:rsidRPr="00D71FDB">
        <w:rPr>
          <w:rFonts w:asciiTheme="minorHAnsi" w:hAnsiTheme="minorHAnsi" w:cstheme="minorHAnsi"/>
          <w:color w:val="000000" w:themeColor="text1"/>
        </w:rPr>
        <w:t xml:space="preserve"> de l'une ou l'autre de ces prérogatives. Les frais de </w:t>
      </w:r>
      <w:r w:rsidRPr="00D71FDB">
        <w:rPr>
          <w:rFonts w:asciiTheme="minorHAnsi" w:hAnsiTheme="minorHAnsi" w:cstheme="minorHAnsi"/>
          <w:color w:val="000000" w:themeColor="text1"/>
        </w:rPr>
        <w:lastRenderedPageBreak/>
        <w:t>préparation et de soumission des offres restent en toutes circonstances à la charge exclusive des soumissionnaires.</w:t>
      </w:r>
    </w:p>
    <w:p w14:paraId="5066E95E" w14:textId="77777777" w:rsidR="007C2FDE" w:rsidRDefault="007C2FDE" w:rsidP="009D2151">
      <w:pPr>
        <w:spacing w:before="80" w:after="80"/>
        <w:jc w:val="both"/>
        <w:rPr>
          <w:rFonts w:asciiTheme="minorHAnsi" w:hAnsiTheme="minorHAnsi" w:cstheme="minorHAnsi"/>
          <w:color w:val="000000" w:themeColor="text1"/>
        </w:rPr>
      </w:pPr>
    </w:p>
    <w:p w14:paraId="66ABEF8B" w14:textId="77777777" w:rsidR="007C2FDE" w:rsidRDefault="007C2FDE" w:rsidP="009D2151">
      <w:pPr>
        <w:spacing w:before="80" w:after="80"/>
        <w:jc w:val="both"/>
        <w:rPr>
          <w:rFonts w:asciiTheme="minorHAnsi" w:hAnsiTheme="minorHAnsi" w:cstheme="minorHAnsi"/>
          <w:color w:val="000000" w:themeColor="text1"/>
        </w:rPr>
      </w:pPr>
    </w:p>
    <w:p w14:paraId="6B3A5729" w14:textId="77777777" w:rsidR="007C2FDE" w:rsidRDefault="007C2FDE" w:rsidP="009D2151">
      <w:pPr>
        <w:spacing w:before="80" w:after="80"/>
        <w:jc w:val="both"/>
        <w:rPr>
          <w:rFonts w:asciiTheme="minorHAnsi" w:hAnsiTheme="minorHAnsi" w:cstheme="minorHAnsi"/>
          <w:color w:val="000000" w:themeColor="text1"/>
        </w:rPr>
      </w:pPr>
    </w:p>
    <w:p w14:paraId="63E082E9" w14:textId="77777777" w:rsidR="007C2FDE" w:rsidRDefault="007C2FDE" w:rsidP="009D2151">
      <w:pPr>
        <w:spacing w:before="80" w:after="80"/>
        <w:jc w:val="both"/>
        <w:rPr>
          <w:rFonts w:asciiTheme="minorHAnsi" w:hAnsiTheme="minorHAnsi" w:cstheme="minorHAnsi"/>
          <w:color w:val="000000" w:themeColor="text1"/>
        </w:rPr>
      </w:pPr>
    </w:p>
    <w:p w14:paraId="7033B752" w14:textId="77777777" w:rsidR="007C2FDE" w:rsidRDefault="007C2FDE" w:rsidP="009D2151">
      <w:pPr>
        <w:spacing w:before="80" w:after="80"/>
        <w:jc w:val="both"/>
        <w:rPr>
          <w:rFonts w:asciiTheme="minorHAnsi" w:hAnsiTheme="minorHAnsi" w:cstheme="minorHAnsi"/>
          <w:color w:val="000000" w:themeColor="text1"/>
        </w:rPr>
      </w:pPr>
    </w:p>
    <w:p w14:paraId="45A7006F" w14:textId="77777777" w:rsidR="007C2FDE" w:rsidRDefault="007C2FDE" w:rsidP="009D2151">
      <w:pPr>
        <w:spacing w:before="80" w:after="80"/>
        <w:jc w:val="both"/>
        <w:rPr>
          <w:rFonts w:asciiTheme="minorHAnsi" w:hAnsiTheme="minorHAnsi" w:cstheme="minorHAnsi"/>
          <w:color w:val="000000" w:themeColor="text1"/>
        </w:rPr>
      </w:pPr>
    </w:p>
    <w:p w14:paraId="237F01B2" w14:textId="77777777" w:rsidR="007C2FDE" w:rsidRDefault="007C2FDE" w:rsidP="009D2151">
      <w:pPr>
        <w:spacing w:before="80" w:after="80"/>
        <w:jc w:val="both"/>
        <w:rPr>
          <w:rFonts w:asciiTheme="minorHAnsi" w:hAnsiTheme="minorHAnsi" w:cstheme="minorHAnsi"/>
          <w:color w:val="000000" w:themeColor="text1"/>
        </w:rPr>
      </w:pPr>
    </w:p>
    <w:p w14:paraId="4820DCE7" w14:textId="77777777" w:rsidR="007C2FDE" w:rsidRDefault="007C2FDE" w:rsidP="009D2151">
      <w:pPr>
        <w:spacing w:before="80" w:after="80"/>
        <w:jc w:val="both"/>
        <w:rPr>
          <w:rFonts w:asciiTheme="minorHAnsi" w:hAnsiTheme="minorHAnsi" w:cstheme="minorHAnsi"/>
          <w:color w:val="000000" w:themeColor="text1"/>
        </w:rPr>
      </w:pPr>
    </w:p>
    <w:p w14:paraId="7CA20EE0" w14:textId="77777777" w:rsidR="007C2FDE" w:rsidRDefault="007C2FDE" w:rsidP="009D2151">
      <w:pPr>
        <w:spacing w:before="80" w:after="80"/>
        <w:jc w:val="both"/>
        <w:rPr>
          <w:rFonts w:asciiTheme="minorHAnsi" w:hAnsiTheme="minorHAnsi" w:cstheme="minorHAnsi"/>
          <w:color w:val="000000" w:themeColor="text1"/>
        </w:rPr>
      </w:pPr>
    </w:p>
    <w:p w14:paraId="62D525EA" w14:textId="77777777" w:rsidR="007C2FDE" w:rsidRDefault="007C2FDE" w:rsidP="009D2151">
      <w:pPr>
        <w:spacing w:before="80" w:after="80"/>
        <w:jc w:val="both"/>
        <w:rPr>
          <w:rFonts w:asciiTheme="minorHAnsi" w:hAnsiTheme="minorHAnsi" w:cstheme="minorHAnsi"/>
          <w:color w:val="000000" w:themeColor="text1"/>
        </w:rPr>
      </w:pPr>
    </w:p>
    <w:p w14:paraId="68071ABF" w14:textId="77777777" w:rsidR="007C2FDE" w:rsidRDefault="007C2FDE" w:rsidP="009D2151">
      <w:pPr>
        <w:spacing w:before="80" w:after="80"/>
        <w:jc w:val="both"/>
        <w:rPr>
          <w:rFonts w:asciiTheme="minorHAnsi" w:hAnsiTheme="minorHAnsi" w:cstheme="minorHAnsi"/>
          <w:color w:val="000000" w:themeColor="text1"/>
        </w:rPr>
      </w:pPr>
    </w:p>
    <w:p w14:paraId="2E56AB37" w14:textId="77777777" w:rsidR="007C2FDE" w:rsidRDefault="007C2FDE" w:rsidP="009D2151">
      <w:pPr>
        <w:spacing w:before="80" w:after="80"/>
        <w:jc w:val="both"/>
        <w:rPr>
          <w:rFonts w:asciiTheme="minorHAnsi" w:hAnsiTheme="minorHAnsi" w:cstheme="minorHAnsi"/>
          <w:color w:val="000000" w:themeColor="text1"/>
        </w:rPr>
      </w:pPr>
    </w:p>
    <w:p w14:paraId="5895118D" w14:textId="77777777" w:rsidR="007C2FDE" w:rsidRDefault="007C2FDE" w:rsidP="009D2151">
      <w:pPr>
        <w:spacing w:before="80" w:after="80"/>
        <w:jc w:val="both"/>
        <w:rPr>
          <w:rFonts w:asciiTheme="minorHAnsi" w:hAnsiTheme="minorHAnsi" w:cstheme="minorHAnsi"/>
          <w:color w:val="000000" w:themeColor="text1"/>
        </w:rPr>
      </w:pPr>
    </w:p>
    <w:p w14:paraId="6A8A3ECF" w14:textId="77777777" w:rsidR="007C2FDE" w:rsidRDefault="007C2FDE" w:rsidP="009D2151">
      <w:pPr>
        <w:spacing w:before="80" w:after="80"/>
        <w:jc w:val="both"/>
        <w:rPr>
          <w:rFonts w:asciiTheme="minorHAnsi" w:hAnsiTheme="minorHAnsi" w:cstheme="minorHAnsi"/>
          <w:color w:val="000000" w:themeColor="text1"/>
        </w:rPr>
      </w:pPr>
    </w:p>
    <w:p w14:paraId="3AA102B1" w14:textId="77777777" w:rsidR="007C2FDE" w:rsidRDefault="007C2FDE" w:rsidP="009D2151">
      <w:pPr>
        <w:spacing w:before="80" w:after="80"/>
        <w:jc w:val="both"/>
        <w:rPr>
          <w:rFonts w:asciiTheme="minorHAnsi" w:hAnsiTheme="minorHAnsi" w:cstheme="minorHAnsi"/>
          <w:color w:val="000000" w:themeColor="text1"/>
        </w:rPr>
      </w:pPr>
    </w:p>
    <w:p w14:paraId="674AD483" w14:textId="77777777" w:rsidR="007C2FDE" w:rsidRDefault="007C2FDE" w:rsidP="009D2151">
      <w:pPr>
        <w:spacing w:before="80" w:after="80"/>
        <w:jc w:val="both"/>
        <w:rPr>
          <w:rFonts w:asciiTheme="minorHAnsi" w:hAnsiTheme="minorHAnsi" w:cstheme="minorHAnsi"/>
          <w:color w:val="000000" w:themeColor="text1"/>
        </w:rPr>
      </w:pPr>
    </w:p>
    <w:p w14:paraId="46A5F720" w14:textId="77777777" w:rsidR="007C2FDE" w:rsidRDefault="007C2FDE" w:rsidP="009D2151">
      <w:pPr>
        <w:spacing w:before="80" w:after="80"/>
        <w:jc w:val="both"/>
        <w:rPr>
          <w:rFonts w:asciiTheme="minorHAnsi" w:hAnsiTheme="minorHAnsi" w:cstheme="minorHAnsi"/>
          <w:color w:val="000000" w:themeColor="text1"/>
        </w:rPr>
      </w:pPr>
    </w:p>
    <w:p w14:paraId="0EB008C8" w14:textId="77777777" w:rsidR="007C2FDE" w:rsidRDefault="007C2FDE" w:rsidP="009D2151">
      <w:pPr>
        <w:spacing w:before="80" w:after="80"/>
        <w:jc w:val="both"/>
        <w:rPr>
          <w:rFonts w:asciiTheme="minorHAnsi" w:hAnsiTheme="minorHAnsi" w:cstheme="minorHAnsi"/>
          <w:color w:val="000000" w:themeColor="text1"/>
        </w:rPr>
      </w:pPr>
    </w:p>
    <w:p w14:paraId="640E99A8" w14:textId="77777777" w:rsidR="007C2FDE" w:rsidRDefault="007C2FDE" w:rsidP="009D2151">
      <w:pPr>
        <w:spacing w:before="80" w:after="80"/>
        <w:jc w:val="both"/>
        <w:rPr>
          <w:rFonts w:asciiTheme="minorHAnsi" w:hAnsiTheme="minorHAnsi" w:cstheme="minorHAnsi"/>
          <w:color w:val="000000" w:themeColor="text1"/>
        </w:rPr>
      </w:pPr>
    </w:p>
    <w:p w14:paraId="5D190366" w14:textId="77777777" w:rsidR="007C2FDE" w:rsidRDefault="007C2FDE" w:rsidP="009D2151">
      <w:pPr>
        <w:spacing w:before="80" w:after="80"/>
        <w:jc w:val="both"/>
        <w:rPr>
          <w:rFonts w:asciiTheme="minorHAnsi" w:hAnsiTheme="minorHAnsi" w:cstheme="minorHAnsi"/>
          <w:color w:val="000000" w:themeColor="text1"/>
        </w:rPr>
      </w:pPr>
    </w:p>
    <w:p w14:paraId="0A2B2686" w14:textId="77777777" w:rsidR="007C2FDE" w:rsidRDefault="007C2FDE" w:rsidP="009D2151">
      <w:pPr>
        <w:spacing w:before="80" w:after="80"/>
        <w:jc w:val="both"/>
        <w:rPr>
          <w:rFonts w:asciiTheme="minorHAnsi" w:hAnsiTheme="minorHAnsi" w:cstheme="minorHAnsi"/>
          <w:color w:val="000000" w:themeColor="text1"/>
        </w:rPr>
      </w:pPr>
    </w:p>
    <w:p w14:paraId="28983BB1" w14:textId="77777777" w:rsidR="007C2FDE" w:rsidRDefault="007C2FDE" w:rsidP="009D2151">
      <w:pPr>
        <w:spacing w:before="80" w:after="80"/>
        <w:jc w:val="both"/>
        <w:rPr>
          <w:rFonts w:asciiTheme="minorHAnsi" w:hAnsiTheme="minorHAnsi" w:cstheme="minorHAnsi"/>
          <w:color w:val="000000" w:themeColor="text1"/>
        </w:rPr>
      </w:pPr>
    </w:p>
    <w:p w14:paraId="161B2B49" w14:textId="77777777" w:rsidR="007C2FDE" w:rsidRDefault="007C2FDE" w:rsidP="009D2151">
      <w:pPr>
        <w:spacing w:before="80" w:after="80"/>
        <w:jc w:val="both"/>
        <w:rPr>
          <w:rFonts w:asciiTheme="minorHAnsi" w:hAnsiTheme="minorHAnsi" w:cstheme="minorHAnsi"/>
          <w:color w:val="000000" w:themeColor="text1"/>
        </w:rPr>
      </w:pPr>
    </w:p>
    <w:p w14:paraId="0E90A5CD" w14:textId="77777777" w:rsidR="007C2FDE" w:rsidRDefault="007C2FDE" w:rsidP="009D2151">
      <w:pPr>
        <w:spacing w:before="80" w:after="80"/>
        <w:jc w:val="both"/>
        <w:rPr>
          <w:rFonts w:asciiTheme="minorHAnsi" w:hAnsiTheme="minorHAnsi" w:cstheme="minorHAnsi"/>
          <w:color w:val="000000" w:themeColor="text1"/>
        </w:rPr>
      </w:pPr>
    </w:p>
    <w:p w14:paraId="7D127293" w14:textId="77777777" w:rsidR="007C2FDE" w:rsidRDefault="007C2FDE" w:rsidP="009D2151">
      <w:pPr>
        <w:spacing w:before="80" w:after="80"/>
        <w:jc w:val="both"/>
        <w:rPr>
          <w:rFonts w:asciiTheme="minorHAnsi" w:hAnsiTheme="minorHAnsi" w:cstheme="minorHAnsi"/>
          <w:color w:val="000000" w:themeColor="text1"/>
        </w:rPr>
      </w:pPr>
    </w:p>
    <w:p w14:paraId="437C4CE3" w14:textId="77777777" w:rsidR="007C2FDE" w:rsidRDefault="007C2FDE" w:rsidP="009D2151">
      <w:pPr>
        <w:spacing w:before="80" w:after="80"/>
        <w:jc w:val="both"/>
        <w:rPr>
          <w:rFonts w:asciiTheme="minorHAnsi" w:hAnsiTheme="minorHAnsi" w:cstheme="minorHAnsi"/>
          <w:color w:val="000000" w:themeColor="text1"/>
        </w:rPr>
      </w:pPr>
    </w:p>
    <w:p w14:paraId="1C555DBB" w14:textId="77777777" w:rsidR="007C2FDE" w:rsidRDefault="007C2FDE" w:rsidP="009D2151">
      <w:pPr>
        <w:spacing w:before="80" w:after="80"/>
        <w:jc w:val="both"/>
        <w:rPr>
          <w:rFonts w:asciiTheme="minorHAnsi" w:hAnsiTheme="minorHAnsi" w:cstheme="minorHAnsi"/>
          <w:color w:val="000000" w:themeColor="text1"/>
        </w:rPr>
      </w:pPr>
    </w:p>
    <w:p w14:paraId="196BF6CD" w14:textId="77777777" w:rsidR="00081E02" w:rsidRDefault="00081E02" w:rsidP="009D2151">
      <w:pPr>
        <w:spacing w:before="80" w:after="80"/>
        <w:jc w:val="both"/>
        <w:rPr>
          <w:rFonts w:asciiTheme="minorHAnsi" w:hAnsiTheme="minorHAnsi" w:cstheme="minorHAnsi"/>
          <w:color w:val="000000" w:themeColor="text1"/>
        </w:rPr>
      </w:pPr>
    </w:p>
    <w:p w14:paraId="4243EC95" w14:textId="77777777" w:rsidR="00081E02" w:rsidRDefault="00081E02" w:rsidP="009D2151">
      <w:pPr>
        <w:spacing w:before="80" w:after="80"/>
        <w:jc w:val="both"/>
        <w:rPr>
          <w:rFonts w:asciiTheme="minorHAnsi" w:hAnsiTheme="minorHAnsi" w:cstheme="minorHAnsi"/>
          <w:color w:val="000000" w:themeColor="text1"/>
        </w:rPr>
      </w:pPr>
    </w:p>
    <w:p w14:paraId="6E54B67D" w14:textId="77777777" w:rsidR="00081E02" w:rsidRDefault="00081E02" w:rsidP="009D2151">
      <w:pPr>
        <w:spacing w:before="80" w:after="80"/>
        <w:jc w:val="both"/>
        <w:rPr>
          <w:rFonts w:asciiTheme="minorHAnsi" w:hAnsiTheme="minorHAnsi" w:cstheme="minorHAnsi"/>
          <w:color w:val="000000" w:themeColor="text1"/>
        </w:rPr>
      </w:pPr>
    </w:p>
    <w:p w14:paraId="2081EB75" w14:textId="77777777" w:rsidR="00081E02" w:rsidRDefault="00081E02" w:rsidP="009D2151">
      <w:pPr>
        <w:spacing w:before="80" w:after="80"/>
        <w:jc w:val="both"/>
        <w:rPr>
          <w:rFonts w:asciiTheme="minorHAnsi" w:hAnsiTheme="minorHAnsi" w:cstheme="minorHAnsi"/>
          <w:color w:val="000000" w:themeColor="text1"/>
        </w:rPr>
      </w:pPr>
    </w:p>
    <w:p w14:paraId="38CC3135" w14:textId="77777777" w:rsidR="00081E02" w:rsidRDefault="00081E02" w:rsidP="009D2151">
      <w:pPr>
        <w:spacing w:before="80" w:after="80"/>
        <w:jc w:val="both"/>
        <w:rPr>
          <w:rFonts w:asciiTheme="minorHAnsi" w:hAnsiTheme="minorHAnsi" w:cstheme="minorHAnsi"/>
          <w:color w:val="000000" w:themeColor="text1"/>
        </w:rPr>
      </w:pPr>
    </w:p>
    <w:p w14:paraId="6F314309" w14:textId="77777777" w:rsidR="00081E02" w:rsidRDefault="00081E02" w:rsidP="009D2151">
      <w:pPr>
        <w:spacing w:before="80" w:after="80"/>
        <w:jc w:val="both"/>
        <w:rPr>
          <w:rFonts w:asciiTheme="minorHAnsi" w:hAnsiTheme="minorHAnsi" w:cstheme="minorHAnsi"/>
          <w:color w:val="000000" w:themeColor="text1"/>
        </w:rPr>
      </w:pPr>
    </w:p>
    <w:p w14:paraId="36F5630E" w14:textId="77777777" w:rsidR="00081E02" w:rsidRDefault="00081E02" w:rsidP="009D2151">
      <w:pPr>
        <w:spacing w:before="80" w:after="80"/>
        <w:jc w:val="both"/>
        <w:rPr>
          <w:rFonts w:asciiTheme="minorHAnsi" w:hAnsiTheme="minorHAnsi" w:cstheme="minorHAnsi"/>
          <w:color w:val="000000" w:themeColor="text1"/>
        </w:rPr>
      </w:pPr>
    </w:p>
    <w:p w14:paraId="55D314B1" w14:textId="77777777" w:rsidR="00081E02" w:rsidRDefault="00081E02" w:rsidP="009D2151">
      <w:pPr>
        <w:spacing w:before="80" w:after="80"/>
        <w:jc w:val="both"/>
        <w:rPr>
          <w:rFonts w:asciiTheme="minorHAnsi" w:hAnsiTheme="minorHAnsi" w:cstheme="minorHAnsi"/>
          <w:color w:val="000000" w:themeColor="text1"/>
        </w:rPr>
      </w:pPr>
    </w:p>
    <w:p w14:paraId="74C88EA0" w14:textId="77777777" w:rsidR="00081E02" w:rsidRDefault="00081E02" w:rsidP="009D2151">
      <w:pPr>
        <w:spacing w:before="80" w:after="80"/>
        <w:jc w:val="both"/>
        <w:rPr>
          <w:rFonts w:asciiTheme="minorHAnsi" w:hAnsiTheme="minorHAnsi" w:cstheme="minorHAnsi"/>
          <w:color w:val="000000" w:themeColor="text1"/>
        </w:rPr>
      </w:pPr>
    </w:p>
    <w:p w14:paraId="354B3707" w14:textId="77777777" w:rsidR="007C2FDE" w:rsidRPr="00D71FDB" w:rsidRDefault="007C2FDE" w:rsidP="009D2151">
      <w:pPr>
        <w:spacing w:before="80" w:after="80"/>
        <w:jc w:val="both"/>
        <w:rPr>
          <w:rFonts w:asciiTheme="minorHAnsi" w:hAnsiTheme="minorHAnsi" w:cstheme="minorHAnsi"/>
          <w:color w:val="000000" w:themeColor="text1"/>
        </w:rPr>
      </w:pPr>
    </w:p>
    <w:p w14:paraId="4CA2AE3F" w14:textId="7E49631C" w:rsidR="007368AF" w:rsidRPr="00D71FDB" w:rsidRDefault="0016283E" w:rsidP="00DC6C0B">
      <w:pPr>
        <w:shd w:val="clear" w:color="auto" w:fill="1F4E79"/>
        <w:spacing w:before="400" w:after="200" w:line="276" w:lineRule="auto"/>
        <w:jc w:val="center"/>
        <w:rPr>
          <w:rFonts w:asciiTheme="minorHAnsi" w:hAnsiTheme="minorHAnsi" w:cstheme="minorHAnsi"/>
        </w:rPr>
      </w:pPr>
      <w:bookmarkStart w:id="4" w:name="_Hlk231224676"/>
      <w:r w:rsidRPr="00D71FDB">
        <w:rPr>
          <w:rFonts w:asciiTheme="minorHAnsi" w:hAnsiTheme="minorHAnsi" w:cstheme="minorHAnsi"/>
          <w:b/>
          <w:bCs/>
          <w:caps/>
          <w:color w:val="FFFFFF"/>
        </w:rPr>
        <w:lastRenderedPageBreak/>
        <w:t>SECTION II : INSTRUCTIONS AUX SOUMISSIONNAIRES</w:t>
      </w:r>
    </w:p>
    <w:bookmarkEnd w:id="4"/>
    <w:p w14:paraId="1803921D" w14:textId="77777777" w:rsidR="007368AF" w:rsidRPr="00D71FDB" w:rsidRDefault="0016283E">
      <w:pPr>
        <w:pStyle w:val="Titre2"/>
        <w:pBdr>
          <w:bottom w:val="single" w:sz="4" w:space="0" w:color="2E75B6"/>
        </w:pBdr>
        <w:rPr>
          <w:rFonts w:cstheme="minorHAnsi"/>
          <w:szCs w:val="22"/>
        </w:rPr>
      </w:pPr>
      <w:r w:rsidRPr="00D71FDB">
        <w:rPr>
          <w:rFonts w:cstheme="minorHAnsi"/>
          <w:szCs w:val="22"/>
        </w:rPr>
        <w:t>I. PRÉAMBULE</w:t>
      </w:r>
    </w:p>
    <w:p w14:paraId="4B624A7B" w14:textId="1446D298" w:rsidR="009D2151" w:rsidRPr="00D71FDB" w:rsidRDefault="009D2151" w:rsidP="009D2151">
      <w:pPr>
        <w:spacing w:before="80" w:after="80"/>
        <w:jc w:val="both"/>
        <w:rPr>
          <w:rFonts w:asciiTheme="minorHAnsi" w:hAnsiTheme="minorHAnsi" w:cstheme="minorHAnsi"/>
          <w:color w:val="000000"/>
        </w:rPr>
      </w:pPr>
      <w:r w:rsidRPr="00D71FDB">
        <w:rPr>
          <w:rFonts w:asciiTheme="minorHAnsi" w:hAnsiTheme="minorHAnsi" w:cstheme="minorHAnsi"/>
          <w:color w:val="000000"/>
        </w:rPr>
        <w:t>Le présent document constitue les instructions particulières de l'appel d'offres destinées à permettre aux soumissionnaires de préparer et de remettre des offres conformes aux exigences et aux attentes de l'Association Action Citoyenne pour le Développement (ACD), Maître d'Ouvrage de la présente mission.</w:t>
      </w:r>
    </w:p>
    <w:p w14:paraId="14D0310B" w14:textId="77777777" w:rsidR="009D2151" w:rsidRPr="00D71FDB" w:rsidRDefault="009D2151" w:rsidP="009D2151">
      <w:pPr>
        <w:spacing w:before="80" w:after="80"/>
        <w:jc w:val="both"/>
        <w:rPr>
          <w:rFonts w:asciiTheme="minorHAnsi" w:hAnsiTheme="minorHAnsi" w:cstheme="minorHAnsi"/>
          <w:color w:val="000000"/>
        </w:rPr>
      </w:pPr>
      <w:r w:rsidRPr="00D71FDB">
        <w:rPr>
          <w:rFonts w:asciiTheme="minorHAnsi" w:hAnsiTheme="minorHAnsi" w:cstheme="minorHAnsi"/>
          <w:color w:val="000000"/>
        </w:rPr>
        <w:t>Le soumissionnaire est tenu de lire attentivement et de respecter l'ensemble des stipulations définies dans le présent document ainsi que dans tous les autres documents constituant le Dossier d'Appel d'Offres (DAO), notamment les Termes de Référence, le Cahier des Clauses Administratives Générales (CCAG) et le Cahier des Clauses Administratives Particulières (CCAP).</w:t>
      </w:r>
    </w:p>
    <w:p w14:paraId="11F63D1A" w14:textId="77777777" w:rsidR="009D2151" w:rsidRPr="00D71FDB" w:rsidRDefault="009D2151" w:rsidP="009D2151">
      <w:pPr>
        <w:spacing w:before="80" w:after="80"/>
        <w:jc w:val="both"/>
        <w:rPr>
          <w:rFonts w:asciiTheme="minorHAnsi" w:hAnsiTheme="minorHAnsi" w:cstheme="minorHAnsi"/>
          <w:color w:val="000000"/>
        </w:rPr>
      </w:pPr>
      <w:r w:rsidRPr="00D71FDB">
        <w:rPr>
          <w:rFonts w:asciiTheme="minorHAnsi" w:hAnsiTheme="minorHAnsi" w:cstheme="minorHAnsi"/>
          <w:color w:val="000000"/>
        </w:rPr>
        <w:t>Il est de la responsabilité exclusive du soumissionnaire d'examiner toutes les instructions, conditions et spécifications contenues dans le DAO, d'en comprendre pleinement le contenu et de s'y conformer dans la préparation de son offre. Toute offre non conforme aux exigences du présent DAO pourra être rejetée sans que le soumissionnaire puisse élever une quelconque réclamation à ce titre.</w:t>
      </w:r>
    </w:p>
    <w:p w14:paraId="2E92DA93" w14:textId="77777777" w:rsidR="009D2151" w:rsidRPr="00D71FDB" w:rsidRDefault="009D2151" w:rsidP="009D2151">
      <w:pPr>
        <w:spacing w:before="80" w:after="80"/>
        <w:jc w:val="both"/>
        <w:rPr>
          <w:rFonts w:asciiTheme="minorHAnsi" w:hAnsiTheme="minorHAnsi" w:cstheme="minorHAnsi"/>
          <w:color w:val="000000"/>
        </w:rPr>
      </w:pPr>
      <w:r w:rsidRPr="00D71FDB">
        <w:rPr>
          <w:rFonts w:asciiTheme="minorHAnsi" w:hAnsiTheme="minorHAnsi" w:cstheme="minorHAnsi"/>
          <w:color w:val="000000"/>
        </w:rPr>
        <w:t>La non-remise de l'une ou plusieurs des pièces exigées dans le présent DAO, ou leur remise sous une forme non conforme, pourra entraîner le rejet de l'offre correspondante ou l'exclusion du soumissionnaire de la procédure, sans possibilité de recours.</w:t>
      </w:r>
    </w:p>
    <w:p w14:paraId="6333E78B" w14:textId="77777777" w:rsidR="007368AF" w:rsidRPr="00D71FDB" w:rsidRDefault="007368AF">
      <w:pPr>
        <w:spacing w:before="80" w:after="80"/>
        <w:rPr>
          <w:rFonts w:asciiTheme="minorHAnsi" w:hAnsiTheme="minorHAnsi" w:cstheme="minorHAnsi"/>
        </w:rPr>
      </w:pPr>
    </w:p>
    <w:p w14:paraId="5946BE46" w14:textId="77777777" w:rsidR="007368AF" w:rsidRPr="00D71FDB" w:rsidRDefault="0016283E">
      <w:pPr>
        <w:pStyle w:val="Titre2"/>
        <w:pBdr>
          <w:bottom w:val="single" w:sz="4" w:space="0" w:color="2E75B6"/>
        </w:pBdr>
        <w:rPr>
          <w:rFonts w:cstheme="minorHAnsi"/>
          <w:szCs w:val="22"/>
        </w:rPr>
      </w:pPr>
      <w:r w:rsidRPr="00D71FDB">
        <w:rPr>
          <w:rFonts w:cstheme="minorHAnsi"/>
          <w:szCs w:val="22"/>
        </w:rPr>
        <w:t>Article 1 : Définitions</w:t>
      </w:r>
    </w:p>
    <w:p w14:paraId="7ED60A18" w14:textId="77777777" w:rsidR="009D2151" w:rsidRPr="00D71FDB" w:rsidRDefault="009D2151" w:rsidP="009D2151">
      <w:pPr>
        <w:spacing w:before="80" w:after="80"/>
        <w:jc w:val="both"/>
        <w:rPr>
          <w:rFonts w:asciiTheme="minorHAnsi" w:hAnsiTheme="minorHAnsi" w:cstheme="minorHAnsi"/>
          <w:color w:val="000000"/>
        </w:rPr>
      </w:pPr>
      <w:r w:rsidRPr="00D71FDB">
        <w:rPr>
          <w:rFonts w:asciiTheme="minorHAnsi" w:hAnsiTheme="minorHAnsi" w:cstheme="minorHAnsi"/>
          <w:color w:val="000000"/>
        </w:rPr>
        <w:t>Dans le cadre du présent Dossier d'Appel d'Offres, les termes et expressions ci-après sont définis comme suit :</w:t>
      </w:r>
    </w:p>
    <w:p w14:paraId="779368ED" w14:textId="60FE151F" w:rsidR="009D2151" w:rsidRPr="00AC2830" w:rsidRDefault="009D2151" w:rsidP="00AC2830">
      <w:pPr>
        <w:numPr>
          <w:ilvl w:val="0"/>
          <w:numId w:val="10"/>
        </w:numPr>
        <w:spacing w:before="80" w:after="80"/>
        <w:jc w:val="both"/>
        <w:rPr>
          <w:rFonts w:asciiTheme="minorHAnsi" w:hAnsiTheme="minorHAnsi" w:cstheme="minorHAnsi"/>
          <w:color w:val="000000"/>
        </w:rPr>
      </w:pPr>
      <w:r w:rsidRPr="00D71FDB">
        <w:rPr>
          <w:rFonts w:asciiTheme="minorHAnsi" w:hAnsiTheme="minorHAnsi" w:cstheme="minorHAnsi"/>
          <w:b/>
          <w:bCs/>
          <w:color w:val="000000"/>
        </w:rPr>
        <w:t>« Maître d'Ouvrage »</w:t>
      </w:r>
      <w:r w:rsidRPr="00D71FDB">
        <w:rPr>
          <w:rFonts w:asciiTheme="minorHAnsi" w:hAnsiTheme="minorHAnsi" w:cstheme="minorHAnsi"/>
          <w:color w:val="000000"/>
        </w:rPr>
        <w:t xml:space="preserve"> désigne l'Association Action Citoyenne pour le Développement (ACD), organisation non gouvernementale reconnue par le Gouvernement du Burkina Faso, dont le siège est établi à Ouahigouya, région du </w:t>
      </w:r>
      <w:r w:rsidR="0010689B" w:rsidRPr="00D71FDB">
        <w:rPr>
          <w:rFonts w:asciiTheme="minorHAnsi" w:hAnsiTheme="minorHAnsi" w:cstheme="minorHAnsi"/>
          <w:color w:val="000000"/>
        </w:rPr>
        <w:t>Yaadga</w:t>
      </w:r>
      <w:r w:rsidRPr="00D71FDB">
        <w:rPr>
          <w:rFonts w:asciiTheme="minorHAnsi" w:hAnsiTheme="minorHAnsi" w:cstheme="minorHAnsi"/>
          <w:color w:val="000000"/>
        </w:rPr>
        <w:t xml:space="preserve">, Burkina Faso. </w:t>
      </w:r>
      <w:r w:rsidR="00D33208">
        <w:rPr>
          <w:rFonts w:asciiTheme="minorHAnsi" w:hAnsiTheme="minorHAnsi" w:cstheme="minorHAnsi"/>
          <w:color w:val="000000"/>
        </w:rPr>
        <w:t>ACD</w:t>
      </w:r>
      <w:r w:rsidRPr="00D71FDB">
        <w:rPr>
          <w:rFonts w:asciiTheme="minorHAnsi" w:hAnsiTheme="minorHAnsi" w:cstheme="minorHAnsi"/>
          <w:color w:val="000000"/>
        </w:rPr>
        <w:t xml:space="preserve"> est l'entité commanditaire des études et signataire du marché ;</w:t>
      </w:r>
    </w:p>
    <w:p w14:paraId="7AD29A60" w14:textId="77777777" w:rsidR="009D2151" w:rsidRPr="00D71FDB" w:rsidRDefault="009D2151" w:rsidP="00E5261E">
      <w:pPr>
        <w:numPr>
          <w:ilvl w:val="0"/>
          <w:numId w:val="10"/>
        </w:numPr>
        <w:spacing w:before="80" w:after="80"/>
        <w:jc w:val="both"/>
        <w:rPr>
          <w:rFonts w:asciiTheme="minorHAnsi" w:hAnsiTheme="minorHAnsi" w:cstheme="minorHAnsi"/>
          <w:color w:val="000000"/>
        </w:rPr>
      </w:pPr>
      <w:r w:rsidRPr="00D71FDB">
        <w:rPr>
          <w:rFonts w:asciiTheme="minorHAnsi" w:hAnsiTheme="minorHAnsi" w:cstheme="minorHAnsi"/>
          <w:b/>
          <w:bCs/>
          <w:color w:val="000000"/>
        </w:rPr>
        <w:t>« DAO »</w:t>
      </w:r>
      <w:r w:rsidRPr="00D71FDB">
        <w:rPr>
          <w:rFonts w:asciiTheme="minorHAnsi" w:hAnsiTheme="minorHAnsi" w:cstheme="minorHAnsi"/>
          <w:color w:val="000000"/>
        </w:rPr>
        <w:t xml:space="preserve"> désigne le présent Dossier d'Appel d'Offres, comprenant l'ensemble de ses sections et annexes ;</w:t>
      </w:r>
    </w:p>
    <w:p w14:paraId="7C795393" w14:textId="77777777" w:rsidR="009D2151" w:rsidRPr="00D71FDB" w:rsidRDefault="009D2151" w:rsidP="00E5261E">
      <w:pPr>
        <w:numPr>
          <w:ilvl w:val="0"/>
          <w:numId w:val="10"/>
        </w:numPr>
        <w:spacing w:before="80" w:after="80"/>
        <w:jc w:val="both"/>
        <w:rPr>
          <w:rFonts w:asciiTheme="minorHAnsi" w:hAnsiTheme="minorHAnsi" w:cstheme="minorHAnsi"/>
          <w:color w:val="000000"/>
        </w:rPr>
      </w:pPr>
      <w:r w:rsidRPr="00D71FDB">
        <w:rPr>
          <w:rFonts w:asciiTheme="minorHAnsi" w:hAnsiTheme="minorHAnsi" w:cstheme="minorHAnsi"/>
          <w:b/>
          <w:bCs/>
          <w:color w:val="000000"/>
        </w:rPr>
        <w:t>« Offre »</w:t>
      </w:r>
      <w:r w:rsidRPr="00D71FDB">
        <w:rPr>
          <w:rFonts w:asciiTheme="minorHAnsi" w:hAnsiTheme="minorHAnsi" w:cstheme="minorHAnsi"/>
          <w:color w:val="000000"/>
        </w:rPr>
        <w:t xml:space="preserve"> désigne l'ensemble des documents techniques et financiers remis par le soumissionnaire en réponse au présent appel d'offres ;</w:t>
      </w:r>
    </w:p>
    <w:p w14:paraId="55883499" w14:textId="77777777" w:rsidR="009D2151" w:rsidRPr="00D71FDB" w:rsidRDefault="009D2151" w:rsidP="00E5261E">
      <w:pPr>
        <w:numPr>
          <w:ilvl w:val="0"/>
          <w:numId w:val="10"/>
        </w:numPr>
        <w:spacing w:before="80" w:after="80"/>
        <w:jc w:val="both"/>
        <w:rPr>
          <w:rFonts w:asciiTheme="minorHAnsi" w:hAnsiTheme="minorHAnsi" w:cstheme="minorHAnsi"/>
          <w:color w:val="000000"/>
        </w:rPr>
      </w:pPr>
      <w:r w:rsidRPr="00D71FDB">
        <w:rPr>
          <w:rFonts w:asciiTheme="minorHAnsi" w:hAnsiTheme="minorHAnsi" w:cstheme="minorHAnsi"/>
          <w:b/>
          <w:bCs/>
          <w:color w:val="000000"/>
        </w:rPr>
        <w:t>« Marché »</w:t>
      </w:r>
      <w:r w:rsidRPr="00D71FDB">
        <w:rPr>
          <w:rFonts w:asciiTheme="minorHAnsi" w:hAnsiTheme="minorHAnsi" w:cstheme="minorHAnsi"/>
          <w:color w:val="000000"/>
        </w:rPr>
        <w:t xml:space="preserve"> désigne le contrat conclu entre le Maître d'Ouvrage et le Bureau d'études retenu pour l'exécution des prestations faisant l'objet du présent DAO ;</w:t>
      </w:r>
    </w:p>
    <w:p w14:paraId="6556B7B5" w14:textId="77777777" w:rsidR="009D2151" w:rsidRDefault="009D2151" w:rsidP="00E5261E">
      <w:pPr>
        <w:numPr>
          <w:ilvl w:val="0"/>
          <w:numId w:val="10"/>
        </w:numPr>
        <w:spacing w:before="80" w:after="80"/>
        <w:jc w:val="both"/>
        <w:rPr>
          <w:rFonts w:asciiTheme="minorHAnsi" w:hAnsiTheme="minorHAnsi" w:cstheme="minorHAnsi"/>
          <w:color w:val="000000"/>
        </w:rPr>
      </w:pPr>
      <w:bookmarkStart w:id="5" w:name="_Hlk238559571"/>
      <w:r w:rsidRPr="00D71FDB">
        <w:rPr>
          <w:rFonts w:asciiTheme="minorHAnsi" w:hAnsiTheme="minorHAnsi" w:cstheme="minorHAnsi"/>
          <w:b/>
          <w:bCs/>
          <w:color w:val="000000"/>
        </w:rPr>
        <w:t>« Ordre de service »</w:t>
      </w:r>
      <w:r w:rsidRPr="00D71FDB">
        <w:rPr>
          <w:rFonts w:asciiTheme="minorHAnsi" w:hAnsiTheme="minorHAnsi" w:cstheme="minorHAnsi"/>
          <w:color w:val="000000"/>
        </w:rPr>
        <w:t xml:space="preserve"> </w:t>
      </w:r>
      <w:bookmarkEnd w:id="5"/>
      <w:r w:rsidRPr="00D71FDB">
        <w:rPr>
          <w:rFonts w:asciiTheme="minorHAnsi" w:hAnsiTheme="minorHAnsi" w:cstheme="minorHAnsi"/>
          <w:color w:val="000000"/>
        </w:rPr>
        <w:t>désigne le document écrit par lequel le Maître d'Ouvrage notifie au Bureau d'études l'ordre de commencer les prestations et qui marque le point de départ du délai d'exécution contractuel ;</w:t>
      </w:r>
    </w:p>
    <w:p w14:paraId="45904276" w14:textId="3951C127" w:rsidR="00AC2830" w:rsidRPr="00D71FDB" w:rsidRDefault="00AC2830" w:rsidP="00E5261E">
      <w:pPr>
        <w:numPr>
          <w:ilvl w:val="0"/>
          <w:numId w:val="10"/>
        </w:numPr>
        <w:spacing w:before="80" w:after="80"/>
        <w:jc w:val="both"/>
        <w:rPr>
          <w:rFonts w:asciiTheme="minorHAnsi" w:hAnsiTheme="minorHAnsi" w:cstheme="minorHAnsi"/>
          <w:color w:val="000000"/>
        </w:rPr>
      </w:pPr>
      <w:r w:rsidRPr="00D71FDB">
        <w:rPr>
          <w:rFonts w:asciiTheme="minorHAnsi" w:hAnsiTheme="minorHAnsi" w:cstheme="minorHAnsi"/>
          <w:b/>
          <w:bCs/>
          <w:color w:val="000000"/>
        </w:rPr>
        <w:t xml:space="preserve">« </w:t>
      </w:r>
      <w:r w:rsidR="001825D5">
        <w:rPr>
          <w:rFonts w:asciiTheme="minorHAnsi" w:hAnsiTheme="minorHAnsi" w:cstheme="minorHAnsi"/>
          <w:b/>
          <w:bCs/>
          <w:color w:val="000000"/>
        </w:rPr>
        <w:t>Puit</w:t>
      </w:r>
      <w:r w:rsidRPr="00D71FDB">
        <w:rPr>
          <w:rFonts w:asciiTheme="minorHAnsi" w:hAnsiTheme="minorHAnsi" w:cstheme="minorHAnsi"/>
          <w:b/>
          <w:bCs/>
          <w:color w:val="000000"/>
        </w:rPr>
        <w:t xml:space="preserve"> »</w:t>
      </w:r>
      <w:r w:rsidR="001825D5">
        <w:rPr>
          <w:rFonts w:asciiTheme="minorHAnsi" w:hAnsiTheme="minorHAnsi" w:cstheme="minorHAnsi"/>
          <w:b/>
          <w:bCs/>
          <w:color w:val="000000"/>
        </w:rPr>
        <w:t xml:space="preserve"> </w:t>
      </w:r>
      <w:r w:rsidR="004507DF" w:rsidRPr="004507DF">
        <w:rPr>
          <w:rFonts w:asciiTheme="minorHAnsi" w:hAnsiTheme="minorHAnsi" w:cstheme="minorHAnsi"/>
          <w:color w:val="000000"/>
        </w:rPr>
        <w:t>désigne</w:t>
      </w:r>
      <w:r w:rsidR="001825D5" w:rsidRPr="004507DF">
        <w:rPr>
          <w:rFonts w:asciiTheme="minorHAnsi" w:hAnsiTheme="minorHAnsi" w:cstheme="minorHAnsi"/>
          <w:color w:val="000000"/>
        </w:rPr>
        <w:t xml:space="preserve"> un ouvrage en forme de cavité verticale</w:t>
      </w:r>
      <w:r w:rsidR="004507DF" w:rsidRPr="004507DF">
        <w:rPr>
          <w:rFonts w:asciiTheme="minorHAnsi" w:hAnsiTheme="minorHAnsi" w:cstheme="minorHAnsi"/>
          <w:color w:val="000000"/>
        </w:rPr>
        <w:t xml:space="preserve"> creusée dans le sol jusqu’à la nappe phréatique</w:t>
      </w:r>
      <w:r w:rsidR="00B87BA9">
        <w:rPr>
          <w:rFonts w:asciiTheme="minorHAnsi" w:hAnsiTheme="minorHAnsi" w:cstheme="minorHAnsi"/>
          <w:color w:val="000000"/>
        </w:rPr>
        <w:t xml:space="preserve"> pour comble les </w:t>
      </w:r>
      <w:r w:rsidR="0096637E">
        <w:rPr>
          <w:rFonts w:asciiTheme="minorHAnsi" w:hAnsiTheme="minorHAnsi" w:cstheme="minorHAnsi"/>
          <w:color w:val="000000"/>
        </w:rPr>
        <w:t xml:space="preserve">besoins en eau, </w:t>
      </w:r>
      <w:r w:rsidR="00B87BA9">
        <w:rPr>
          <w:rFonts w:asciiTheme="minorHAnsi" w:hAnsiTheme="minorHAnsi" w:cstheme="minorHAnsi"/>
          <w:color w:val="000000"/>
        </w:rPr>
        <w:t>une production agricole ou pour les</w:t>
      </w:r>
      <w:r w:rsidR="0096637E">
        <w:rPr>
          <w:rFonts w:asciiTheme="minorHAnsi" w:hAnsiTheme="minorHAnsi" w:cstheme="minorHAnsi"/>
          <w:color w:val="000000"/>
        </w:rPr>
        <w:t xml:space="preserve"> besoins c</w:t>
      </w:r>
      <w:r w:rsidR="00AC7EC2">
        <w:rPr>
          <w:rFonts w:asciiTheme="minorHAnsi" w:hAnsiTheme="minorHAnsi" w:cstheme="minorHAnsi"/>
          <w:color w:val="000000"/>
        </w:rPr>
        <w:t>ourants ;</w:t>
      </w:r>
      <w:r w:rsidR="00B87BA9">
        <w:rPr>
          <w:rFonts w:asciiTheme="minorHAnsi" w:hAnsiTheme="minorHAnsi" w:cstheme="minorHAnsi"/>
          <w:color w:val="000000"/>
        </w:rPr>
        <w:t xml:space="preserve"> </w:t>
      </w:r>
    </w:p>
    <w:p w14:paraId="4AD28AB2" w14:textId="77777777" w:rsidR="009D2151" w:rsidRPr="00D71FDB" w:rsidRDefault="009D2151" w:rsidP="00E5261E">
      <w:pPr>
        <w:numPr>
          <w:ilvl w:val="0"/>
          <w:numId w:val="10"/>
        </w:numPr>
        <w:spacing w:before="80" w:after="80"/>
        <w:jc w:val="both"/>
        <w:rPr>
          <w:rFonts w:asciiTheme="minorHAnsi" w:hAnsiTheme="minorHAnsi" w:cstheme="minorHAnsi"/>
          <w:color w:val="000000"/>
        </w:rPr>
      </w:pPr>
      <w:r w:rsidRPr="00D71FDB">
        <w:rPr>
          <w:rFonts w:asciiTheme="minorHAnsi" w:hAnsiTheme="minorHAnsi" w:cstheme="minorHAnsi"/>
          <w:b/>
          <w:bCs/>
          <w:color w:val="000000"/>
        </w:rPr>
        <w:t>« Livrable »</w:t>
      </w:r>
      <w:r w:rsidRPr="00D71FDB">
        <w:rPr>
          <w:rFonts w:asciiTheme="minorHAnsi" w:hAnsiTheme="minorHAnsi" w:cstheme="minorHAnsi"/>
          <w:color w:val="000000"/>
        </w:rPr>
        <w:t xml:space="preserve"> désigne tout document, rapport, plan ou dossier que le Bureau d'études est tenu de produire et de remettre au Maître d'Ouvrage conformément aux Termes de Référence et au calendrier contractuel ;</w:t>
      </w:r>
    </w:p>
    <w:p w14:paraId="7B195C3B" w14:textId="5CDE469A" w:rsidR="007368AF" w:rsidRPr="00D71FDB" w:rsidRDefault="0016283E">
      <w:pPr>
        <w:pStyle w:val="Titre2"/>
        <w:pBdr>
          <w:bottom w:val="single" w:sz="4" w:space="0" w:color="2E75B6"/>
        </w:pBdr>
        <w:rPr>
          <w:rFonts w:cstheme="minorHAnsi"/>
          <w:szCs w:val="22"/>
        </w:rPr>
      </w:pPr>
      <w:r w:rsidRPr="00D71FDB">
        <w:rPr>
          <w:rFonts w:cstheme="minorHAnsi"/>
          <w:szCs w:val="22"/>
        </w:rPr>
        <w:t>Article 2 : Obje</w:t>
      </w:r>
      <w:r w:rsidR="00CE63A8" w:rsidRPr="00D71FDB">
        <w:rPr>
          <w:rFonts w:cstheme="minorHAnsi"/>
          <w:szCs w:val="22"/>
        </w:rPr>
        <w:t>ct</w:t>
      </w:r>
    </w:p>
    <w:p w14:paraId="733425E3" w14:textId="7CA5A3B6" w:rsidR="009D2151" w:rsidRPr="00D71FDB" w:rsidRDefault="009D2151" w:rsidP="009D2151">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présent appel d'offres a pour objet la réalisation de </w:t>
      </w:r>
      <w:r w:rsidR="00B140C0">
        <w:rPr>
          <w:rFonts w:asciiTheme="minorHAnsi" w:hAnsiTheme="minorHAnsi" w:cstheme="minorHAnsi"/>
          <w:color w:val="000000"/>
        </w:rPr>
        <w:t xml:space="preserve">quatre </w:t>
      </w:r>
      <w:r w:rsidR="00C7589B" w:rsidRPr="00D71FDB">
        <w:rPr>
          <w:rFonts w:asciiTheme="minorHAnsi" w:hAnsiTheme="minorHAnsi" w:cstheme="minorHAnsi"/>
          <w:color w:val="000000"/>
        </w:rPr>
        <w:t>(0</w:t>
      </w:r>
      <w:r w:rsidR="00B140C0">
        <w:rPr>
          <w:rFonts w:asciiTheme="minorHAnsi" w:hAnsiTheme="minorHAnsi" w:cstheme="minorHAnsi"/>
          <w:color w:val="000000"/>
        </w:rPr>
        <w:t>4</w:t>
      </w:r>
      <w:r w:rsidR="00C7589B" w:rsidRPr="00D71FDB">
        <w:rPr>
          <w:rFonts w:asciiTheme="minorHAnsi" w:hAnsiTheme="minorHAnsi" w:cstheme="minorHAnsi"/>
          <w:color w:val="000000"/>
        </w:rPr>
        <w:t xml:space="preserve">) </w:t>
      </w:r>
      <w:r w:rsidR="00F54BEC" w:rsidRPr="00D71FDB">
        <w:rPr>
          <w:rFonts w:asciiTheme="minorHAnsi" w:hAnsiTheme="minorHAnsi" w:cstheme="minorHAnsi"/>
          <w:color w:val="000000"/>
        </w:rPr>
        <w:t xml:space="preserve">puits à grands diamètre </w:t>
      </w:r>
      <w:r w:rsidR="00644708" w:rsidRPr="00D71FDB">
        <w:rPr>
          <w:rFonts w:asciiTheme="minorHAnsi" w:hAnsiTheme="minorHAnsi" w:cstheme="minorHAnsi"/>
          <w:color w:val="000000"/>
        </w:rPr>
        <w:t>à vocation maraîchère</w:t>
      </w:r>
      <w:r w:rsidRPr="00D71FDB">
        <w:rPr>
          <w:rFonts w:asciiTheme="minorHAnsi" w:hAnsiTheme="minorHAnsi" w:cstheme="minorHAnsi"/>
          <w:color w:val="000000"/>
        </w:rPr>
        <w:t xml:space="preserve"> dans les villages de </w:t>
      </w:r>
      <w:r w:rsidR="00AC6AC2" w:rsidRPr="00D71FDB">
        <w:rPr>
          <w:rFonts w:asciiTheme="minorHAnsi" w:hAnsiTheme="minorHAnsi" w:cstheme="minorHAnsi"/>
          <w:b/>
          <w:bCs/>
          <w:color w:val="000000"/>
        </w:rPr>
        <w:t>Kourbo</w:t>
      </w:r>
      <w:r w:rsidR="0061190B" w:rsidRPr="00D71FDB">
        <w:rPr>
          <w:rFonts w:asciiTheme="minorHAnsi" w:hAnsiTheme="minorHAnsi" w:cstheme="minorHAnsi"/>
          <w:b/>
          <w:bCs/>
          <w:color w:val="000000"/>
        </w:rPr>
        <w:t xml:space="preserve"> Bagré, Réka, Somiaga et Tougouzagié</w:t>
      </w:r>
      <w:r w:rsidRPr="00D71FDB">
        <w:rPr>
          <w:rFonts w:asciiTheme="minorHAnsi" w:hAnsiTheme="minorHAnsi" w:cstheme="minorHAnsi"/>
          <w:color w:val="000000"/>
        </w:rPr>
        <w:t>, commune de Oula</w:t>
      </w:r>
      <w:r w:rsidR="00644708" w:rsidRPr="00D71FDB">
        <w:rPr>
          <w:rFonts w:asciiTheme="minorHAnsi" w:hAnsiTheme="minorHAnsi" w:cstheme="minorHAnsi"/>
          <w:color w:val="000000"/>
        </w:rPr>
        <w:t>, Ouahigouya</w:t>
      </w:r>
      <w:r w:rsidRPr="00D71FDB">
        <w:rPr>
          <w:rFonts w:asciiTheme="minorHAnsi" w:hAnsiTheme="minorHAnsi" w:cstheme="minorHAnsi"/>
          <w:color w:val="000000"/>
        </w:rPr>
        <w:t xml:space="preserve">, province du Yatenga, région du </w:t>
      </w:r>
      <w:r w:rsidR="0010689B" w:rsidRPr="00D71FDB">
        <w:rPr>
          <w:rFonts w:asciiTheme="minorHAnsi" w:hAnsiTheme="minorHAnsi" w:cstheme="minorHAnsi"/>
          <w:color w:val="000000"/>
        </w:rPr>
        <w:t>Yaadga</w:t>
      </w:r>
      <w:r w:rsidRPr="00D71FDB">
        <w:rPr>
          <w:rFonts w:asciiTheme="minorHAnsi" w:hAnsiTheme="minorHAnsi" w:cstheme="minorHAnsi"/>
          <w:color w:val="000000"/>
        </w:rPr>
        <w:t>, Burkina Faso.</w:t>
      </w:r>
    </w:p>
    <w:p w14:paraId="7FBC84D7" w14:textId="0F50AD94" w:rsidR="009D2151" w:rsidRPr="00D71FDB" w:rsidRDefault="009D2151" w:rsidP="003E4B55">
      <w:pPr>
        <w:spacing w:before="80" w:after="80"/>
        <w:jc w:val="both"/>
        <w:rPr>
          <w:rFonts w:asciiTheme="minorHAnsi" w:hAnsiTheme="minorHAnsi" w:cstheme="minorHAnsi"/>
          <w:color w:val="000000"/>
        </w:rPr>
      </w:pPr>
      <w:r w:rsidRPr="00D71FDB">
        <w:rPr>
          <w:rFonts w:asciiTheme="minorHAnsi" w:hAnsiTheme="minorHAnsi" w:cstheme="minorHAnsi"/>
          <w:color w:val="000000"/>
        </w:rPr>
        <w:lastRenderedPageBreak/>
        <w:t xml:space="preserve">Les prestations comprennent pour chacun des </w:t>
      </w:r>
      <w:r w:rsidR="0002665B">
        <w:rPr>
          <w:rFonts w:asciiTheme="minorHAnsi" w:hAnsiTheme="minorHAnsi" w:cstheme="minorHAnsi"/>
          <w:color w:val="000000"/>
        </w:rPr>
        <w:t>Quatre (04) sites</w:t>
      </w:r>
      <w:r w:rsidRPr="00D71FDB">
        <w:rPr>
          <w:rFonts w:asciiTheme="minorHAnsi" w:hAnsiTheme="minorHAnsi" w:cstheme="minorHAnsi"/>
          <w:color w:val="000000"/>
        </w:rPr>
        <w:t>:</w:t>
      </w:r>
    </w:p>
    <w:p w14:paraId="7E411B72" w14:textId="33EE3DE0" w:rsidR="009D2151" w:rsidRPr="00D71FDB" w:rsidRDefault="009D2151" w:rsidP="00E5261E">
      <w:pPr>
        <w:numPr>
          <w:ilvl w:val="0"/>
          <w:numId w:val="11"/>
        </w:numPr>
        <w:spacing w:before="80" w:after="80"/>
        <w:jc w:val="both"/>
        <w:rPr>
          <w:rFonts w:asciiTheme="minorHAnsi" w:hAnsiTheme="minorHAnsi" w:cstheme="minorHAnsi"/>
          <w:color w:val="000000"/>
        </w:rPr>
      </w:pPr>
      <w:bookmarkStart w:id="6" w:name="_Hlk233820624"/>
      <w:bookmarkStart w:id="7" w:name="_Hlk233913370"/>
      <w:r w:rsidRPr="00D71FDB">
        <w:rPr>
          <w:rFonts w:asciiTheme="minorHAnsi" w:hAnsiTheme="minorHAnsi" w:cstheme="minorHAnsi"/>
          <w:color w:val="000000"/>
        </w:rPr>
        <w:t xml:space="preserve">La réalisation des </w:t>
      </w:r>
      <w:r w:rsidRPr="00D71FDB">
        <w:rPr>
          <w:rFonts w:asciiTheme="minorHAnsi" w:hAnsiTheme="minorHAnsi" w:cstheme="minorHAnsi"/>
          <w:b/>
          <w:bCs/>
          <w:color w:val="000000"/>
        </w:rPr>
        <w:t>études hydrologiques et hydrogéologiques</w:t>
      </w:r>
      <w:r w:rsidRPr="00D71FDB">
        <w:rPr>
          <w:rFonts w:asciiTheme="minorHAnsi" w:hAnsiTheme="minorHAnsi" w:cstheme="minorHAnsi"/>
          <w:color w:val="000000"/>
        </w:rPr>
        <w:t xml:space="preserve"> (recommandations pour l'implantation des </w:t>
      </w:r>
      <w:r w:rsidR="00656546" w:rsidRPr="00D71FDB">
        <w:rPr>
          <w:rFonts w:asciiTheme="minorHAnsi" w:hAnsiTheme="minorHAnsi" w:cstheme="minorHAnsi"/>
          <w:color w:val="000000"/>
        </w:rPr>
        <w:t>puits</w:t>
      </w:r>
      <w:r w:rsidRPr="00D71FDB">
        <w:rPr>
          <w:rFonts w:asciiTheme="minorHAnsi" w:hAnsiTheme="minorHAnsi" w:cstheme="minorHAnsi"/>
          <w:color w:val="000000"/>
        </w:rPr>
        <w:t>) ;</w:t>
      </w:r>
    </w:p>
    <w:p w14:paraId="4FA6654D" w14:textId="5F899ADE" w:rsidR="008E1271" w:rsidRPr="00D71FDB" w:rsidRDefault="002012C9" w:rsidP="00E5261E">
      <w:pPr>
        <w:numPr>
          <w:ilvl w:val="0"/>
          <w:numId w:val="11"/>
        </w:numPr>
        <w:spacing w:before="80" w:after="80"/>
        <w:jc w:val="both"/>
        <w:rPr>
          <w:rFonts w:asciiTheme="minorHAnsi" w:hAnsiTheme="minorHAnsi" w:cstheme="minorHAnsi"/>
          <w:color w:val="000000"/>
        </w:rPr>
      </w:pPr>
      <w:r w:rsidRPr="00D71FDB">
        <w:rPr>
          <w:rFonts w:asciiTheme="minorHAnsi" w:hAnsiTheme="minorHAnsi" w:cstheme="minorHAnsi"/>
          <w:color w:val="000000"/>
        </w:rPr>
        <w:t>Excavation (</w:t>
      </w:r>
      <w:r w:rsidR="001260D1" w:rsidRPr="00D71FDB">
        <w:rPr>
          <w:rFonts w:asciiTheme="minorHAnsi" w:hAnsiTheme="minorHAnsi" w:cstheme="minorHAnsi"/>
          <w:color w:val="000000"/>
        </w:rPr>
        <w:t>fonçage</w:t>
      </w:r>
      <w:r w:rsidRPr="00D71FDB">
        <w:rPr>
          <w:rFonts w:asciiTheme="minorHAnsi" w:hAnsiTheme="minorHAnsi" w:cstheme="minorHAnsi"/>
          <w:color w:val="000000"/>
        </w:rPr>
        <w:t xml:space="preserve">) </w:t>
      </w:r>
      <w:r w:rsidR="001260D1" w:rsidRPr="00D71FDB">
        <w:rPr>
          <w:rFonts w:asciiTheme="minorHAnsi" w:hAnsiTheme="minorHAnsi" w:cstheme="minorHAnsi"/>
          <w:color w:val="000000"/>
        </w:rPr>
        <w:t>manuelle</w:t>
      </w:r>
      <w:r w:rsidRPr="00D71FDB">
        <w:rPr>
          <w:rFonts w:asciiTheme="minorHAnsi" w:hAnsiTheme="minorHAnsi" w:cstheme="minorHAnsi"/>
          <w:color w:val="000000"/>
        </w:rPr>
        <w:t xml:space="preserve"> ou </w:t>
      </w:r>
      <w:r w:rsidR="001260D1" w:rsidRPr="00D71FDB">
        <w:rPr>
          <w:rFonts w:asciiTheme="minorHAnsi" w:hAnsiTheme="minorHAnsi" w:cstheme="minorHAnsi"/>
          <w:color w:val="000000"/>
        </w:rPr>
        <w:t>mécanique</w:t>
      </w:r>
      <w:r w:rsidRPr="00D71FDB">
        <w:rPr>
          <w:rFonts w:asciiTheme="minorHAnsi" w:hAnsiTheme="minorHAnsi" w:cstheme="minorHAnsi"/>
          <w:color w:val="000000"/>
        </w:rPr>
        <w:t>,</w:t>
      </w:r>
      <w:r w:rsidR="008E1271" w:rsidRPr="00D71FDB">
        <w:rPr>
          <w:rFonts w:asciiTheme="minorHAnsi" w:hAnsiTheme="minorHAnsi" w:cstheme="minorHAnsi"/>
          <w:color w:val="000000"/>
        </w:rPr>
        <w:t xml:space="preserve"> </w:t>
      </w:r>
      <w:r w:rsidR="001260D1" w:rsidRPr="00D71FDB">
        <w:rPr>
          <w:rFonts w:asciiTheme="minorHAnsi" w:hAnsiTheme="minorHAnsi" w:cstheme="minorHAnsi"/>
          <w:color w:val="000000"/>
        </w:rPr>
        <w:t>évacuation</w:t>
      </w:r>
      <w:r w:rsidR="008E1271" w:rsidRPr="00D71FDB">
        <w:rPr>
          <w:rFonts w:asciiTheme="minorHAnsi" w:hAnsiTheme="minorHAnsi" w:cstheme="minorHAnsi"/>
          <w:color w:val="000000"/>
        </w:rPr>
        <w:t xml:space="preserve"> </w:t>
      </w:r>
      <w:r w:rsidR="0092016C" w:rsidRPr="00D71FDB">
        <w:rPr>
          <w:rFonts w:asciiTheme="minorHAnsi" w:hAnsiTheme="minorHAnsi" w:cstheme="minorHAnsi"/>
          <w:color w:val="000000"/>
        </w:rPr>
        <w:t>du déblai</w:t>
      </w:r>
      <w:r w:rsidR="008E1271" w:rsidRPr="00D71FDB">
        <w:rPr>
          <w:rFonts w:asciiTheme="minorHAnsi" w:hAnsiTheme="minorHAnsi" w:cstheme="minorHAnsi"/>
          <w:color w:val="000000"/>
        </w:rPr>
        <w:t xml:space="preserve"> et contrôle de la </w:t>
      </w:r>
      <w:r w:rsidR="001260D1" w:rsidRPr="00D71FDB">
        <w:rPr>
          <w:rFonts w:asciiTheme="minorHAnsi" w:hAnsiTheme="minorHAnsi" w:cstheme="minorHAnsi"/>
          <w:color w:val="000000"/>
        </w:rPr>
        <w:t>verticalité</w:t>
      </w:r>
      <w:r w:rsidR="008E1271" w:rsidRPr="00D71FDB">
        <w:rPr>
          <w:rFonts w:asciiTheme="minorHAnsi" w:hAnsiTheme="minorHAnsi" w:cstheme="minorHAnsi"/>
          <w:color w:val="000000"/>
        </w:rPr>
        <w:t xml:space="preserve"> et du diamètre</w:t>
      </w:r>
    </w:p>
    <w:p w14:paraId="030688E5" w14:textId="1BE7B04A" w:rsidR="001260D1" w:rsidRPr="00D71FDB" w:rsidRDefault="00C3360E" w:rsidP="00E5261E">
      <w:pPr>
        <w:numPr>
          <w:ilvl w:val="0"/>
          <w:numId w:val="11"/>
        </w:numPr>
        <w:spacing w:before="80" w:after="80"/>
        <w:jc w:val="both"/>
        <w:rPr>
          <w:rFonts w:asciiTheme="minorHAnsi" w:hAnsiTheme="minorHAnsi" w:cstheme="minorHAnsi"/>
          <w:color w:val="000000"/>
        </w:rPr>
      </w:pPr>
      <w:r w:rsidRPr="00D71FDB">
        <w:rPr>
          <w:rFonts w:asciiTheme="minorHAnsi" w:hAnsiTheme="minorHAnsi" w:cstheme="minorHAnsi"/>
          <w:color w:val="000000"/>
        </w:rPr>
        <w:t>Cuvelage (busage) :  pose des buses</w:t>
      </w:r>
      <w:r w:rsidR="00826D42" w:rsidRPr="00D71FDB">
        <w:rPr>
          <w:rFonts w:asciiTheme="minorHAnsi" w:hAnsiTheme="minorHAnsi" w:cstheme="minorHAnsi"/>
          <w:color w:val="000000"/>
        </w:rPr>
        <w:t xml:space="preserve"> en </w:t>
      </w:r>
      <w:r w:rsidR="001260D1" w:rsidRPr="00D71FDB">
        <w:rPr>
          <w:rFonts w:asciiTheme="minorHAnsi" w:hAnsiTheme="minorHAnsi" w:cstheme="minorHAnsi"/>
          <w:color w:val="000000"/>
        </w:rPr>
        <w:t>béton</w:t>
      </w:r>
      <w:r w:rsidR="00826D42" w:rsidRPr="00D71FDB">
        <w:rPr>
          <w:rFonts w:asciiTheme="minorHAnsi" w:hAnsiTheme="minorHAnsi" w:cstheme="minorHAnsi"/>
          <w:color w:val="000000"/>
        </w:rPr>
        <w:t xml:space="preserve"> </w:t>
      </w:r>
      <w:r w:rsidRPr="00D71FDB">
        <w:rPr>
          <w:rFonts w:asciiTheme="minorHAnsi" w:hAnsiTheme="minorHAnsi" w:cstheme="minorHAnsi"/>
          <w:color w:val="000000"/>
        </w:rPr>
        <w:t xml:space="preserve">ou </w:t>
      </w:r>
      <w:r w:rsidR="001260D1" w:rsidRPr="00D71FDB">
        <w:rPr>
          <w:rFonts w:asciiTheme="minorHAnsi" w:hAnsiTheme="minorHAnsi" w:cstheme="minorHAnsi"/>
          <w:color w:val="000000"/>
        </w:rPr>
        <w:t>maçonnerie</w:t>
      </w:r>
      <w:r w:rsidRPr="00D71FDB">
        <w:rPr>
          <w:rFonts w:asciiTheme="minorHAnsi" w:hAnsiTheme="minorHAnsi" w:cstheme="minorHAnsi"/>
          <w:color w:val="000000"/>
        </w:rPr>
        <w:t xml:space="preserve"> </w:t>
      </w:r>
      <w:r w:rsidR="00826D42" w:rsidRPr="00D71FDB">
        <w:rPr>
          <w:rFonts w:asciiTheme="minorHAnsi" w:hAnsiTheme="minorHAnsi" w:cstheme="minorHAnsi"/>
          <w:color w:val="000000"/>
        </w:rPr>
        <w:t xml:space="preserve">au fur et mesure en respectant le dosage, veuille </w:t>
      </w:r>
      <w:r w:rsidR="00E567EF" w:rsidRPr="00D71FDB">
        <w:rPr>
          <w:rFonts w:asciiTheme="minorHAnsi" w:hAnsiTheme="minorHAnsi" w:cstheme="minorHAnsi"/>
          <w:color w:val="000000"/>
        </w:rPr>
        <w:t>à</w:t>
      </w:r>
      <w:r w:rsidR="00826D42" w:rsidRPr="00D71FDB">
        <w:rPr>
          <w:rFonts w:asciiTheme="minorHAnsi" w:hAnsiTheme="minorHAnsi" w:cstheme="minorHAnsi"/>
          <w:color w:val="000000"/>
        </w:rPr>
        <w:t xml:space="preserve"> </w:t>
      </w:r>
      <w:r w:rsidR="001260D1" w:rsidRPr="00D71FDB">
        <w:rPr>
          <w:rFonts w:asciiTheme="minorHAnsi" w:hAnsiTheme="minorHAnsi" w:cstheme="minorHAnsi"/>
          <w:color w:val="000000"/>
        </w:rPr>
        <w:t>l’alignement et la stabilité ;</w:t>
      </w:r>
    </w:p>
    <w:p w14:paraId="35612CB5" w14:textId="77777777" w:rsidR="0092016C" w:rsidRPr="00D71FDB" w:rsidRDefault="00E20F40" w:rsidP="00E5261E">
      <w:pPr>
        <w:numPr>
          <w:ilvl w:val="0"/>
          <w:numId w:val="11"/>
        </w:numPr>
        <w:spacing w:before="80" w:after="80"/>
        <w:jc w:val="both"/>
        <w:rPr>
          <w:rFonts w:asciiTheme="minorHAnsi" w:hAnsiTheme="minorHAnsi" w:cstheme="minorHAnsi"/>
          <w:color w:val="000000"/>
        </w:rPr>
      </w:pPr>
      <w:r w:rsidRPr="00D71FDB">
        <w:rPr>
          <w:rFonts w:asciiTheme="minorHAnsi" w:hAnsiTheme="minorHAnsi" w:cstheme="minorHAnsi"/>
          <w:color w:val="000000"/>
        </w:rPr>
        <w:t>Mise en place d’un massif filtr</w:t>
      </w:r>
      <w:r w:rsidR="000C0B6C" w:rsidRPr="00D71FDB">
        <w:rPr>
          <w:rFonts w:asciiTheme="minorHAnsi" w:hAnsiTheme="minorHAnsi" w:cstheme="minorHAnsi"/>
          <w:color w:val="000000"/>
        </w:rPr>
        <w:t xml:space="preserve">e en gravier autour de la zone </w:t>
      </w:r>
      <w:r w:rsidR="0092016C" w:rsidRPr="00D71FDB">
        <w:rPr>
          <w:rFonts w:asciiTheme="minorHAnsi" w:hAnsiTheme="minorHAnsi" w:cstheme="minorHAnsi"/>
          <w:color w:val="000000"/>
        </w:rPr>
        <w:t>aquifère</w:t>
      </w:r>
      <w:r w:rsidR="000C0B6C" w:rsidRPr="00D71FDB">
        <w:rPr>
          <w:rFonts w:asciiTheme="minorHAnsi" w:hAnsiTheme="minorHAnsi" w:cstheme="minorHAnsi"/>
          <w:color w:val="000000"/>
        </w:rPr>
        <w:t xml:space="preserve"> pour limites </w:t>
      </w:r>
      <w:r w:rsidR="0092016C" w:rsidRPr="00D71FDB">
        <w:rPr>
          <w:rFonts w:asciiTheme="minorHAnsi" w:hAnsiTheme="minorHAnsi" w:cstheme="minorHAnsi"/>
          <w:color w:val="000000"/>
        </w:rPr>
        <w:t>l’entre des particules ;</w:t>
      </w:r>
    </w:p>
    <w:p w14:paraId="389B05A9" w14:textId="45A46733" w:rsidR="000B5D75" w:rsidRPr="00D71FDB" w:rsidRDefault="0092016C" w:rsidP="00E5261E">
      <w:pPr>
        <w:numPr>
          <w:ilvl w:val="0"/>
          <w:numId w:val="11"/>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Protection de l’ouvrage par la </w:t>
      </w:r>
      <w:r w:rsidR="00DA42B5" w:rsidRPr="00D71FDB">
        <w:rPr>
          <w:rFonts w:asciiTheme="minorHAnsi" w:hAnsiTheme="minorHAnsi" w:cstheme="minorHAnsi"/>
          <w:color w:val="000000"/>
        </w:rPr>
        <w:t>réalisation</w:t>
      </w:r>
      <w:r w:rsidRPr="00D71FDB">
        <w:rPr>
          <w:rFonts w:asciiTheme="minorHAnsi" w:hAnsiTheme="minorHAnsi" w:cstheme="minorHAnsi"/>
          <w:color w:val="000000"/>
        </w:rPr>
        <w:t xml:space="preserve"> d’une margelle de 0.80 m et d’un tr</w:t>
      </w:r>
      <w:r w:rsidR="000B5D75" w:rsidRPr="00D71FDB">
        <w:rPr>
          <w:rFonts w:asciiTheme="minorHAnsi" w:hAnsiTheme="minorHAnsi" w:cstheme="minorHAnsi"/>
          <w:color w:val="000000"/>
        </w:rPr>
        <w:t>o</w:t>
      </w:r>
      <w:r w:rsidRPr="00D71FDB">
        <w:rPr>
          <w:rFonts w:asciiTheme="minorHAnsi" w:hAnsiTheme="minorHAnsi" w:cstheme="minorHAnsi"/>
          <w:color w:val="000000"/>
        </w:rPr>
        <w:t xml:space="preserve">ttoir </w:t>
      </w:r>
      <w:r w:rsidR="000B5D75" w:rsidRPr="00D71FDB">
        <w:rPr>
          <w:rFonts w:asciiTheme="minorHAnsi" w:hAnsiTheme="minorHAnsi" w:cstheme="minorHAnsi"/>
          <w:color w:val="000000"/>
        </w:rPr>
        <w:t xml:space="preserve">pour </w:t>
      </w:r>
      <w:r w:rsidR="00DA42B5" w:rsidRPr="00D71FDB">
        <w:rPr>
          <w:rFonts w:asciiTheme="minorHAnsi" w:hAnsiTheme="minorHAnsi" w:cstheme="minorHAnsi"/>
          <w:color w:val="000000"/>
        </w:rPr>
        <w:t>évacuer</w:t>
      </w:r>
      <w:r w:rsidR="000B5D75" w:rsidRPr="00D71FDB">
        <w:rPr>
          <w:rFonts w:asciiTheme="minorHAnsi" w:hAnsiTheme="minorHAnsi" w:cstheme="minorHAnsi"/>
          <w:color w:val="000000"/>
        </w:rPr>
        <w:t xml:space="preserve"> les </w:t>
      </w:r>
      <w:r w:rsidR="00DA42B5" w:rsidRPr="00D71FDB">
        <w:rPr>
          <w:rFonts w:asciiTheme="minorHAnsi" w:hAnsiTheme="minorHAnsi" w:cstheme="minorHAnsi"/>
          <w:color w:val="000000"/>
        </w:rPr>
        <w:t>excès</w:t>
      </w:r>
      <w:r w:rsidR="000B5D75" w:rsidRPr="00D71FDB">
        <w:rPr>
          <w:rFonts w:asciiTheme="minorHAnsi" w:hAnsiTheme="minorHAnsi" w:cstheme="minorHAnsi"/>
          <w:color w:val="000000"/>
        </w:rPr>
        <w:t xml:space="preserve"> d’eau ;</w:t>
      </w:r>
    </w:p>
    <w:p w14:paraId="1390B5CA" w14:textId="78425347" w:rsidR="003E4B55" w:rsidRPr="00D71FDB" w:rsidRDefault="00C21674" w:rsidP="00E5261E">
      <w:pPr>
        <w:numPr>
          <w:ilvl w:val="0"/>
          <w:numId w:val="11"/>
        </w:numPr>
        <w:spacing w:before="80" w:after="80"/>
        <w:jc w:val="both"/>
        <w:rPr>
          <w:rFonts w:asciiTheme="minorHAnsi" w:hAnsiTheme="minorHAnsi" w:cstheme="minorHAnsi"/>
          <w:color w:val="000000"/>
        </w:rPr>
      </w:pPr>
      <w:r w:rsidRPr="00D71FDB">
        <w:rPr>
          <w:rFonts w:asciiTheme="minorHAnsi" w:hAnsiTheme="minorHAnsi" w:cstheme="minorHAnsi"/>
          <w:color w:val="000000"/>
        </w:rPr>
        <w:t>Nettoyage et</w:t>
      </w:r>
      <w:r w:rsidR="00E04F8F" w:rsidRPr="00D71FDB">
        <w:rPr>
          <w:rFonts w:asciiTheme="minorHAnsi" w:hAnsiTheme="minorHAnsi" w:cstheme="minorHAnsi"/>
          <w:color w:val="000000"/>
        </w:rPr>
        <w:t xml:space="preserve"> </w:t>
      </w:r>
      <w:r w:rsidR="00415014" w:rsidRPr="00D71FDB">
        <w:rPr>
          <w:rFonts w:asciiTheme="minorHAnsi" w:hAnsiTheme="minorHAnsi" w:cstheme="minorHAnsi"/>
          <w:color w:val="000000"/>
        </w:rPr>
        <w:t>développement</w:t>
      </w:r>
      <w:r w:rsidR="00E04F8F" w:rsidRPr="00D71FDB">
        <w:rPr>
          <w:rFonts w:asciiTheme="minorHAnsi" w:hAnsiTheme="minorHAnsi" w:cstheme="minorHAnsi"/>
          <w:color w:val="000000"/>
        </w:rPr>
        <w:t xml:space="preserve"> des puits : </w:t>
      </w:r>
      <w:r w:rsidR="00415014" w:rsidRPr="00D71FDB">
        <w:rPr>
          <w:rFonts w:asciiTheme="minorHAnsi" w:hAnsiTheme="minorHAnsi" w:cstheme="minorHAnsi"/>
          <w:color w:val="000000"/>
        </w:rPr>
        <w:t>évacuer</w:t>
      </w:r>
      <w:r w:rsidR="00E04F8F" w:rsidRPr="00D71FDB">
        <w:rPr>
          <w:rFonts w:asciiTheme="minorHAnsi" w:hAnsiTheme="minorHAnsi" w:cstheme="minorHAnsi"/>
          <w:color w:val="000000"/>
        </w:rPr>
        <w:t xml:space="preserve"> la boue</w:t>
      </w:r>
      <w:r w:rsidRPr="00D71FDB">
        <w:rPr>
          <w:rFonts w:asciiTheme="minorHAnsi" w:hAnsiTheme="minorHAnsi" w:cstheme="minorHAnsi"/>
          <w:color w:val="000000"/>
        </w:rPr>
        <w:t xml:space="preserve"> </w:t>
      </w:r>
      <w:r w:rsidR="00E04F8F" w:rsidRPr="00D71FDB">
        <w:rPr>
          <w:rFonts w:asciiTheme="minorHAnsi" w:hAnsiTheme="minorHAnsi" w:cstheme="minorHAnsi"/>
          <w:color w:val="000000"/>
        </w:rPr>
        <w:t xml:space="preserve">et les </w:t>
      </w:r>
      <w:r w:rsidR="00415014" w:rsidRPr="00D71FDB">
        <w:rPr>
          <w:rFonts w:asciiTheme="minorHAnsi" w:hAnsiTheme="minorHAnsi" w:cstheme="minorHAnsi"/>
          <w:color w:val="000000"/>
        </w:rPr>
        <w:t>sédiments</w:t>
      </w:r>
      <w:r w:rsidR="00DA42B5" w:rsidRPr="00D71FDB">
        <w:rPr>
          <w:rFonts w:asciiTheme="minorHAnsi" w:hAnsiTheme="minorHAnsi" w:cstheme="minorHAnsi"/>
          <w:color w:val="000000"/>
        </w:rPr>
        <w:t xml:space="preserve">, </w:t>
      </w:r>
      <w:r w:rsidR="00415014" w:rsidRPr="00D71FDB">
        <w:rPr>
          <w:rFonts w:asciiTheme="minorHAnsi" w:hAnsiTheme="minorHAnsi" w:cstheme="minorHAnsi"/>
          <w:color w:val="000000"/>
        </w:rPr>
        <w:t>améliorer</w:t>
      </w:r>
      <w:r w:rsidR="00DA42B5" w:rsidRPr="00D71FDB">
        <w:rPr>
          <w:rFonts w:asciiTheme="minorHAnsi" w:hAnsiTheme="minorHAnsi" w:cstheme="minorHAnsi"/>
          <w:color w:val="000000"/>
        </w:rPr>
        <w:t xml:space="preserve"> le </w:t>
      </w:r>
      <w:r w:rsidR="00415014" w:rsidRPr="00D71FDB">
        <w:rPr>
          <w:rFonts w:asciiTheme="minorHAnsi" w:hAnsiTheme="minorHAnsi" w:cstheme="minorHAnsi"/>
          <w:color w:val="000000"/>
        </w:rPr>
        <w:t>débit</w:t>
      </w:r>
      <w:r w:rsidRPr="00D71FDB">
        <w:rPr>
          <w:rFonts w:asciiTheme="minorHAnsi" w:hAnsiTheme="minorHAnsi" w:cstheme="minorHAnsi"/>
          <w:color w:val="000000"/>
        </w:rPr>
        <w:t xml:space="preserve"> </w:t>
      </w:r>
      <w:r w:rsidR="00DA42B5" w:rsidRPr="00D71FDB">
        <w:rPr>
          <w:rFonts w:asciiTheme="minorHAnsi" w:hAnsiTheme="minorHAnsi" w:cstheme="minorHAnsi"/>
          <w:color w:val="000000"/>
        </w:rPr>
        <w:t>par pompage ou curage</w:t>
      </w:r>
      <w:r w:rsidR="009D2151" w:rsidRPr="00D71FDB">
        <w:rPr>
          <w:rFonts w:asciiTheme="minorHAnsi" w:hAnsiTheme="minorHAnsi" w:cstheme="minorHAnsi"/>
          <w:color w:val="000000"/>
        </w:rPr>
        <w:t xml:space="preserve"> ;</w:t>
      </w:r>
    </w:p>
    <w:p w14:paraId="712C4B81" w14:textId="6DF755E3" w:rsidR="00C82D25" w:rsidRPr="00D71FDB" w:rsidRDefault="00C21674" w:rsidP="003D3D1E">
      <w:pPr>
        <w:numPr>
          <w:ilvl w:val="0"/>
          <w:numId w:val="11"/>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Installation des équipements : une </w:t>
      </w:r>
      <w:r w:rsidR="00E567EF" w:rsidRPr="00D71FDB">
        <w:rPr>
          <w:rFonts w:asciiTheme="minorHAnsi" w:hAnsiTheme="minorHAnsi" w:cstheme="minorHAnsi"/>
          <w:color w:val="000000"/>
        </w:rPr>
        <w:t>électropompe</w:t>
      </w:r>
      <w:r w:rsidRPr="00D71FDB">
        <w:rPr>
          <w:rFonts w:asciiTheme="minorHAnsi" w:hAnsiTheme="minorHAnsi" w:cstheme="minorHAnsi"/>
          <w:color w:val="000000"/>
        </w:rPr>
        <w:t xml:space="preserve"> immergée</w:t>
      </w:r>
      <w:r w:rsidR="003D3D1E" w:rsidRPr="00D71FDB">
        <w:rPr>
          <w:rFonts w:asciiTheme="minorHAnsi" w:hAnsiTheme="minorHAnsi" w:cstheme="minorHAnsi"/>
          <w:color w:val="000000"/>
        </w:rPr>
        <w:t> ;</w:t>
      </w:r>
    </w:p>
    <w:p w14:paraId="38D43CEF" w14:textId="51DB123F" w:rsidR="003E4B55" w:rsidRPr="00D71FDB" w:rsidRDefault="003E4B55" w:rsidP="00E5261E">
      <w:pPr>
        <w:numPr>
          <w:ilvl w:val="0"/>
          <w:numId w:val="11"/>
        </w:numPr>
        <w:spacing w:before="80" w:after="80"/>
        <w:jc w:val="both"/>
        <w:rPr>
          <w:rFonts w:asciiTheme="minorHAnsi" w:hAnsiTheme="minorHAnsi" w:cstheme="minorHAnsi"/>
          <w:color w:val="000000"/>
        </w:rPr>
      </w:pPr>
      <w:r w:rsidRPr="00D71FDB">
        <w:rPr>
          <w:rFonts w:asciiTheme="minorHAnsi" w:hAnsiTheme="minorHAnsi" w:cstheme="minorHAnsi"/>
          <w:color w:val="000000"/>
        </w:rPr>
        <w:t>Aménagement de surface Bassins de rétention</w:t>
      </w:r>
      <w:r w:rsidR="008D375F" w:rsidRPr="00D71FDB">
        <w:rPr>
          <w:rFonts w:asciiTheme="minorHAnsi" w:hAnsiTheme="minorHAnsi" w:cstheme="minorHAnsi"/>
          <w:color w:val="000000"/>
        </w:rPr>
        <w:t xml:space="preserve">+ </w:t>
      </w:r>
      <w:r w:rsidR="00A04581" w:rsidRPr="00D71FDB">
        <w:rPr>
          <w:rFonts w:asciiTheme="minorHAnsi" w:hAnsiTheme="minorHAnsi" w:cstheme="minorHAnsi"/>
          <w:color w:val="000000"/>
        </w:rPr>
        <w:t>clôture</w:t>
      </w:r>
      <w:r w:rsidR="008D375F" w:rsidRPr="00D71FDB">
        <w:rPr>
          <w:rFonts w:asciiTheme="minorHAnsi" w:hAnsiTheme="minorHAnsi" w:cstheme="minorHAnsi"/>
          <w:color w:val="000000"/>
        </w:rPr>
        <w:t xml:space="preserve"> </w:t>
      </w:r>
      <w:r w:rsidR="00A04581" w:rsidRPr="00D71FDB">
        <w:rPr>
          <w:rFonts w:asciiTheme="minorHAnsi" w:hAnsiTheme="minorHAnsi" w:cstheme="minorHAnsi"/>
          <w:color w:val="000000"/>
        </w:rPr>
        <w:t>grillage</w:t>
      </w:r>
    </w:p>
    <w:p w14:paraId="41327B9C" w14:textId="61CAEEFC" w:rsidR="003E4B55" w:rsidRPr="00D71FDB" w:rsidRDefault="003E4B55" w:rsidP="00E5261E">
      <w:pPr>
        <w:numPr>
          <w:ilvl w:val="0"/>
          <w:numId w:val="11"/>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Equipement du </w:t>
      </w:r>
      <w:r w:rsidR="003D3D1E" w:rsidRPr="00D71FDB">
        <w:rPr>
          <w:rFonts w:asciiTheme="minorHAnsi" w:hAnsiTheme="minorHAnsi" w:cstheme="minorHAnsi"/>
          <w:color w:val="000000"/>
        </w:rPr>
        <w:t>puit d’une</w:t>
      </w:r>
      <w:r w:rsidRPr="00D71FDB">
        <w:rPr>
          <w:rFonts w:asciiTheme="minorHAnsi" w:hAnsiTheme="minorHAnsi" w:cstheme="minorHAnsi"/>
          <w:color w:val="000000"/>
        </w:rPr>
        <w:t xml:space="preserve"> pompe solaire</w:t>
      </w:r>
      <w:r w:rsidR="00AD63F8" w:rsidRPr="00D71FDB">
        <w:rPr>
          <w:rFonts w:asciiTheme="minorHAnsi" w:hAnsiTheme="minorHAnsi" w:cstheme="minorHAnsi"/>
          <w:color w:val="000000"/>
        </w:rPr>
        <w:t xml:space="preserve"> </w:t>
      </w:r>
      <w:r w:rsidRPr="00D71FDB">
        <w:rPr>
          <w:rFonts w:asciiTheme="minorHAnsi" w:hAnsiTheme="minorHAnsi" w:cstheme="minorHAnsi"/>
          <w:color w:val="000000"/>
        </w:rPr>
        <w:t>dont les caractéristiques seront précisées à l'exécutio</w:t>
      </w:r>
      <w:r w:rsidR="00AD63F8" w:rsidRPr="00D71FDB">
        <w:rPr>
          <w:rFonts w:asciiTheme="minorHAnsi" w:hAnsiTheme="minorHAnsi" w:cstheme="minorHAnsi"/>
          <w:color w:val="000000"/>
        </w:rPr>
        <w:t>n ;</w:t>
      </w:r>
    </w:p>
    <w:p w14:paraId="28A90A4E" w14:textId="3E22C788" w:rsidR="003E4B55" w:rsidRPr="00D71FDB" w:rsidRDefault="003E4B55" w:rsidP="00AD63F8">
      <w:pPr>
        <w:numPr>
          <w:ilvl w:val="0"/>
          <w:numId w:val="11"/>
        </w:numPr>
        <w:spacing w:before="80" w:after="80"/>
        <w:jc w:val="both"/>
        <w:rPr>
          <w:rFonts w:asciiTheme="minorHAnsi" w:hAnsiTheme="minorHAnsi" w:cstheme="minorHAnsi"/>
          <w:color w:val="000000"/>
        </w:rPr>
      </w:pPr>
      <w:r w:rsidRPr="00D71FDB">
        <w:rPr>
          <w:rFonts w:asciiTheme="minorHAnsi" w:hAnsiTheme="minorHAnsi" w:cstheme="minorHAnsi"/>
          <w:color w:val="000000"/>
        </w:rPr>
        <w:t>Installation des panneaux solaire photovoltaïques monocristallins</w:t>
      </w:r>
      <w:r w:rsidR="00AD63F8" w:rsidRPr="00D71FDB">
        <w:rPr>
          <w:rFonts w:asciiTheme="minorHAnsi" w:hAnsiTheme="minorHAnsi" w:cstheme="minorHAnsi"/>
          <w:color w:val="000000"/>
        </w:rPr>
        <w:t> </w:t>
      </w:r>
      <w:bookmarkEnd w:id="6"/>
      <w:r w:rsidR="00AD63F8" w:rsidRPr="00D71FDB">
        <w:rPr>
          <w:rFonts w:asciiTheme="minorHAnsi" w:hAnsiTheme="minorHAnsi" w:cstheme="minorHAnsi"/>
          <w:color w:val="000000"/>
        </w:rPr>
        <w:t>;</w:t>
      </w:r>
    </w:p>
    <w:bookmarkEnd w:id="7"/>
    <w:p w14:paraId="312D347C" w14:textId="57A207A0" w:rsidR="007368AF" w:rsidRPr="00D71FDB" w:rsidRDefault="009D2151" w:rsidP="009D2151">
      <w:pPr>
        <w:spacing w:before="80" w:after="80"/>
        <w:jc w:val="both"/>
        <w:rPr>
          <w:rFonts w:asciiTheme="minorHAnsi" w:hAnsiTheme="minorHAnsi" w:cstheme="minorHAnsi"/>
          <w:color w:val="000000"/>
        </w:rPr>
      </w:pPr>
      <w:r w:rsidRPr="00D71FDB">
        <w:rPr>
          <w:rFonts w:asciiTheme="minorHAnsi" w:hAnsiTheme="minorHAnsi" w:cstheme="minorHAnsi"/>
          <w:color w:val="000000"/>
        </w:rPr>
        <w:t>Le marché est constitué en</w:t>
      </w:r>
      <w:r w:rsidR="008C50E1" w:rsidRPr="00D71FDB">
        <w:rPr>
          <w:rFonts w:asciiTheme="minorHAnsi" w:hAnsiTheme="minorHAnsi" w:cstheme="minorHAnsi"/>
          <w:color w:val="000000"/>
        </w:rPr>
        <w:t xml:space="preserve"> plusieurs</w:t>
      </w:r>
      <w:r w:rsidRPr="00D71FDB">
        <w:rPr>
          <w:rFonts w:asciiTheme="minorHAnsi" w:hAnsiTheme="minorHAnsi" w:cstheme="minorHAnsi"/>
          <w:color w:val="000000"/>
        </w:rPr>
        <w:t xml:space="preserve"> </w:t>
      </w:r>
      <w:r w:rsidR="0008334F" w:rsidRPr="00D71FDB">
        <w:rPr>
          <w:rFonts w:asciiTheme="minorHAnsi" w:hAnsiTheme="minorHAnsi" w:cstheme="minorHAnsi"/>
          <w:color w:val="000000"/>
        </w:rPr>
        <w:t>lots couvrant</w:t>
      </w:r>
      <w:r w:rsidRPr="00D71FDB">
        <w:rPr>
          <w:rFonts w:asciiTheme="minorHAnsi" w:hAnsiTheme="minorHAnsi" w:cstheme="minorHAnsi"/>
          <w:color w:val="000000"/>
        </w:rPr>
        <w:t xml:space="preserve"> l'ensemble des </w:t>
      </w:r>
      <w:r w:rsidR="00C7589B" w:rsidRPr="00D71FDB">
        <w:rPr>
          <w:rFonts w:asciiTheme="minorHAnsi" w:hAnsiTheme="minorHAnsi" w:cstheme="minorHAnsi"/>
          <w:color w:val="000000"/>
        </w:rPr>
        <w:t xml:space="preserve">Cinq (05) </w:t>
      </w:r>
      <w:r w:rsidRPr="00D71FDB">
        <w:rPr>
          <w:rFonts w:asciiTheme="minorHAnsi" w:hAnsiTheme="minorHAnsi" w:cstheme="minorHAnsi"/>
          <w:color w:val="000000"/>
        </w:rPr>
        <w:t>sites. Aucune offre partielle ne sera acceptée.</w:t>
      </w:r>
    </w:p>
    <w:p w14:paraId="76AA11F5" w14:textId="6E865015" w:rsidR="00AC696A" w:rsidRPr="00D71FDB" w:rsidRDefault="00AC696A" w:rsidP="00BD2559">
      <w:pPr>
        <w:pStyle w:val="Titre2"/>
        <w:pBdr>
          <w:bottom w:val="single" w:sz="4" w:space="0" w:color="2E75B6"/>
        </w:pBdr>
        <w:rPr>
          <w:rFonts w:cstheme="minorHAnsi"/>
          <w:szCs w:val="22"/>
        </w:rPr>
      </w:pPr>
      <w:r w:rsidRPr="00D71FDB">
        <w:rPr>
          <w:rFonts w:cstheme="minorHAnsi"/>
          <w:szCs w:val="22"/>
        </w:rPr>
        <w:t>Article 3 : Coût de l'appel d'offres</w:t>
      </w:r>
    </w:p>
    <w:p w14:paraId="66597056" w14:textId="5F9EF8F7" w:rsidR="009D2151" w:rsidRPr="00D71FDB" w:rsidRDefault="009D2151" w:rsidP="009D2151">
      <w:pPr>
        <w:spacing w:before="80" w:after="80"/>
        <w:jc w:val="both"/>
        <w:rPr>
          <w:rFonts w:asciiTheme="minorHAnsi" w:hAnsiTheme="minorHAnsi" w:cstheme="minorHAnsi"/>
          <w:color w:val="000000"/>
        </w:rPr>
      </w:pPr>
      <w:r w:rsidRPr="00D71FDB">
        <w:rPr>
          <w:rFonts w:asciiTheme="minorHAnsi" w:hAnsiTheme="minorHAnsi" w:cstheme="minorHAnsi"/>
          <w:color w:val="000000"/>
        </w:rPr>
        <w:t>Le soumissionnaire prendra à sa charge exclusive l'intégralité des frais afférents à la préparation, à l'élaboration et à la présentation de son offre, notamment les frais de déplacements, de reproduction des documents, d'analyses préliminaires et de toute autre dépense engagée dans le cadre de la constitution du dossier de soumission.</w:t>
      </w:r>
    </w:p>
    <w:p w14:paraId="10377793" w14:textId="714836FC" w:rsidR="009D2151" w:rsidRPr="00D71FDB" w:rsidRDefault="00D33208" w:rsidP="009D2151">
      <w:pPr>
        <w:spacing w:before="80" w:after="80"/>
        <w:jc w:val="both"/>
        <w:rPr>
          <w:rFonts w:asciiTheme="minorHAnsi" w:hAnsiTheme="minorHAnsi" w:cstheme="minorHAnsi"/>
          <w:color w:val="000000"/>
        </w:rPr>
      </w:pPr>
      <w:r>
        <w:rPr>
          <w:rFonts w:asciiTheme="minorHAnsi" w:hAnsiTheme="minorHAnsi" w:cstheme="minorHAnsi"/>
          <w:color w:val="000000"/>
        </w:rPr>
        <w:t>ACD</w:t>
      </w:r>
      <w:r w:rsidR="009D2151" w:rsidRPr="00D71FDB">
        <w:rPr>
          <w:rFonts w:asciiTheme="minorHAnsi" w:hAnsiTheme="minorHAnsi" w:cstheme="minorHAnsi"/>
          <w:color w:val="000000"/>
        </w:rPr>
        <w:t xml:space="preserve"> ne sera en aucun cas responsable de ces coûts, ni tenue de les rembourser ou de les compenser, quel que soit le déroulement et le résultat de la procédure d'appel d'offres, y compris en cas d'annulation, d'infructuosité ou de non-attribution du marché.</w:t>
      </w:r>
    </w:p>
    <w:p w14:paraId="19DBE0E5" w14:textId="106D7C77" w:rsidR="007368AF" w:rsidRPr="00D71FDB" w:rsidRDefault="009D2151" w:rsidP="009D2151">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En cas d'additif ou de modification du DAO nécessitant un travail complémentaire de la part des soumissionnaires, </w:t>
      </w:r>
      <w:r w:rsidR="00D33208">
        <w:rPr>
          <w:rFonts w:asciiTheme="minorHAnsi" w:hAnsiTheme="minorHAnsi" w:cstheme="minorHAnsi"/>
          <w:color w:val="000000"/>
        </w:rPr>
        <w:t>ACD</w:t>
      </w:r>
      <w:r w:rsidRPr="00D71FDB">
        <w:rPr>
          <w:rFonts w:asciiTheme="minorHAnsi" w:hAnsiTheme="minorHAnsi" w:cstheme="minorHAnsi"/>
          <w:color w:val="000000"/>
        </w:rPr>
        <w:t xml:space="preserve"> pourra, à sa seule discrétion, proroger la date limite de remise des offres afin de donner aux candidats un délai raisonnable pour adapter leurs propositions. Cette prorogation éventuelle ne donnera lieu à aucune indemnisation</w:t>
      </w:r>
    </w:p>
    <w:p w14:paraId="234F705C" w14:textId="77777777" w:rsidR="007368AF" w:rsidRPr="00D71FDB" w:rsidRDefault="0016283E">
      <w:pPr>
        <w:pStyle w:val="Titre2"/>
        <w:pBdr>
          <w:bottom w:val="single" w:sz="4" w:space="0" w:color="2E75B6"/>
        </w:pBdr>
        <w:rPr>
          <w:rFonts w:cstheme="minorHAnsi"/>
          <w:szCs w:val="22"/>
        </w:rPr>
      </w:pPr>
      <w:r w:rsidRPr="00D71FDB">
        <w:rPr>
          <w:rFonts w:cstheme="minorHAnsi"/>
          <w:szCs w:val="22"/>
        </w:rPr>
        <w:t>Article 4 : Contenu du DAO</w:t>
      </w:r>
    </w:p>
    <w:p w14:paraId="09E70586" w14:textId="77777777" w:rsidR="006160F6" w:rsidRPr="00D71FDB" w:rsidRDefault="0016283E" w:rsidP="00AC696A">
      <w:pPr>
        <w:spacing w:before="80" w:after="80"/>
        <w:jc w:val="both"/>
        <w:rPr>
          <w:rFonts w:asciiTheme="minorHAnsi" w:hAnsiTheme="minorHAnsi" w:cstheme="minorHAnsi"/>
          <w:color w:val="000000"/>
        </w:rPr>
      </w:pPr>
      <w:r w:rsidRPr="00D71FDB">
        <w:rPr>
          <w:rFonts w:asciiTheme="minorHAnsi" w:hAnsiTheme="minorHAnsi" w:cstheme="minorHAnsi"/>
          <w:color w:val="000000"/>
        </w:rPr>
        <w:t>Le dossier de l'appel d'offres comprend les pièces suivantes :</w:t>
      </w:r>
      <w:r w:rsidR="006160F6" w:rsidRPr="00D71FDB">
        <w:rPr>
          <w:rFonts w:asciiTheme="minorHAnsi" w:hAnsiTheme="minorHAnsi" w:cstheme="minorHAnsi"/>
          <w:color w:val="000000"/>
        </w:rPr>
        <w:t xml:space="preserve"> </w:t>
      </w:r>
    </w:p>
    <w:p w14:paraId="51FA5D14" w14:textId="05A79AB7" w:rsidR="007368AF" w:rsidRPr="00D71FDB" w:rsidRDefault="0016283E" w:rsidP="009C3D97">
      <w:pPr>
        <w:pStyle w:val="Paragraphedeliste"/>
        <w:numPr>
          <w:ilvl w:val="0"/>
          <w:numId w:val="1"/>
        </w:numPr>
        <w:spacing w:before="80" w:after="80"/>
        <w:rPr>
          <w:rFonts w:cstheme="minorHAnsi"/>
        </w:rPr>
      </w:pPr>
      <w:r w:rsidRPr="00D71FDB">
        <w:rPr>
          <w:rFonts w:cstheme="minorHAnsi"/>
        </w:rPr>
        <w:t>Section I : Avis d'appel d'offres ;</w:t>
      </w:r>
    </w:p>
    <w:p w14:paraId="0CD1AA93" w14:textId="77777777" w:rsidR="007368AF" w:rsidRPr="00D71FDB" w:rsidRDefault="0016283E" w:rsidP="0016283E">
      <w:pPr>
        <w:pStyle w:val="Paragraphedeliste"/>
        <w:numPr>
          <w:ilvl w:val="0"/>
          <w:numId w:val="1"/>
        </w:numPr>
        <w:spacing w:before="60" w:after="60"/>
        <w:rPr>
          <w:rFonts w:cstheme="minorHAnsi"/>
        </w:rPr>
      </w:pPr>
      <w:r w:rsidRPr="00D71FDB">
        <w:rPr>
          <w:rFonts w:cstheme="minorHAnsi"/>
        </w:rPr>
        <w:t>Section II : Instructions aux soumissionnaires ;</w:t>
      </w:r>
    </w:p>
    <w:p w14:paraId="628988DD" w14:textId="77777777" w:rsidR="007368AF" w:rsidRPr="00D71FDB" w:rsidRDefault="0016283E" w:rsidP="0016283E">
      <w:pPr>
        <w:pStyle w:val="Paragraphedeliste"/>
        <w:numPr>
          <w:ilvl w:val="0"/>
          <w:numId w:val="1"/>
        </w:numPr>
        <w:spacing w:before="60" w:after="60"/>
        <w:rPr>
          <w:rFonts w:cstheme="minorHAnsi"/>
        </w:rPr>
      </w:pPr>
      <w:r w:rsidRPr="00D71FDB">
        <w:rPr>
          <w:rFonts w:cstheme="minorHAnsi"/>
        </w:rPr>
        <w:t>Section III : Formulaires de soumission ;</w:t>
      </w:r>
    </w:p>
    <w:p w14:paraId="515480B8" w14:textId="77777777" w:rsidR="007368AF" w:rsidRPr="00D71FDB" w:rsidRDefault="0016283E" w:rsidP="0016283E">
      <w:pPr>
        <w:pStyle w:val="Paragraphedeliste"/>
        <w:numPr>
          <w:ilvl w:val="0"/>
          <w:numId w:val="1"/>
        </w:numPr>
        <w:spacing w:before="60" w:after="60"/>
        <w:rPr>
          <w:rFonts w:cstheme="minorHAnsi"/>
        </w:rPr>
      </w:pPr>
      <w:r w:rsidRPr="00D71FDB">
        <w:rPr>
          <w:rFonts w:cstheme="minorHAnsi"/>
        </w:rPr>
        <w:t>Section IV : Termes de Référence (TDR) et cahier des prescriptions techniques ;</w:t>
      </w:r>
    </w:p>
    <w:p w14:paraId="6C3AA665" w14:textId="22B27926" w:rsidR="002E7CC9" w:rsidRPr="00D71FDB" w:rsidRDefault="0016283E" w:rsidP="00DF4393">
      <w:pPr>
        <w:pStyle w:val="Paragraphedeliste"/>
        <w:numPr>
          <w:ilvl w:val="0"/>
          <w:numId w:val="1"/>
        </w:numPr>
        <w:spacing w:before="60" w:after="60"/>
        <w:rPr>
          <w:rFonts w:cstheme="minorHAnsi"/>
        </w:rPr>
      </w:pPr>
      <w:r w:rsidRPr="00D71FDB">
        <w:rPr>
          <w:rFonts w:cstheme="minorHAnsi"/>
        </w:rPr>
        <w:t>Section V : Bordereau des prix et devis quantitatif et estimatif ;</w:t>
      </w:r>
    </w:p>
    <w:p w14:paraId="35919470" w14:textId="77777777" w:rsidR="007368AF" w:rsidRPr="00D71FDB" w:rsidRDefault="0016283E" w:rsidP="0016283E">
      <w:pPr>
        <w:pStyle w:val="Paragraphedeliste"/>
        <w:numPr>
          <w:ilvl w:val="0"/>
          <w:numId w:val="1"/>
        </w:numPr>
        <w:spacing w:before="60" w:after="60"/>
        <w:rPr>
          <w:rFonts w:cstheme="minorHAnsi"/>
        </w:rPr>
      </w:pPr>
      <w:r w:rsidRPr="00D71FDB">
        <w:rPr>
          <w:rFonts w:cstheme="minorHAnsi"/>
        </w:rPr>
        <w:t>Section VI : Cahier des Clauses Administratives Générales (CCAG) ;</w:t>
      </w:r>
    </w:p>
    <w:p w14:paraId="2CF8646E" w14:textId="77777777" w:rsidR="007368AF" w:rsidRPr="00D71FDB" w:rsidRDefault="0016283E" w:rsidP="0016283E">
      <w:pPr>
        <w:pStyle w:val="Paragraphedeliste"/>
        <w:numPr>
          <w:ilvl w:val="0"/>
          <w:numId w:val="1"/>
        </w:numPr>
        <w:spacing w:before="60" w:after="60"/>
        <w:rPr>
          <w:rFonts w:cstheme="minorHAnsi"/>
        </w:rPr>
      </w:pPr>
      <w:r w:rsidRPr="00D71FDB">
        <w:rPr>
          <w:rFonts w:cstheme="minorHAnsi"/>
        </w:rPr>
        <w:t>Section VII : Cahier des Clauses Administratives Particulières (CCAP) ;</w:t>
      </w:r>
    </w:p>
    <w:p w14:paraId="78423F66" w14:textId="063619C5" w:rsidR="00DF4393" w:rsidRPr="00D71FDB" w:rsidRDefault="00DF4393" w:rsidP="0016283E">
      <w:pPr>
        <w:pStyle w:val="Paragraphedeliste"/>
        <w:numPr>
          <w:ilvl w:val="0"/>
          <w:numId w:val="1"/>
        </w:numPr>
        <w:spacing w:before="60" w:after="60"/>
        <w:rPr>
          <w:rFonts w:cstheme="minorHAnsi"/>
        </w:rPr>
      </w:pPr>
      <w:r w:rsidRPr="00D71FDB">
        <w:rPr>
          <w:rFonts w:cstheme="minorHAnsi"/>
        </w:rPr>
        <w:t>Section VIII : code de conduite et principe ACD</w:t>
      </w:r>
    </w:p>
    <w:p w14:paraId="15FF317B" w14:textId="1F269210" w:rsidR="00DF4393" w:rsidRPr="00D71FDB" w:rsidRDefault="005F1BF4" w:rsidP="0016283E">
      <w:pPr>
        <w:pStyle w:val="Paragraphedeliste"/>
        <w:numPr>
          <w:ilvl w:val="0"/>
          <w:numId w:val="1"/>
        </w:numPr>
        <w:spacing w:before="60" w:after="60"/>
        <w:rPr>
          <w:rFonts w:cstheme="minorHAnsi"/>
        </w:rPr>
      </w:pPr>
      <w:r w:rsidRPr="00D71FDB">
        <w:rPr>
          <w:rFonts w:cstheme="minorHAnsi"/>
        </w:rPr>
        <w:t xml:space="preserve">Section IX : </w:t>
      </w:r>
      <w:r w:rsidR="00DF4393" w:rsidRPr="00D71FDB">
        <w:rPr>
          <w:rFonts w:cstheme="minorHAnsi"/>
        </w:rPr>
        <w:t>Cahier des clauses techniques environnementales (ccte)</w:t>
      </w:r>
    </w:p>
    <w:p w14:paraId="1A9422EF" w14:textId="0A1A0216" w:rsidR="007368AF" w:rsidRPr="00D71FDB" w:rsidRDefault="0016283E" w:rsidP="0016283E">
      <w:pPr>
        <w:pStyle w:val="Paragraphedeliste"/>
        <w:numPr>
          <w:ilvl w:val="0"/>
          <w:numId w:val="1"/>
        </w:numPr>
        <w:spacing w:before="60" w:after="60"/>
        <w:rPr>
          <w:rFonts w:cstheme="minorHAnsi"/>
        </w:rPr>
      </w:pPr>
      <w:r w:rsidRPr="00D71FDB">
        <w:rPr>
          <w:rFonts w:cstheme="minorHAnsi"/>
        </w:rPr>
        <w:lastRenderedPageBreak/>
        <w:t xml:space="preserve">Section </w:t>
      </w:r>
      <w:r w:rsidR="005F1BF4" w:rsidRPr="00D71FDB">
        <w:rPr>
          <w:rFonts w:cstheme="minorHAnsi"/>
        </w:rPr>
        <w:t>X</w:t>
      </w:r>
      <w:r w:rsidRPr="00D71FDB">
        <w:rPr>
          <w:rFonts w:cstheme="minorHAnsi"/>
        </w:rPr>
        <w:t xml:space="preserve"> : Modèle de contrat.</w:t>
      </w:r>
    </w:p>
    <w:p w14:paraId="400CEE8F" w14:textId="77777777" w:rsidR="007368AF" w:rsidRPr="00D71FDB" w:rsidRDefault="0016283E">
      <w:pPr>
        <w:pStyle w:val="Titre2"/>
        <w:pBdr>
          <w:bottom w:val="single" w:sz="4" w:space="0" w:color="2E75B6"/>
        </w:pBdr>
        <w:rPr>
          <w:rFonts w:cstheme="minorHAnsi"/>
          <w:szCs w:val="22"/>
        </w:rPr>
      </w:pPr>
      <w:r w:rsidRPr="00D71FDB">
        <w:rPr>
          <w:rFonts w:cstheme="minorHAnsi"/>
          <w:szCs w:val="22"/>
        </w:rPr>
        <w:t>Article 5 : Présentation des offres</w:t>
      </w:r>
    </w:p>
    <w:p w14:paraId="4B28C595" w14:textId="77777777" w:rsidR="007368AF" w:rsidRPr="00D71FDB" w:rsidRDefault="0016283E">
      <w:pPr>
        <w:pStyle w:val="Titre3"/>
        <w:rPr>
          <w:rFonts w:cstheme="minorHAnsi"/>
        </w:rPr>
      </w:pPr>
      <w:r w:rsidRPr="00D71FDB">
        <w:rPr>
          <w:rFonts w:cstheme="minorHAnsi"/>
        </w:rPr>
        <w:t>5.1 Pièces administratives</w:t>
      </w:r>
    </w:p>
    <w:p w14:paraId="7630B29A" w14:textId="77777777" w:rsidR="007368AF" w:rsidRPr="00D71FDB" w:rsidRDefault="0016283E">
      <w:pPr>
        <w:spacing w:before="80" w:after="80"/>
        <w:jc w:val="both"/>
        <w:rPr>
          <w:rFonts w:asciiTheme="minorHAnsi" w:hAnsiTheme="minorHAnsi" w:cstheme="minorHAnsi"/>
        </w:rPr>
      </w:pPr>
      <w:r w:rsidRPr="00D71FDB">
        <w:rPr>
          <w:rFonts w:asciiTheme="minorHAnsi" w:hAnsiTheme="minorHAnsi" w:cstheme="minorHAnsi"/>
          <w:color w:val="000000"/>
        </w:rPr>
        <w:t>L'offre préparée par le soumissionnaire comprendra les pièces suivantes :</w:t>
      </w:r>
    </w:p>
    <w:p w14:paraId="4540B71B" w14:textId="24F38506" w:rsidR="007368AF" w:rsidRPr="00D71FDB" w:rsidRDefault="00A744B8" w:rsidP="0016283E">
      <w:pPr>
        <w:pStyle w:val="Paragraphedeliste"/>
        <w:numPr>
          <w:ilvl w:val="0"/>
          <w:numId w:val="1"/>
        </w:numPr>
        <w:spacing w:before="60" w:after="60"/>
        <w:rPr>
          <w:rFonts w:cstheme="minorHAnsi"/>
        </w:rPr>
      </w:pPr>
      <w:r>
        <w:rPr>
          <w:rFonts w:cstheme="minorHAnsi"/>
        </w:rPr>
        <w:t>Numéro IFU et r</w:t>
      </w:r>
      <w:r w:rsidR="0016283E" w:rsidRPr="00D71FDB">
        <w:rPr>
          <w:rFonts w:cstheme="minorHAnsi"/>
        </w:rPr>
        <w:t>egistre de commerce en cours de validité ;</w:t>
      </w:r>
    </w:p>
    <w:p w14:paraId="5EBD55B5" w14:textId="77777777" w:rsidR="007368AF" w:rsidRPr="00D71FDB" w:rsidRDefault="0016283E" w:rsidP="0016283E">
      <w:pPr>
        <w:pStyle w:val="Paragraphedeliste"/>
        <w:numPr>
          <w:ilvl w:val="0"/>
          <w:numId w:val="1"/>
        </w:numPr>
        <w:spacing w:before="60" w:after="60"/>
        <w:rPr>
          <w:rFonts w:cstheme="minorHAnsi"/>
        </w:rPr>
      </w:pPr>
      <w:r w:rsidRPr="00D71FDB">
        <w:rPr>
          <w:rFonts w:cstheme="minorHAnsi"/>
        </w:rPr>
        <w:t>Certificat de non-faillite datant de moins de trois (03) mois ;</w:t>
      </w:r>
    </w:p>
    <w:p w14:paraId="208DE4DC" w14:textId="67549F6A" w:rsidR="007368AF" w:rsidRPr="00D71FDB" w:rsidRDefault="0016283E" w:rsidP="0016283E">
      <w:pPr>
        <w:pStyle w:val="Paragraphedeliste"/>
        <w:numPr>
          <w:ilvl w:val="0"/>
          <w:numId w:val="1"/>
        </w:numPr>
        <w:spacing w:before="60" w:after="60"/>
        <w:rPr>
          <w:rFonts w:cstheme="minorHAnsi"/>
        </w:rPr>
      </w:pPr>
      <w:r w:rsidRPr="00D71FDB">
        <w:rPr>
          <w:rFonts w:cstheme="minorHAnsi"/>
        </w:rPr>
        <w:t>Copie de l'agrément technique d</w:t>
      </w:r>
      <w:r w:rsidR="00A744B8">
        <w:rPr>
          <w:rFonts w:cstheme="minorHAnsi"/>
        </w:rPr>
        <w:t xml:space="preserve">e l’entreprise </w:t>
      </w:r>
      <w:r w:rsidRPr="00D71FDB">
        <w:rPr>
          <w:rFonts w:cstheme="minorHAnsi"/>
        </w:rPr>
        <w:t>;</w:t>
      </w:r>
    </w:p>
    <w:p w14:paraId="7E91992B" w14:textId="77777777" w:rsidR="007368AF" w:rsidRPr="00D71FDB" w:rsidRDefault="0016283E" w:rsidP="0016283E">
      <w:pPr>
        <w:pStyle w:val="Paragraphedeliste"/>
        <w:numPr>
          <w:ilvl w:val="0"/>
          <w:numId w:val="1"/>
        </w:numPr>
        <w:spacing w:before="60" w:after="60"/>
        <w:rPr>
          <w:rFonts w:cstheme="minorHAnsi"/>
        </w:rPr>
      </w:pPr>
      <w:r w:rsidRPr="00D71FDB">
        <w:rPr>
          <w:rFonts w:cstheme="minorHAnsi"/>
        </w:rPr>
        <w:t>Attestation de situation fiscale (Impôts) en cours de validité ;</w:t>
      </w:r>
    </w:p>
    <w:p w14:paraId="73CD95AF" w14:textId="77823E18" w:rsidR="007368AF" w:rsidRDefault="0016283E" w:rsidP="004B4603">
      <w:pPr>
        <w:pStyle w:val="Paragraphedeliste"/>
        <w:numPr>
          <w:ilvl w:val="0"/>
          <w:numId w:val="1"/>
        </w:numPr>
        <w:spacing w:before="60" w:after="60"/>
        <w:rPr>
          <w:rFonts w:cstheme="minorHAnsi"/>
        </w:rPr>
      </w:pPr>
      <w:r w:rsidRPr="00D71FDB">
        <w:rPr>
          <w:rFonts w:cstheme="minorHAnsi"/>
        </w:rPr>
        <w:t>Attestation de situation cotisante (CNSS) en cours de validité ;</w:t>
      </w:r>
    </w:p>
    <w:p w14:paraId="1A2901EF" w14:textId="77777777" w:rsidR="008431A3" w:rsidRPr="008431A3" w:rsidRDefault="008431A3" w:rsidP="008431A3">
      <w:pPr>
        <w:pStyle w:val="Paragraphedeliste"/>
        <w:numPr>
          <w:ilvl w:val="0"/>
          <w:numId w:val="1"/>
        </w:numPr>
        <w:spacing w:before="60" w:after="60"/>
        <w:rPr>
          <w:rFonts w:cstheme="minorHAnsi"/>
        </w:rPr>
      </w:pPr>
      <w:r w:rsidRPr="008431A3">
        <w:rPr>
          <w:rFonts w:cstheme="minorHAnsi"/>
        </w:rPr>
        <w:t>Attestation de l'Agence Judiciaire du Trésor (AJT) ;</w:t>
      </w:r>
    </w:p>
    <w:p w14:paraId="681A810B" w14:textId="323BDD54" w:rsidR="008431A3" w:rsidRPr="00D71FDB" w:rsidRDefault="008431A3" w:rsidP="008431A3">
      <w:pPr>
        <w:pStyle w:val="Paragraphedeliste"/>
        <w:numPr>
          <w:ilvl w:val="0"/>
          <w:numId w:val="1"/>
        </w:numPr>
        <w:spacing w:before="60" w:after="60"/>
        <w:rPr>
          <w:rFonts w:cstheme="minorHAnsi"/>
        </w:rPr>
      </w:pPr>
      <w:r w:rsidRPr="008431A3">
        <w:rPr>
          <w:rFonts w:cstheme="minorHAnsi"/>
        </w:rPr>
        <w:t>Attestation de la Direction chargée des lois sociales, datant de moins de trois (03) mois.</w:t>
      </w:r>
    </w:p>
    <w:p w14:paraId="190CFE23" w14:textId="77777777" w:rsidR="007368AF" w:rsidRPr="00D71FDB" w:rsidRDefault="0016283E">
      <w:pPr>
        <w:pStyle w:val="Titre3"/>
        <w:rPr>
          <w:rFonts w:cstheme="minorHAnsi"/>
        </w:rPr>
      </w:pPr>
      <w:r w:rsidRPr="00D71FDB">
        <w:rPr>
          <w:rFonts w:cstheme="minorHAnsi"/>
        </w:rPr>
        <w:t>5.2 Offre technique</w:t>
      </w:r>
    </w:p>
    <w:p w14:paraId="227E3E56" w14:textId="77777777" w:rsidR="007368AF" w:rsidRPr="00D71FDB" w:rsidRDefault="0016283E">
      <w:pPr>
        <w:spacing w:before="80" w:after="80"/>
        <w:jc w:val="both"/>
        <w:rPr>
          <w:rFonts w:asciiTheme="minorHAnsi" w:hAnsiTheme="minorHAnsi" w:cstheme="minorHAnsi"/>
        </w:rPr>
      </w:pPr>
      <w:r w:rsidRPr="00D71FDB">
        <w:rPr>
          <w:rFonts w:asciiTheme="minorHAnsi" w:hAnsiTheme="minorHAnsi" w:cstheme="minorHAnsi"/>
          <w:color w:val="000000"/>
        </w:rPr>
        <w:t>L'offre technique du soumissionnaire comprendra les documents suivants :</w:t>
      </w:r>
    </w:p>
    <w:p w14:paraId="602A36DE" w14:textId="0396B942" w:rsidR="007368AF" w:rsidRPr="00D71FDB" w:rsidRDefault="0016283E" w:rsidP="0016283E">
      <w:pPr>
        <w:pStyle w:val="Paragraphedeliste"/>
        <w:numPr>
          <w:ilvl w:val="0"/>
          <w:numId w:val="2"/>
        </w:numPr>
        <w:spacing w:before="60" w:after="60"/>
        <w:rPr>
          <w:rFonts w:cstheme="minorHAnsi"/>
          <w:i/>
          <w:iCs/>
        </w:rPr>
      </w:pPr>
      <w:r w:rsidRPr="00D71FDB">
        <w:rPr>
          <w:rFonts w:cstheme="minorHAnsi"/>
          <w:iCs/>
        </w:rPr>
        <w:t xml:space="preserve">Présentation du bureau d'études : expériences, domaines d'intervention, références en </w:t>
      </w:r>
      <w:r w:rsidR="008C50E1" w:rsidRPr="00D71FDB">
        <w:rPr>
          <w:rFonts w:cstheme="minorHAnsi"/>
          <w:iCs/>
        </w:rPr>
        <w:t>aménagements</w:t>
      </w:r>
      <w:r w:rsidRPr="00D71FDB">
        <w:rPr>
          <w:rFonts w:cstheme="minorHAnsi"/>
          <w:iCs/>
        </w:rPr>
        <w:t xml:space="preserve"> similaires au cours des cinq (05) dernières années, accompagnées des copies des contrats signés et des attestations de bonne fin d'exécution.</w:t>
      </w:r>
    </w:p>
    <w:p w14:paraId="4E87C361" w14:textId="436D97DA" w:rsidR="007368AF" w:rsidRPr="00D71FDB" w:rsidRDefault="0016283E" w:rsidP="0016283E">
      <w:pPr>
        <w:pStyle w:val="Paragraphedeliste"/>
        <w:numPr>
          <w:ilvl w:val="0"/>
          <w:numId w:val="2"/>
        </w:numPr>
        <w:spacing w:before="60" w:after="60"/>
        <w:rPr>
          <w:rFonts w:cstheme="minorHAnsi"/>
          <w:i/>
          <w:iCs/>
        </w:rPr>
      </w:pPr>
      <w:r w:rsidRPr="00D71FDB">
        <w:rPr>
          <w:rFonts w:cstheme="minorHAnsi"/>
          <w:iCs/>
        </w:rPr>
        <w:t xml:space="preserve">Méthodologie et approche technique : compréhension de la mission, démarche méthodologique proposée pour chaque </w:t>
      </w:r>
      <w:r w:rsidR="00B10104" w:rsidRPr="00D71FDB">
        <w:rPr>
          <w:rFonts w:cstheme="minorHAnsi"/>
          <w:iCs/>
        </w:rPr>
        <w:t>aménagement</w:t>
      </w:r>
      <w:r w:rsidRPr="00D71FDB">
        <w:rPr>
          <w:rFonts w:cstheme="minorHAnsi"/>
          <w:iCs/>
        </w:rPr>
        <w:t>.</w:t>
      </w:r>
    </w:p>
    <w:p w14:paraId="495F4D2F" w14:textId="155EFB48" w:rsidR="007368AF" w:rsidRPr="00D71FDB" w:rsidRDefault="0016283E" w:rsidP="0016283E">
      <w:pPr>
        <w:pStyle w:val="Paragraphedeliste"/>
        <w:numPr>
          <w:ilvl w:val="0"/>
          <w:numId w:val="2"/>
        </w:numPr>
        <w:spacing w:before="60" w:after="60"/>
        <w:rPr>
          <w:rFonts w:cstheme="minorHAnsi"/>
          <w:i/>
          <w:iCs/>
        </w:rPr>
      </w:pPr>
      <w:r w:rsidRPr="00D71FDB">
        <w:rPr>
          <w:rFonts w:cstheme="minorHAnsi"/>
          <w:iCs/>
        </w:rPr>
        <w:t xml:space="preserve">Qualification et expérience du personnel clé proposé pour la mission, avec les CV détaillés, diplômes légalisés et attestations de </w:t>
      </w:r>
      <w:r w:rsidR="00335C7F" w:rsidRPr="00D71FDB">
        <w:rPr>
          <w:rFonts w:cstheme="minorHAnsi"/>
          <w:iCs/>
        </w:rPr>
        <w:t>disponibilité signée</w:t>
      </w:r>
      <w:r w:rsidRPr="00D71FDB">
        <w:rPr>
          <w:rFonts w:cstheme="minorHAnsi"/>
          <w:iCs/>
        </w:rPr>
        <w:t xml:space="preserve"> par les intéressés.</w:t>
      </w:r>
    </w:p>
    <w:p w14:paraId="508964B2" w14:textId="0A760115" w:rsidR="007368AF" w:rsidRPr="00D71FDB" w:rsidRDefault="0016283E" w:rsidP="0016283E">
      <w:pPr>
        <w:pStyle w:val="Paragraphedeliste"/>
        <w:numPr>
          <w:ilvl w:val="0"/>
          <w:numId w:val="2"/>
        </w:numPr>
        <w:spacing w:before="60" w:after="60"/>
        <w:rPr>
          <w:rFonts w:cstheme="minorHAnsi"/>
          <w:i/>
          <w:iCs/>
        </w:rPr>
      </w:pPr>
      <w:r w:rsidRPr="00D71FDB">
        <w:rPr>
          <w:rFonts w:cstheme="minorHAnsi"/>
          <w:iCs/>
        </w:rPr>
        <w:t>Moyens matériels disponibles pour l'exécution de</w:t>
      </w:r>
      <w:r w:rsidR="008C50E1" w:rsidRPr="00D71FDB">
        <w:rPr>
          <w:rFonts w:cstheme="minorHAnsi"/>
          <w:iCs/>
        </w:rPr>
        <w:t xml:space="preserve"> l’aménagement</w:t>
      </w:r>
      <w:r w:rsidRPr="00D71FDB">
        <w:rPr>
          <w:rFonts w:cstheme="minorHAnsi"/>
          <w:iCs/>
        </w:rPr>
        <w:t>.</w:t>
      </w:r>
    </w:p>
    <w:p w14:paraId="41E8E1B2" w14:textId="77777777" w:rsidR="007368AF" w:rsidRPr="00D71FDB" w:rsidRDefault="0016283E">
      <w:pPr>
        <w:pStyle w:val="Titre3"/>
        <w:rPr>
          <w:rFonts w:cstheme="minorHAnsi"/>
        </w:rPr>
      </w:pPr>
      <w:r w:rsidRPr="00D71FDB">
        <w:rPr>
          <w:rFonts w:cstheme="minorHAnsi"/>
        </w:rPr>
        <w:t>5.3 Offre financière</w:t>
      </w:r>
    </w:p>
    <w:p w14:paraId="1E274C1F" w14:textId="77777777" w:rsidR="007368AF" w:rsidRPr="00D71FDB" w:rsidRDefault="0016283E">
      <w:pPr>
        <w:spacing w:before="80" w:after="80"/>
        <w:jc w:val="both"/>
        <w:rPr>
          <w:rFonts w:asciiTheme="minorHAnsi" w:hAnsiTheme="minorHAnsi" w:cstheme="minorHAnsi"/>
        </w:rPr>
      </w:pPr>
      <w:r w:rsidRPr="00D71FDB">
        <w:rPr>
          <w:rFonts w:asciiTheme="minorHAnsi" w:hAnsiTheme="minorHAnsi" w:cstheme="minorHAnsi"/>
          <w:color w:val="000000"/>
        </w:rPr>
        <w:t>L'offre financière comprendra :</w:t>
      </w:r>
    </w:p>
    <w:p w14:paraId="64A00EA9" w14:textId="77777777" w:rsidR="007368AF" w:rsidRPr="00D71FDB" w:rsidRDefault="0016283E" w:rsidP="0016283E">
      <w:pPr>
        <w:pStyle w:val="Paragraphedeliste"/>
        <w:numPr>
          <w:ilvl w:val="0"/>
          <w:numId w:val="1"/>
        </w:numPr>
        <w:spacing w:before="60" w:after="60"/>
        <w:rPr>
          <w:rFonts w:cstheme="minorHAnsi"/>
          <w:i/>
          <w:iCs/>
        </w:rPr>
      </w:pPr>
      <w:r w:rsidRPr="00D71FDB">
        <w:rPr>
          <w:rFonts w:cstheme="minorHAnsi"/>
          <w:iCs/>
        </w:rPr>
        <w:t>La lettre de soumission dûment signée ;</w:t>
      </w:r>
    </w:p>
    <w:p w14:paraId="6B5F5B95" w14:textId="77777777" w:rsidR="007368AF" w:rsidRPr="00D71FDB" w:rsidRDefault="0016283E" w:rsidP="0016283E">
      <w:pPr>
        <w:pStyle w:val="Paragraphedeliste"/>
        <w:numPr>
          <w:ilvl w:val="0"/>
          <w:numId w:val="1"/>
        </w:numPr>
        <w:spacing w:before="60" w:after="60"/>
        <w:rPr>
          <w:rFonts w:cstheme="minorHAnsi"/>
          <w:i/>
          <w:iCs/>
        </w:rPr>
      </w:pPr>
      <w:r w:rsidRPr="00D71FDB">
        <w:rPr>
          <w:rFonts w:cstheme="minorHAnsi"/>
          <w:iCs/>
        </w:rPr>
        <w:t>Le devis estimatif de la mission établi conformément au cadre fourni en Section V ;</w:t>
      </w:r>
    </w:p>
    <w:p w14:paraId="4D6C1186" w14:textId="6C19164A" w:rsidR="007368AF" w:rsidRPr="00D71FDB" w:rsidRDefault="0016283E" w:rsidP="0016283E">
      <w:pPr>
        <w:pStyle w:val="Paragraphedeliste"/>
        <w:numPr>
          <w:ilvl w:val="0"/>
          <w:numId w:val="1"/>
        </w:numPr>
        <w:spacing w:before="60" w:after="60"/>
        <w:rPr>
          <w:rFonts w:cstheme="minorHAnsi"/>
          <w:i/>
          <w:iCs/>
        </w:rPr>
      </w:pPr>
      <w:r w:rsidRPr="00D71FDB">
        <w:rPr>
          <w:rFonts w:cstheme="minorHAnsi"/>
          <w:iCs/>
        </w:rPr>
        <w:t>Le bordereau des prix unitaires détaillé par type de prestation.</w:t>
      </w:r>
    </w:p>
    <w:p w14:paraId="45E91D8B" w14:textId="77777777" w:rsidR="007368AF" w:rsidRPr="00D71FDB" w:rsidRDefault="0016283E">
      <w:pPr>
        <w:pStyle w:val="Titre2"/>
        <w:pBdr>
          <w:bottom w:val="single" w:sz="4" w:space="0" w:color="2E75B6"/>
        </w:pBdr>
        <w:rPr>
          <w:rFonts w:cstheme="minorHAnsi"/>
          <w:szCs w:val="22"/>
        </w:rPr>
      </w:pPr>
      <w:r w:rsidRPr="00D71FDB">
        <w:rPr>
          <w:rFonts w:cstheme="minorHAnsi"/>
          <w:szCs w:val="22"/>
        </w:rPr>
        <w:t>Article 6 : Évaluation des offres</w:t>
      </w:r>
    </w:p>
    <w:p w14:paraId="1B1F2B80" w14:textId="77777777" w:rsidR="007368AF" w:rsidRPr="00D71FDB" w:rsidRDefault="0016283E">
      <w:pPr>
        <w:pStyle w:val="Titre3"/>
        <w:rPr>
          <w:rFonts w:cstheme="minorHAnsi"/>
        </w:rPr>
      </w:pPr>
      <w:r w:rsidRPr="00D71FDB">
        <w:rPr>
          <w:rFonts w:cstheme="minorHAnsi"/>
        </w:rPr>
        <w:t>6.1 Critères d'évaluation technique</w:t>
      </w:r>
    </w:p>
    <w:p w14:paraId="15D4845A" w14:textId="77777777" w:rsidR="007368AF" w:rsidRDefault="0016283E">
      <w:pPr>
        <w:spacing w:before="80" w:after="80"/>
        <w:jc w:val="both"/>
        <w:rPr>
          <w:rFonts w:asciiTheme="minorHAnsi" w:hAnsiTheme="minorHAnsi" w:cstheme="minorHAnsi"/>
          <w:color w:val="000000"/>
        </w:rPr>
      </w:pPr>
      <w:r w:rsidRPr="00D71FDB">
        <w:rPr>
          <w:rFonts w:asciiTheme="minorHAnsi" w:hAnsiTheme="minorHAnsi" w:cstheme="minorHAnsi"/>
          <w:color w:val="000000"/>
        </w:rPr>
        <w:t>Les offres seront évaluées sur la base des critères suivants :</w:t>
      </w:r>
    </w:p>
    <w:tbl>
      <w:tblPr>
        <w:tblW w:w="9686"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2825"/>
        <w:gridCol w:w="5461"/>
        <w:gridCol w:w="1400"/>
      </w:tblGrid>
      <w:tr w:rsidR="00174114" w:rsidRPr="008E0DAE" w14:paraId="297B6F8A" w14:textId="77777777" w:rsidTr="00460781">
        <w:trPr>
          <w:tblHeader/>
          <w:jc w:val="center"/>
        </w:trPr>
        <w:tc>
          <w:tcPr>
            <w:tcW w:w="2825" w:type="dxa"/>
            <w:tcMar>
              <w:top w:w="80" w:type="dxa"/>
              <w:left w:w="120" w:type="dxa"/>
              <w:bottom w:w="80" w:type="dxa"/>
              <w:right w:w="120" w:type="dxa"/>
            </w:tcMar>
            <w:vAlign w:val="center"/>
          </w:tcPr>
          <w:p w14:paraId="29D34CD4" w14:textId="77777777" w:rsidR="00174114" w:rsidRPr="00230A42" w:rsidRDefault="00174114" w:rsidP="00460781">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Critère</w:t>
            </w:r>
          </w:p>
        </w:tc>
        <w:tc>
          <w:tcPr>
            <w:tcW w:w="5461" w:type="dxa"/>
            <w:tcMar>
              <w:top w:w="80" w:type="dxa"/>
              <w:left w:w="120" w:type="dxa"/>
              <w:bottom w:w="80" w:type="dxa"/>
              <w:right w:w="120" w:type="dxa"/>
            </w:tcMar>
            <w:vAlign w:val="center"/>
          </w:tcPr>
          <w:p w14:paraId="2A372EB8" w14:textId="77777777" w:rsidR="00174114" w:rsidRPr="00230A42" w:rsidRDefault="00174114" w:rsidP="00460781">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Détail</w:t>
            </w:r>
          </w:p>
        </w:tc>
        <w:tc>
          <w:tcPr>
            <w:tcW w:w="1400" w:type="dxa"/>
            <w:tcMar>
              <w:top w:w="80" w:type="dxa"/>
              <w:left w:w="120" w:type="dxa"/>
              <w:bottom w:w="80" w:type="dxa"/>
              <w:right w:w="120" w:type="dxa"/>
            </w:tcMar>
            <w:vAlign w:val="center"/>
          </w:tcPr>
          <w:p w14:paraId="22080A2F" w14:textId="77777777" w:rsidR="00174114" w:rsidRPr="00230A42" w:rsidRDefault="00174114" w:rsidP="00460781">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Points</w:t>
            </w:r>
          </w:p>
        </w:tc>
      </w:tr>
      <w:tr w:rsidR="00174114" w:rsidRPr="008E0DAE" w14:paraId="5FB1FE8E" w14:textId="77777777" w:rsidTr="00460781">
        <w:trPr>
          <w:jc w:val="center"/>
        </w:trPr>
        <w:tc>
          <w:tcPr>
            <w:tcW w:w="2825" w:type="dxa"/>
            <w:tcMar>
              <w:top w:w="60" w:type="dxa"/>
              <w:left w:w="120" w:type="dxa"/>
              <w:bottom w:w="60" w:type="dxa"/>
              <w:right w:w="120" w:type="dxa"/>
            </w:tcMar>
            <w:vAlign w:val="center"/>
          </w:tcPr>
          <w:p w14:paraId="7F72B907" w14:textId="77777777" w:rsidR="00174114" w:rsidRPr="008E0DAE" w:rsidRDefault="00174114" w:rsidP="00460781">
            <w:pPr>
              <w:rPr>
                <w:rFonts w:asciiTheme="minorHAnsi" w:hAnsiTheme="minorHAnsi" w:cstheme="minorHAnsi"/>
              </w:rPr>
            </w:pPr>
            <w:r w:rsidRPr="008E0DAE">
              <w:rPr>
                <w:rFonts w:asciiTheme="minorHAnsi" w:hAnsiTheme="minorHAnsi" w:cstheme="minorHAnsi"/>
                <w:sz w:val="20"/>
                <w:szCs w:val="20"/>
              </w:rPr>
              <w:t>Références similaires</w:t>
            </w:r>
          </w:p>
        </w:tc>
        <w:tc>
          <w:tcPr>
            <w:tcW w:w="5461" w:type="dxa"/>
            <w:tcMar>
              <w:top w:w="60" w:type="dxa"/>
              <w:left w:w="120" w:type="dxa"/>
              <w:bottom w:w="60" w:type="dxa"/>
              <w:right w:w="120" w:type="dxa"/>
            </w:tcMar>
            <w:vAlign w:val="center"/>
          </w:tcPr>
          <w:p w14:paraId="6F312EB6" w14:textId="77777777" w:rsidR="00174114" w:rsidRPr="008E0DAE" w:rsidRDefault="00174114" w:rsidP="00460781">
            <w:pPr>
              <w:jc w:val="center"/>
              <w:rPr>
                <w:rFonts w:asciiTheme="minorHAnsi" w:hAnsiTheme="minorHAnsi" w:cstheme="minorHAnsi"/>
              </w:rPr>
            </w:pPr>
            <w:r w:rsidRPr="008E0DAE">
              <w:rPr>
                <w:rFonts w:asciiTheme="minorHAnsi" w:hAnsiTheme="minorHAnsi" w:cstheme="minorHAnsi"/>
                <w:sz w:val="20"/>
                <w:szCs w:val="20"/>
              </w:rPr>
              <w:t xml:space="preserve">Études hydrologiques, topographiques, APD périmètres irrigués – </w:t>
            </w:r>
            <w:r>
              <w:rPr>
                <w:rFonts w:asciiTheme="minorHAnsi" w:hAnsiTheme="minorHAnsi" w:cstheme="minorHAnsi"/>
                <w:sz w:val="20"/>
                <w:szCs w:val="20"/>
              </w:rPr>
              <w:t xml:space="preserve">5 </w:t>
            </w:r>
            <w:r w:rsidRPr="008E0DAE">
              <w:rPr>
                <w:rFonts w:asciiTheme="minorHAnsi" w:hAnsiTheme="minorHAnsi" w:cstheme="minorHAnsi"/>
                <w:sz w:val="20"/>
                <w:szCs w:val="20"/>
              </w:rPr>
              <w:t>dernières années (3 marchés min.)</w:t>
            </w:r>
          </w:p>
        </w:tc>
        <w:tc>
          <w:tcPr>
            <w:tcW w:w="1400" w:type="dxa"/>
            <w:tcMar>
              <w:top w:w="60" w:type="dxa"/>
              <w:left w:w="120" w:type="dxa"/>
              <w:bottom w:w="60" w:type="dxa"/>
              <w:right w:w="120" w:type="dxa"/>
            </w:tcMar>
            <w:vAlign w:val="center"/>
          </w:tcPr>
          <w:p w14:paraId="4CD9EEFB" w14:textId="77777777" w:rsidR="00174114" w:rsidRPr="008E0DAE" w:rsidRDefault="00174114" w:rsidP="00460781">
            <w:pPr>
              <w:jc w:val="center"/>
              <w:rPr>
                <w:rFonts w:asciiTheme="minorHAnsi" w:hAnsiTheme="minorHAnsi" w:cstheme="minorHAnsi"/>
              </w:rPr>
            </w:pPr>
            <w:r w:rsidRPr="00FF7070">
              <w:rPr>
                <w:rFonts w:asciiTheme="minorHAnsi" w:hAnsiTheme="minorHAnsi" w:cstheme="minorHAnsi"/>
              </w:rPr>
              <w:t>30</w:t>
            </w:r>
          </w:p>
        </w:tc>
      </w:tr>
      <w:tr w:rsidR="00174114" w:rsidRPr="008E0DAE" w14:paraId="19B916F2" w14:textId="77777777" w:rsidTr="00460781">
        <w:trPr>
          <w:jc w:val="center"/>
        </w:trPr>
        <w:tc>
          <w:tcPr>
            <w:tcW w:w="2825" w:type="dxa"/>
            <w:tcMar>
              <w:top w:w="60" w:type="dxa"/>
              <w:left w:w="120" w:type="dxa"/>
              <w:bottom w:w="60" w:type="dxa"/>
              <w:right w:w="120" w:type="dxa"/>
            </w:tcMar>
            <w:vAlign w:val="center"/>
          </w:tcPr>
          <w:p w14:paraId="4A7F7297" w14:textId="77777777" w:rsidR="00174114" w:rsidRPr="008E0DAE" w:rsidRDefault="00174114" w:rsidP="00460781">
            <w:pPr>
              <w:rPr>
                <w:rFonts w:asciiTheme="minorHAnsi" w:hAnsiTheme="minorHAnsi" w:cstheme="minorHAnsi"/>
              </w:rPr>
            </w:pPr>
            <w:r w:rsidRPr="008E0DAE">
              <w:rPr>
                <w:rFonts w:asciiTheme="minorHAnsi" w:hAnsiTheme="minorHAnsi" w:cstheme="minorHAnsi"/>
                <w:sz w:val="20"/>
                <w:szCs w:val="20"/>
              </w:rPr>
              <w:t>Méthodologie</w:t>
            </w:r>
          </w:p>
        </w:tc>
        <w:tc>
          <w:tcPr>
            <w:tcW w:w="5461" w:type="dxa"/>
            <w:tcMar>
              <w:top w:w="60" w:type="dxa"/>
              <w:left w:w="120" w:type="dxa"/>
              <w:bottom w:w="60" w:type="dxa"/>
              <w:right w:w="120" w:type="dxa"/>
            </w:tcMar>
            <w:vAlign w:val="center"/>
          </w:tcPr>
          <w:p w14:paraId="165BDF01" w14:textId="77777777" w:rsidR="00174114" w:rsidRPr="008E0DAE" w:rsidRDefault="00174114" w:rsidP="00460781">
            <w:pPr>
              <w:jc w:val="center"/>
              <w:rPr>
                <w:rFonts w:asciiTheme="minorHAnsi" w:hAnsiTheme="minorHAnsi" w:cstheme="minorHAnsi"/>
              </w:rPr>
            </w:pPr>
            <w:r w:rsidRPr="008E0DAE">
              <w:rPr>
                <w:rFonts w:asciiTheme="minorHAnsi" w:hAnsiTheme="minorHAnsi" w:cstheme="minorHAnsi"/>
                <w:sz w:val="20"/>
                <w:szCs w:val="20"/>
              </w:rPr>
              <w:t>Cohérence et pertinence de la démarche pour chaque type d'étude</w:t>
            </w:r>
          </w:p>
        </w:tc>
        <w:tc>
          <w:tcPr>
            <w:tcW w:w="1400" w:type="dxa"/>
            <w:tcMar>
              <w:top w:w="60" w:type="dxa"/>
              <w:left w:w="120" w:type="dxa"/>
              <w:bottom w:w="60" w:type="dxa"/>
              <w:right w:w="120" w:type="dxa"/>
            </w:tcMar>
            <w:vAlign w:val="center"/>
          </w:tcPr>
          <w:p w14:paraId="5D86DC2A" w14:textId="77777777" w:rsidR="00174114" w:rsidRPr="008E0DAE" w:rsidRDefault="00174114" w:rsidP="00460781">
            <w:pPr>
              <w:jc w:val="center"/>
              <w:rPr>
                <w:rFonts w:asciiTheme="minorHAnsi" w:hAnsiTheme="minorHAnsi" w:cstheme="minorHAnsi"/>
              </w:rPr>
            </w:pPr>
            <w:r>
              <w:rPr>
                <w:rFonts w:asciiTheme="minorHAnsi" w:hAnsiTheme="minorHAnsi" w:cstheme="minorHAnsi"/>
              </w:rPr>
              <w:t>15</w:t>
            </w:r>
          </w:p>
        </w:tc>
      </w:tr>
      <w:tr w:rsidR="00174114" w:rsidRPr="008E0DAE" w14:paraId="22F0D1C4" w14:textId="77777777" w:rsidTr="00460781">
        <w:trPr>
          <w:jc w:val="center"/>
        </w:trPr>
        <w:tc>
          <w:tcPr>
            <w:tcW w:w="2825" w:type="dxa"/>
            <w:tcMar>
              <w:top w:w="60" w:type="dxa"/>
              <w:left w:w="120" w:type="dxa"/>
              <w:bottom w:w="60" w:type="dxa"/>
              <w:right w:w="120" w:type="dxa"/>
            </w:tcMar>
            <w:vAlign w:val="center"/>
          </w:tcPr>
          <w:p w14:paraId="6CB1F3AA" w14:textId="77777777" w:rsidR="00174114" w:rsidRPr="008E0DAE" w:rsidRDefault="00174114" w:rsidP="00460781">
            <w:pPr>
              <w:rPr>
                <w:rFonts w:asciiTheme="minorHAnsi" w:hAnsiTheme="minorHAnsi" w:cstheme="minorHAnsi"/>
              </w:rPr>
            </w:pPr>
            <w:r w:rsidRPr="008E0DAE">
              <w:rPr>
                <w:rFonts w:asciiTheme="minorHAnsi" w:hAnsiTheme="minorHAnsi" w:cstheme="minorHAnsi"/>
                <w:sz w:val="20"/>
                <w:szCs w:val="20"/>
              </w:rPr>
              <w:t>Personnel clé</w:t>
            </w:r>
          </w:p>
        </w:tc>
        <w:tc>
          <w:tcPr>
            <w:tcW w:w="5461" w:type="dxa"/>
            <w:tcMar>
              <w:top w:w="60" w:type="dxa"/>
              <w:left w:w="120" w:type="dxa"/>
              <w:bottom w:w="60" w:type="dxa"/>
              <w:right w:w="120" w:type="dxa"/>
            </w:tcMar>
            <w:vAlign w:val="center"/>
          </w:tcPr>
          <w:p w14:paraId="01DDB1FB" w14:textId="77777777" w:rsidR="00174114" w:rsidRPr="008E0DAE" w:rsidRDefault="00174114" w:rsidP="00460781">
            <w:pPr>
              <w:jc w:val="center"/>
              <w:rPr>
                <w:rFonts w:asciiTheme="minorHAnsi" w:hAnsiTheme="minorHAnsi" w:cstheme="minorHAnsi"/>
              </w:rPr>
            </w:pPr>
            <w:r w:rsidRPr="008E0DAE">
              <w:rPr>
                <w:rFonts w:asciiTheme="minorHAnsi" w:hAnsiTheme="minorHAnsi" w:cstheme="minorHAnsi"/>
                <w:sz w:val="20"/>
                <w:szCs w:val="20"/>
              </w:rPr>
              <w:t>Qualifications et expériences des experts proposés (hydrologue, topographe, agronome/pédologue, ingénieur hydraulicien)</w:t>
            </w:r>
          </w:p>
        </w:tc>
        <w:tc>
          <w:tcPr>
            <w:tcW w:w="1400" w:type="dxa"/>
            <w:tcMar>
              <w:top w:w="60" w:type="dxa"/>
              <w:left w:w="120" w:type="dxa"/>
              <w:bottom w:w="60" w:type="dxa"/>
              <w:right w:w="120" w:type="dxa"/>
            </w:tcMar>
            <w:vAlign w:val="center"/>
          </w:tcPr>
          <w:p w14:paraId="310188FB" w14:textId="77777777" w:rsidR="00174114" w:rsidRPr="008E0DAE" w:rsidRDefault="00174114" w:rsidP="00460781">
            <w:pPr>
              <w:jc w:val="center"/>
              <w:rPr>
                <w:rFonts w:asciiTheme="minorHAnsi" w:hAnsiTheme="minorHAnsi" w:cstheme="minorHAnsi"/>
              </w:rPr>
            </w:pPr>
            <w:r>
              <w:rPr>
                <w:rFonts w:asciiTheme="minorHAnsi" w:hAnsiTheme="minorHAnsi" w:cstheme="minorHAnsi"/>
              </w:rPr>
              <w:t>20</w:t>
            </w:r>
          </w:p>
        </w:tc>
      </w:tr>
      <w:tr w:rsidR="00174114" w:rsidRPr="008E0DAE" w14:paraId="63C51288" w14:textId="77777777" w:rsidTr="00460781">
        <w:trPr>
          <w:jc w:val="center"/>
        </w:trPr>
        <w:tc>
          <w:tcPr>
            <w:tcW w:w="2825" w:type="dxa"/>
            <w:tcMar>
              <w:top w:w="60" w:type="dxa"/>
              <w:left w:w="120" w:type="dxa"/>
              <w:bottom w:w="60" w:type="dxa"/>
              <w:right w:w="120" w:type="dxa"/>
            </w:tcMar>
            <w:vAlign w:val="center"/>
          </w:tcPr>
          <w:p w14:paraId="0BAC08C0" w14:textId="77777777" w:rsidR="00174114" w:rsidRPr="008E0DAE" w:rsidRDefault="00174114" w:rsidP="00460781">
            <w:pPr>
              <w:rPr>
                <w:rFonts w:asciiTheme="minorHAnsi" w:hAnsiTheme="minorHAnsi" w:cstheme="minorHAnsi"/>
              </w:rPr>
            </w:pPr>
            <w:r w:rsidRPr="008E0DAE">
              <w:rPr>
                <w:rFonts w:asciiTheme="minorHAnsi" w:hAnsiTheme="minorHAnsi" w:cstheme="minorHAnsi"/>
                <w:sz w:val="20"/>
                <w:szCs w:val="20"/>
              </w:rPr>
              <w:t>Moyens matériels</w:t>
            </w:r>
          </w:p>
        </w:tc>
        <w:tc>
          <w:tcPr>
            <w:tcW w:w="5461" w:type="dxa"/>
            <w:tcMar>
              <w:top w:w="60" w:type="dxa"/>
              <w:left w:w="120" w:type="dxa"/>
              <w:bottom w:w="60" w:type="dxa"/>
              <w:right w:w="120" w:type="dxa"/>
            </w:tcMar>
            <w:vAlign w:val="center"/>
          </w:tcPr>
          <w:p w14:paraId="61D8583C" w14:textId="77777777" w:rsidR="00174114" w:rsidRPr="008E0DAE" w:rsidRDefault="00174114" w:rsidP="00460781">
            <w:pPr>
              <w:jc w:val="center"/>
              <w:rPr>
                <w:rFonts w:asciiTheme="minorHAnsi" w:hAnsiTheme="minorHAnsi" w:cstheme="minorHAnsi"/>
              </w:rPr>
            </w:pPr>
            <w:r w:rsidRPr="008E0DAE">
              <w:rPr>
                <w:rFonts w:asciiTheme="minorHAnsi" w:hAnsiTheme="minorHAnsi" w:cstheme="minorHAnsi"/>
                <w:sz w:val="20"/>
                <w:szCs w:val="20"/>
              </w:rPr>
              <w:t>Adéquation des équipements avec la mission</w:t>
            </w:r>
          </w:p>
        </w:tc>
        <w:tc>
          <w:tcPr>
            <w:tcW w:w="1400" w:type="dxa"/>
            <w:tcMar>
              <w:top w:w="60" w:type="dxa"/>
              <w:left w:w="120" w:type="dxa"/>
              <w:bottom w:w="60" w:type="dxa"/>
              <w:right w:w="120" w:type="dxa"/>
            </w:tcMar>
            <w:vAlign w:val="center"/>
          </w:tcPr>
          <w:p w14:paraId="43BDCF43" w14:textId="77777777" w:rsidR="00174114" w:rsidRPr="008E0DAE" w:rsidRDefault="00174114" w:rsidP="00460781">
            <w:pPr>
              <w:jc w:val="center"/>
              <w:rPr>
                <w:rFonts w:asciiTheme="minorHAnsi" w:hAnsiTheme="minorHAnsi" w:cstheme="minorHAnsi"/>
              </w:rPr>
            </w:pPr>
            <w:r>
              <w:rPr>
                <w:rFonts w:asciiTheme="minorHAnsi" w:hAnsiTheme="minorHAnsi" w:cstheme="minorHAnsi"/>
              </w:rPr>
              <w:t>15</w:t>
            </w:r>
          </w:p>
        </w:tc>
      </w:tr>
      <w:tr w:rsidR="00174114" w:rsidRPr="008E0DAE" w14:paraId="125B9461" w14:textId="77777777" w:rsidTr="00460781">
        <w:trPr>
          <w:jc w:val="center"/>
        </w:trPr>
        <w:tc>
          <w:tcPr>
            <w:tcW w:w="2825" w:type="dxa"/>
            <w:tcMar>
              <w:top w:w="60" w:type="dxa"/>
              <w:left w:w="120" w:type="dxa"/>
              <w:bottom w:w="60" w:type="dxa"/>
              <w:right w:w="120" w:type="dxa"/>
            </w:tcMar>
            <w:vAlign w:val="center"/>
          </w:tcPr>
          <w:p w14:paraId="1A64D967" w14:textId="77777777" w:rsidR="00174114" w:rsidRPr="008E0DAE" w:rsidRDefault="00174114" w:rsidP="00460781">
            <w:pPr>
              <w:rPr>
                <w:rFonts w:asciiTheme="minorHAnsi" w:hAnsiTheme="minorHAnsi" w:cstheme="minorHAnsi"/>
                <w:sz w:val="20"/>
                <w:szCs w:val="20"/>
              </w:rPr>
            </w:pPr>
            <w:r>
              <w:rPr>
                <w:rFonts w:asciiTheme="minorHAnsi" w:hAnsiTheme="minorHAnsi" w:cstheme="minorHAnsi"/>
                <w:sz w:val="20"/>
                <w:szCs w:val="20"/>
              </w:rPr>
              <w:t xml:space="preserve">Capacité de préfinancement </w:t>
            </w:r>
          </w:p>
        </w:tc>
        <w:tc>
          <w:tcPr>
            <w:tcW w:w="5461" w:type="dxa"/>
            <w:tcMar>
              <w:top w:w="60" w:type="dxa"/>
              <w:left w:w="120" w:type="dxa"/>
              <w:bottom w:w="60" w:type="dxa"/>
              <w:right w:w="120" w:type="dxa"/>
            </w:tcMar>
            <w:vAlign w:val="center"/>
          </w:tcPr>
          <w:p w14:paraId="29F510C6" w14:textId="77777777" w:rsidR="00174114" w:rsidRPr="008E0DAE" w:rsidRDefault="00174114" w:rsidP="00460781">
            <w:pPr>
              <w:jc w:val="center"/>
              <w:rPr>
                <w:rFonts w:asciiTheme="minorHAnsi" w:hAnsiTheme="minorHAnsi" w:cstheme="minorHAnsi"/>
                <w:sz w:val="20"/>
                <w:szCs w:val="20"/>
              </w:rPr>
            </w:pPr>
            <w:r>
              <w:rPr>
                <w:rFonts w:asciiTheme="minorHAnsi" w:hAnsiTheme="minorHAnsi" w:cstheme="minorHAnsi"/>
                <w:sz w:val="20"/>
                <w:szCs w:val="20"/>
              </w:rPr>
              <w:t>Avoir une preuve de capacité à préfinancer les activités en entendant le déblocage des fonds par le Maître d’Ouvrage</w:t>
            </w:r>
          </w:p>
        </w:tc>
        <w:tc>
          <w:tcPr>
            <w:tcW w:w="1400" w:type="dxa"/>
            <w:tcMar>
              <w:top w:w="60" w:type="dxa"/>
              <w:left w:w="120" w:type="dxa"/>
              <w:bottom w:w="60" w:type="dxa"/>
              <w:right w:w="120" w:type="dxa"/>
            </w:tcMar>
            <w:vAlign w:val="center"/>
          </w:tcPr>
          <w:p w14:paraId="399132EE" w14:textId="77777777" w:rsidR="00174114" w:rsidRPr="00FF7070" w:rsidRDefault="00174114" w:rsidP="00460781">
            <w:pPr>
              <w:jc w:val="center"/>
              <w:rPr>
                <w:rFonts w:asciiTheme="minorHAnsi" w:hAnsiTheme="minorHAnsi" w:cstheme="minorHAnsi"/>
              </w:rPr>
            </w:pPr>
            <w:r w:rsidRPr="00FF7070">
              <w:rPr>
                <w:rFonts w:asciiTheme="minorHAnsi" w:hAnsiTheme="minorHAnsi" w:cstheme="minorHAnsi"/>
              </w:rPr>
              <w:t>15</w:t>
            </w:r>
          </w:p>
        </w:tc>
      </w:tr>
      <w:tr w:rsidR="00174114" w:rsidRPr="008E0DAE" w14:paraId="330B810A" w14:textId="77777777" w:rsidTr="00460781">
        <w:trPr>
          <w:jc w:val="center"/>
        </w:trPr>
        <w:tc>
          <w:tcPr>
            <w:tcW w:w="2825" w:type="dxa"/>
            <w:tcMar>
              <w:top w:w="60" w:type="dxa"/>
              <w:left w:w="120" w:type="dxa"/>
              <w:bottom w:w="60" w:type="dxa"/>
              <w:right w:w="120" w:type="dxa"/>
            </w:tcMar>
            <w:vAlign w:val="center"/>
          </w:tcPr>
          <w:p w14:paraId="5E57FE64" w14:textId="77777777" w:rsidR="00174114" w:rsidRPr="008E0DAE" w:rsidRDefault="00174114" w:rsidP="00460781">
            <w:pPr>
              <w:rPr>
                <w:rFonts w:asciiTheme="minorHAnsi" w:hAnsiTheme="minorHAnsi" w:cstheme="minorHAnsi"/>
              </w:rPr>
            </w:pPr>
            <w:r w:rsidRPr="008E0DAE">
              <w:rPr>
                <w:rFonts w:asciiTheme="minorHAnsi" w:hAnsiTheme="minorHAnsi" w:cstheme="minorHAnsi"/>
                <w:sz w:val="20"/>
                <w:szCs w:val="20"/>
              </w:rPr>
              <w:lastRenderedPageBreak/>
              <w:t>Planning</w:t>
            </w:r>
          </w:p>
        </w:tc>
        <w:tc>
          <w:tcPr>
            <w:tcW w:w="5461" w:type="dxa"/>
            <w:tcMar>
              <w:top w:w="60" w:type="dxa"/>
              <w:left w:w="120" w:type="dxa"/>
              <w:bottom w:w="60" w:type="dxa"/>
              <w:right w:w="120" w:type="dxa"/>
            </w:tcMar>
            <w:vAlign w:val="center"/>
          </w:tcPr>
          <w:p w14:paraId="70C72229" w14:textId="77777777" w:rsidR="00174114" w:rsidRPr="008E0DAE" w:rsidRDefault="00174114" w:rsidP="00460781">
            <w:pPr>
              <w:jc w:val="center"/>
              <w:rPr>
                <w:rFonts w:asciiTheme="minorHAnsi" w:hAnsiTheme="minorHAnsi" w:cstheme="minorHAnsi"/>
              </w:rPr>
            </w:pPr>
            <w:r w:rsidRPr="008E0DAE">
              <w:rPr>
                <w:rFonts w:asciiTheme="minorHAnsi" w:hAnsiTheme="minorHAnsi" w:cstheme="minorHAnsi"/>
                <w:sz w:val="20"/>
                <w:szCs w:val="20"/>
              </w:rPr>
              <w:t>Réalisme et cohérence du planning d'exécution</w:t>
            </w:r>
          </w:p>
        </w:tc>
        <w:tc>
          <w:tcPr>
            <w:tcW w:w="1400" w:type="dxa"/>
            <w:tcMar>
              <w:top w:w="60" w:type="dxa"/>
              <w:left w:w="120" w:type="dxa"/>
              <w:bottom w:w="60" w:type="dxa"/>
              <w:right w:w="120" w:type="dxa"/>
            </w:tcMar>
            <w:vAlign w:val="center"/>
          </w:tcPr>
          <w:p w14:paraId="227664F3" w14:textId="77777777" w:rsidR="00174114" w:rsidRPr="008E0DAE" w:rsidRDefault="00174114" w:rsidP="00460781">
            <w:pPr>
              <w:jc w:val="center"/>
              <w:rPr>
                <w:rFonts w:asciiTheme="minorHAnsi" w:hAnsiTheme="minorHAnsi" w:cstheme="minorHAnsi"/>
              </w:rPr>
            </w:pPr>
            <w:r w:rsidRPr="00FF7070">
              <w:rPr>
                <w:rFonts w:asciiTheme="minorHAnsi" w:hAnsiTheme="minorHAnsi" w:cstheme="minorHAnsi"/>
              </w:rPr>
              <w:t>5</w:t>
            </w:r>
          </w:p>
        </w:tc>
      </w:tr>
      <w:tr w:rsidR="00174114" w:rsidRPr="008E0DAE" w14:paraId="603C738A" w14:textId="77777777" w:rsidTr="00460781">
        <w:trPr>
          <w:jc w:val="center"/>
        </w:trPr>
        <w:tc>
          <w:tcPr>
            <w:tcW w:w="2825" w:type="dxa"/>
            <w:tcMar>
              <w:top w:w="60" w:type="dxa"/>
              <w:left w:w="120" w:type="dxa"/>
              <w:bottom w:w="60" w:type="dxa"/>
              <w:right w:w="120" w:type="dxa"/>
            </w:tcMar>
            <w:vAlign w:val="center"/>
          </w:tcPr>
          <w:p w14:paraId="5B623067" w14:textId="77777777" w:rsidR="00174114" w:rsidRPr="008E0DAE" w:rsidRDefault="00174114" w:rsidP="00460781">
            <w:pPr>
              <w:jc w:val="center"/>
              <w:rPr>
                <w:rFonts w:asciiTheme="minorHAnsi" w:hAnsiTheme="minorHAnsi" w:cstheme="minorHAnsi"/>
              </w:rPr>
            </w:pPr>
            <w:r w:rsidRPr="008E0DAE">
              <w:rPr>
                <w:rFonts w:asciiTheme="minorHAnsi" w:hAnsiTheme="minorHAnsi" w:cstheme="minorHAnsi"/>
                <w:sz w:val="20"/>
                <w:szCs w:val="20"/>
              </w:rPr>
              <w:t>TOTAL</w:t>
            </w:r>
          </w:p>
        </w:tc>
        <w:tc>
          <w:tcPr>
            <w:tcW w:w="5461" w:type="dxa"/>
            <w:tcMar>
              <w:top w:w="60" w:type="dxa"/>
              <w:left w:w="120" w:type="dxa"/>
              <w:bottom w:w="60" w:type="dxa"/>
              <w:right w:w="120" w:type="dxa"/>
            </w:tcMar>
            <w:vAlign w:val="center"/>
          </w:tcPr>
          <w:p w14:paraId="60E7BC1A" w14:textId="77777777" w:rsidR="00174114" w:rsidRPr="008E0DAE" w:rsidRDefault="00174114" w:rsidP="00460781">
            <w:pPr>
              <w:jc w:val="center"/>
              <w:rPr>
                <w:rFonts w:asciiTheme="minorHAnsi" w:hAnsiTheme="minorHAnsi" w:cstheme="minorHAnsi"/>
              </w:rPr>
            </w:pPr>
          </w:p>
        </w:tc>
        <w:tc>
          <w:tcPr>
            <w:tcW w:w="1400" w:type="dxa"/>
            <w:tcMar>
              <w:top w:w="60" w:type="dxa"/>
              <w:left w:w="120" w:type="dxa"/>
              <w:bottom w:w="60" w:type="dxa"/>
              <w:right w:w="120" w:type="dxa"/>
            </w:tcMar>
            <w:vAlign w:val="center"/>
          </w:tcPr>
          <w:p w14:paraId="352825BC" w14:textId="77777777" w:rsidR="00174114" w:rsidRPr="008E0DAE" w:rsidRDefault="00174114" w:rsidP="00460781">
            <w:pPr>
              <w:jc w:val="center"/>
              <w:rPr>
                <w:rFonts w:asciiTheme="minorHAnsi" w:hAnsiTheme="minorHAnsi" w:cstheme="minorHAnsi"/>
              </w:rPr>
            </w:pPr>
            <w:r w:rsidRPr="008E0DAE">
              <w:rPr>
                <w:rFonts w:asciiTheme="minorHAnsi" w:hAnsiTheme="minorHAnsi" w:cstheme="minorHAnsi"/>
                <w:sz w:val="20"/>
                <w:szCs w:val="20"/>
              </w:rPr>
              <w:t>100</w:t>
            </w:r>
          </w:p>
        </w:tc>
      </w:tr>
    </w:tbl>
    <w:p w14:paraId="14E622AD" w14:textId="77777777" w:rsidR="007368AF" w:rsidRPr="00D71FDB" w:rsidRDefault="007368AF">
      <w:pPr>
        <w:spacing w:before="80" w:after="80"/>
        <w:rPr>
          <w:rFonts w:asciiTheme="minorHAnsi" w:hAnsiTheme="minorHAnsi" w:cstheme="minorHAnsi"/>
        </w:rPr>
      </w:pPr>
    </w:p>
    <w:p w14:paraId="52E94B58" w14:textId="504C8E17" w:rsidR="007368AF" w:rsidRPr="00D71FDB" w:rsidRDefault="0016283E" w:rsidP="00230A42">
      <w:pPr>
        <w:spacing w:before="80" w:after="80"/>
        <w:jc w:val="both"/>
        <w:rPr>
          <w:rFonts w:asciiTheme="minorHAnsi" w:hAnsiTheme="minorHAnsi" w:cstheme="minorHAnsi"/>
        </w:rPr>
      </w:pPr>
      <w:r w:rsidRPr="00D71FDB">
        <w:rPr>
          <w:rFonts w:asciiTheme="minorHAnsi" w:hAnsiTheme="minorHAnsi" w:cstheme="minorHAnsi"/>
          <w:color w:val="000000"/>
        </w:rPr>
        <w:t>Le score technique minimal requis est de 70 points sur 100 pour être admis à l'évaluation financière.</w:t>
      </w:r>
    </w:p>
    <w:p w14:paraId="1D5F2968" w14:textId="23F3F920" w:rsidR="007368AF" w:rsidRPr="00D71FDB" w:rsidRDefault="0016283E" w:rsidP="00230A42">
      <w:pPr>
        <w:pStyle w:val="Titre3"/>
        <w:rPr>
          <w:rFonts w:cstheme="minorHAnsi"/>
        </w:rPr>
      </w:pPr>
      <w:r w:rsidRPr="00D71FDB">
        <w:rPr>
          <w:rFonts w:cstheme="minorHAnsi"/>
        </w:rPr>
        <w:t>6.2 Personnel clé minimum requis</w:t>
      </w:r>
    </w:p>
    <w:tbl>
      <w:tblPr>
        <w:tblW w:w="997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841"/>
        <w:gridCol w:w="2693"/>
        <w:gridCol w:w="3549"/>
        <w:gridCol w:w="1196"/>
        <w:gridCol w:w="1691"/>
      </w:tblGrid>
      <w:tr w:rsidR="00230A42" w:rsidRPr="00D71FDB" w14:paraId="65C4289F" w14:textId="77777777" w:rsidTr="00A72C70">
        <w:trPr>
          <w:tblHeader/>
          <w:jc w:val="center"/>
        </w:trPr>
        <w:tc>
          <w:tcPr>
            <w:tcW w:w="841" w:type="dxa"/>
            <w:tcMar>
              <w:top w:w="80" w:type="dxa"/>
              <w:left w:w="120" w:type="dxa"/>
              <w:bottom w:w="80" w:type="dxa"/>
              <w:right w:w="120" w:type="dxa"/>
            </w:tcMar>
            <w:vAlign w:val="center"/>
          </w:tcPr>
          <w:p w14:paraId="66C43440"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N°</w:t>
            </w:r>
          </w:p>
        </w:tc>
        <w:tc>
          <w:tcPr>
            <w:tcW w:w="2693" w:type="dxa"/>
            <w:tcMar>
              <w:top w:w="80" w:type="dxa"/>
              <w:left w:w="120" w:type="dxa"/>
              <w:bottom w:w="80" w:type="dxa"/>
              <w:right w:w="120" w:type="dxa"/>
            </w:tcMar>
            <w:vAlign w:val="center"/>
          </w:tcPr>
          <w:p w14:paraId="1015614E"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Poste</w:t>
            </w:r>
          </w:p>
        </w:tc>
        <w:tc>
          <w:tcPr>
            <w:tcW w:w="3549" w:type="dxa"/>
            <w:tcMar>
              <w:top w:w="80" w:type="dxa"/>
              <w:left w:w="120" w:type="dxa"/>
              <w:bottom w:w="80" w:type="dxa"/>
              <w:right w:w="120" w:type="dxa"/>
            </w:tcMar>
            <w:vAlign w:val="center"/>
          </w:tcPr>
          <w:p w14:paraId="1F42AFF3"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Qualification</w:t>
            </w:r>
          </w:p>
        </w:tc>
        <w:tc>
          <w:tcPr>
            <w:tcW w:w="1196" w:type="dxa"/>
            <w:tcMar>
              <w:top w:w="80" w:type="dxa"/>
              <w:left w:w="120" w:type="dxa"/>
              <w:bottom w:w="80" w:type="dxa"/>
              <w:right w:w="120" w:type="dxa"/>
            </w:tcMar>
            <w:vAlign w:val="center"/>
          </w:tcPr>
          <w:p w14:paraId="5C64C31C" w14:textId="45BA7283"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 xml:space="preserve">Exp. </w:t>
            </w:r>
            <w:r w:rsidR="00211097" w:rsidRPr="00D71FDB">
              <w:rPr>
                <w:rFonts w:asciiTheme="minorHAnsi" w:hAnsiTheme="minorHAnsi" w:cstheme="minorHAnsi"/>
                <w:b/>
                <w:bCs/>
                <w:color w:val="000000" w:themeColor="text1"/>
              </w:rPr>
              <w:t>G</w:t>
            </w:r>
            <w:r w:rsidRPr="00D71FDB">
              <w:rPr>
                <w:rFonts w:asciiTheme="minorHAnsi" w:hAnsiTheme="minorHAnsi" w:cstheme="minorHAnsi"/>
                <w:b/>
                <w:bCs/>
                <w:color w:val="000000" w:themeColor="text1"/>
              </w:rPr>
              <w:t>lobale</w:t>
            </w:r>
          </w:p>
        </w:tc>
        <w:tc>
          <w:tcPr>
            <w:tcW w:w="1691" w:type="dxa"/>
            <w:tcMar>
              <w:top w:w="80" w:type="dxa"/>
              <w:left w:w="120" w:type="dxa"/>
              <w:bottom w:w="80" w:type="dxa"/>
              <w:right w:w="120" w:type="dxa"/>
            </w:tcMar>
            <w:vAlign w:val="center"/>
          </w:tcPr>
          <w:p w14:paraId="209DEE1A"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Exp. similaire</w:t>
            </w:r>
          </w:p>
        </w:tc>
      </w:tr>
      <w:tr w:rsidR="003C3170" w:rsidRPr="00D71FDB" w14:paraId="3A2CEB0A" w14:textId="77777777" w:rsidTr="00A72C70">
        <w:trPr>
          <w:jc w:val="center"/>
        </w:trPr>
        <w:tc>
          <w:tcPr>
            <w:tcW w:w="841" w:type="dxa"/>
            <w:tcMar>
              <w:top w:w="60" w:type="dxa"/>
              <w:left w:w="120" w:type="dxa"/>
              <w:bottom w:w="60" w:type="dxa"/>
              <w:right w:w="120" w:type="dxa"/>
            </w:tcMar>
            <w:vAlign w:val="center"/>
          </w:tcPr>
          <w:p w14:paraId="6468E941" w14:textId="77777777" w:rsidR="003C3170" w:rsidRPr="00D71FDB" w:rsidRDefault="00211097">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1</w:t>
            </w:r>
          </w:p>
          <w:p w14:paraId="5D355652" w14:textId="4312CED5" w:rsidR="00EC1DDC" w:rsidRPr="00D71FDB" w:rsidRDefault="00EC1DDC">
            <w:pPr>
              <w:jc w:val="center"/>
              <w:rPr>
                <w:rFonts w:asciiTheme="minorHAnsi" w:hAnsiTheme="minorHAnsi" w:cstheme="minorHAnsi"/>
                <w:color w:val="000000" w:themeColor="text1"/>
              </w:rPr>
            </w:pPr>
          </w:p>
        </w:tc>
        <w:tc>
          <w:tcPr>
            <w:tcW w:w="2693" w:type="dxa"/>
            <w:tcMar>
              <w:top w:w="60" w:type="dxa"/>
              <w:left w:w="120" w:type="dxa"/>
              <w:bottom w:w="60" w:type="dxa"/>
              <w:right w:w="120" w:type="dxa"/>
            </w:tcMar>
            <w:vAlign w:val="center"/>
          </w:tcPr>
          <w:p w14:paraId="623D691F" w14:textId="0CB6754E" w:rsidR="003C3170" w:rsidRPr="00D71FDB" w:rsidRDefault="00035239">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 xml:space="preserve">Technicien </w:t>
            </w:r>
            <w:r w:rsidR="00A96BEE" w:rsidRPr="00D71FDB">
              <w:rPr>
                <w:rFonts w:asciiTheme="minorHAnsi" w:hAnsiTheme="minorHAnsi" w:cstheme="minorHAnsi"/>
                <w:color w:val="000000" w:themeColor="text1"/>
              </w:rPr>
              <w:t>électromécanicien</w:t>
            </w:r>
          </w:p>
        </w:tc>
        <w:tc>
          <w:tcPr>
            <w:tcW w:w="3549" w:type="dxa"/>
            <w:tcMar>
              <w:top w:w="60" w:type="dxa"/>
              <w:left w:w="120" w:type="dxa"/>
              <w:bottom w:w="60" w:type="dxa"/>
              <w:right w:w="120" w:type="dxa"/>
            </w:tcMar>
            <w:vAlign w:val="center"/>
          </w:tcPr>
          <w:p w14:paraId="68F6A23A" w14:textId="14A8F2FD" w:rsidR="003C3170" w:rsidRPr="00D71FDB" w:rsidRDefault="0045731D">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 xml:space="preserve">BTS Electricité, génie énergétique ou équivalent, </w:t>
            </w:r>
          </w:p>
        </w:tc>
        <w:tc>
          <w:tcPr>
            <w:tcW w:w="1196" w:type="dxa"/>
            <w:tcMar>
              <w:top w:w="60" w:type="dxa"/>
              <w:left w:w="120" w:type="dxa"/>
              <w:bottom w:w="60" w:type="dxa"/>
              <w:right w:w="120" w:type="dxa"/>
            </w:tcMar>
            <w:vAlign w:val="center"/>
          </w:tcPr>
          <w:p w14:paraId="58BA6E59" w14:textId="4DBAE27B" w:rsidR="003C3170" w:rsidRPr="00D71FDB" w:rsidRDefault="00A96BE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0</w:t>
            </w:r>
            <w:r w:rsidR="00DF5DE9" w:rsidRPr="00D71FDB">
              <w:rPr>
                <w:rFonts w:asciiTheme="minorHAnsi" w:hAnsiTheme="minorHAnsi" w:cstheme="minorHAnsi"/>
                <w:color w:val="000000" w:themeColor="text1"/>
              </w:rPr>
              <w:t>3</w:t>
            </w:r>
            <w:r w:rsidRPr="00D71FDB">
              <w:rPr>
                <w:rFonts w:asciiTheme="minorHAnsi" w:hAnsiTheme="minorHAnsi" w:cstheme="minorHAnsi"/>
                <w:color w:val="000000" w:themeColor="text1"/>
              </w:rPr>
              <w:t xml:space="preserve"> ans</w:t>
            </w:r>
          </w:p>
        </w:tc>
        <w:tc>
          <w:tcPr>
            <w:tcW w:w="1691" w:type="dxa"/>
            <w:tcMar>
              <w:top w:w="60" w:type="dxa"/>
              <w:left w:w="120" w:type="dxa"/>
              <w:bottom w:w="60" w:type="dxa"/>
              <w:right w:w="120" w:type="dxa"/>
            </w:tcMar>
            <w:vAlign w:val="center"/>
          </w:tcPr>
          <w:p w14:paraId="03284006" w14:textId="44D61E88" w:rsidR="003C3170" w:rsidRPr="00D71FDB" w:rsidRDefault="00A96BE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0</w:t>
            </w:r>
            <w:r w:rsidR="00DF5DE9" w:rsidRPr="00D71FDB">
              <w:rPr>
                <w:rFonts w:asciiTheme="minorHAnsi" w:hAnsiTheme="minorHAnsi" w:cstheme="minorHAnsi"/>
                <w:color w:val="000000" w:themeColor="text1"/>
              </w:rPr>
              <w:t>2</w:t>
            </w:r>
            <w:r w:rsidRPr="00D71FDB">
              <w:rPr>
                <w:rFonts w:asciiTheme="minorHAnsi" w:hAnsiTheme="minorHAnsi" w:cstheme="minorHAnsi"/>
                <w:color w:val="000000" w:themeColor="text1"/>
              </w:rPr>
              <w:t xml:space="preserve"> missions</w:t>
            </w:r>
          </w:p>
        </w:tc>
      </w:tr>
      <w:tr w:rsidR="003C3170" w:rsidRPr="00D71FDB" w14:paraId="17ED98A2" w14:textId="77777777" w:rsidTr="00A72C70">
        <w:trPr>
          <w:jc w:val="center"/>
        </w:trPr>
        <w:tc>
          <w:tcPr>
            <w:tcW w:w="841" w:type="dxa"/>
            <w:tcMar>
              <w:top w:w="60" w:type="dxa"/>
              <w:left w:w="120" w:type="dxa"/>
              <w:bottom w:w="60" w:type="dxa"/>
              <w:right w:w="120" w:type="dxa"/>
            </w:tcMar>
            <w:vAlign w:val="center"/>
          </w:tcPr>
          <w:p w14:paraId="1C17E08E" w14:textId="45151D81" w:rsidR="003C3170" w:rsidRPr="00D71FDB" w:rsidRDefault="00211097">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2</w:t>
            </w:r>
          </w:p>
        </w:tc>
        <w:tc>
          <w:tcPr>
            <w:tcW w:w="2693" w:type="dxa"/>
            <w:tcMar>
              <w:top w:w="60" w:type="dxa"/>
              <w:left w:w="120" w:type="dxa"/>
              <w:bottom w:w="60" w:type="dxa"/>
              <w:right w:w="120" w:type="dxa"/>
            </w:tcMar>
            <w:vAlign w:val="center"/>
          </w:tcPr>
          <w:p w14:paraId="5B0E57FD" w14:textId="44CF1CB4" w:rsidR="003C3170" w:rsidRPr="00D71FDB" w:rsidRDefault="000E315B">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Chef de plomberie</w:t>
            </w:r>
          </w:p>
        </w:tc>
        <w:tc>
          <w:tcPr>
            <w:tcW w:w="3549" w:type="dxa"/>
            <w:tcMar>
              <w:top w:w="60" w:type="dxa"/>
              <w:left w:w="120" w:type="dxa"/>
              <w:bottom w:w="60" w:type="dxa"/>
              <w:right w:w="120" w:type="dxa"/>
            </w:tcMar>
            <w:vAlign w:val="center"/>
          </w:tcPr>
          <w:p w14:paraId="50526BC9" w14:textId="307E93AD" w:rsidR="003C3170" w:rsidRPr="00D71FDB" w:rsidRDefault="000E315B">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 xml:space="preserve">CQP (Certificat de qualification Professionnelle) Plomberie ou équivalent, </w:t>
            </w:r>
          </w:p>
        </w:tc>
        <w:tc>
          <w:tcPr>
            <w:tcW w:w="1196" w:type="dxa"/>
            <w:tcMar>
              <w:top w:w="60" w:type="dxa"/>
              <w:left w:w="120" w:type="dxa"/>
              <w:bottom w:w="60" w:type="dxa"/>
              <w:right w:w="120" w:type="dxa"/>
            </w:tcMar>
            <w:vAlign w:val="center"/>
          </w:tcPr>
          <w:p w14:paraId="04FDE6EC" w14:textId="397B7813" w:rsidR="003C3170" w:rsidRPr="00D71FDB" w:rsidRDefault="00A96BE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0</w:t>
            </w:r>
            <w:r w:rsidR="00DF5DE9" w:rsidRPr="00D71FDB">
              <w:rPr>
                <w:rFonts w:asciiTheme="minorHAnsi" w:hAnsiTheme="minorHAnsi" w:cstheme="minorHAnsi"/>
                <w:color w:val="000000" w:themeColor="text1"/>
              </w:rPr>
              <w:t>3</w:t>
            </w:r>
            <w:r w:rsidRPr="00D71FDB">
              <w:rPr>
                <w:rFonts w:asciiTheme="minorHAnsi" w:hAnsiTheme="minorHAnsi" w:cstheme="minorHAnsi"/>
                <w:color w:val="000000" w:themeColor="text1"/>
              </w:rPr>
              <w:t xml:space="preserve"> ans</w:t>
            </w:r>
          </w:p>
        </w:tc>
        <w:tc>
          <w:tcPr>
            <w:tcW w:w="1691" w:type="dxa"/>
            <w:tcMar>
              <w:top w:w="60" w:type="dxa"/>
              <w:left w:w="120" w:type="dxa"/>
              <w:bottom w:w="60" w:type="dxa"/>
              <w:right w:w="120" w:type="dxa"/>
            </w:tcMar>
            <w:vAlign w:val="center"/>
          </w:tcPr>
          <w:p w14:paraId="1B90AA9A" w14:textId="67EBF705" w:rsidR="003C3170" w:rsidRPr="00D71FDB" w:rsidRDefault="00A96BE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0</w:t>
            </w:r>
            <w:r w:rsidR="00DF5DE9" w:rsidRPr="00D71FDB">
              <w:rPr>
                <w:rFonts w:asciiTheme="minorHAnsi" w:hAnsiTheme="minorHAnsi" w:cstheme="minorHAnsi"/>
                <w:color w:val="000000" w:themeColor="text1"/>
              </w:rPr>
              <w:t>2</w:t>
            </w:r>
            <w:r w:rsidRPr="00D71FDB">
              <w:rPr>
                <w:rFonts w:asciiTheme="minorHAnsi" w:hAnsiTheme="minorHAnsi" w:cstheme="minorHAnsi"/>
                <w:color w:val="000000" w:themeColor="text1"/>
              </w:rPr>
              <w:t xml:space="preserve"> missions</w:t>
            </w:r>
          </w:p>
        </w:tc>
      </w:tr>
      <w:tr w:rsidR="000E06E1" w:rsidRPr="00D71FDB" w14:paraId="2DC24BDE" w14:textId="77777777" w:rsidTr="00A72C70">
        <w:trPr>
          <w:jc w:val="center"/>
        </w:trPr>
        <w:tc>
          <w:tcPr>
            <w:tcW w:w="841" w:type="dxa"/>
            <w:tcMar>
              <w:top w:w="60" w:type="dxa"/>
              <w:left w:w="120" w:type="dxa"/>
              <w:bottom w:w="60" w:type="dxa"/>
              <w:right w:w="120" w:type="dxa"/>
            </w:tcMar>
            <w:vAlign w:val="center"/>
          </w:tcPr>
          <w:p w14:paraId="72D4C2AD" w14:textId="12C6C379" w:rsidR="000E06E1" w:rsidRPr="00D71FDB" w:rsidRDefault="000E06E1">
            <w:pPr>
              <w:jc w:val="center"/>
              <w:rPr>
                <w:rFonts w:asciiTheme="minorHAnsi" w:hAnsiTheme="minorHAnsi" w:cstheme="minorHAnsi"/>
                <w:color w:val="000000" w:themeColor="text1"/>
              </w:rPr>
            </w:pPr>
            <w:r>
              <w:rPr>
                <w:rFonts w:asciiTheme="minorHAnsi" w:hAnsiTheme="minorHAnsi" w:cstheme="minorHAnsi"/>
                <w:color w:val="000000" w:themeColor="text1"/>
              </w:rPr>
              <w:t>3</w:t>
            </w:r>
          </w:p>
        </w:tc>
        <w:tc>
          <w:tcPr>
            <w:tcW w:w="2693" w:type="dxa"/>
            <w:tcMar>
              <w:top w:w="60" w:type="dxa"/>
              <w:left w:w="120" w:type="dxa"/>
              <w:bottom w:w="60" w:type="dxa"/>
              <w:right w:w="120" w:type="dxa"/>
            </w:tcMar>
            <w:vAlign w:val="center"/>
          </w:tcPr>
          <w:p w14:paraId="673D5404" w14:textId="6799CFD3" w:rsidR="000E06E1" w:rsidRPr="00D71FDB" w:rsidRDefault="000E06E1">
            <w:pPr>
              <w:jc w:val="center"/>
              <w:rPr>
                <w:rFonts w:asciiTheme="minorHAnsi" w:hAnsiTheme="minorHAnsi" w:cstheme="minorHAnsi"/>
                <w:color w:val="000000" w:themeColor="text1"/>
              </w:rPr>
            </w:pPr>
            <w:r>
              <w:rPr>
                <w:rFonts w:asciiTheme="minorHAnsi" w:hAnsiTheme="minorHAnsi" w:cstheme="minorHAnsi"/>
                <w:color w:val="000000" w:themeColor="text1"/>
              </w:rPr>
              <w:t>Sourcier</w:t>
            </w:r>
          </w:p>
        </w:tc>
        <w:tc>
          <w:tcPr>
            <w:tcW w:w="3549" w:type="dxa"/>
            <w:tcMar>
              <w:top w:w="60" w:type="dxa"/>
              <w:left w:w="120" w:type="dxa"/>
              <w:bottom w:w="60" w:type="dxa"/>
              <w:right w:w="120" w:type="dxa"/>
            </w:tcMar>
            <w:vAlign w:val="center"/>
          </w:tcPr>
          <w:p w14:paraId="36CD1052" w14:textId="1A152718" w:rsidR="000E06E1" w:rsidRPr="00D71FDB" w:rsidRDefault="000E06E1">
            <w:pPr>
              <w:jc w:val="center"/>
              <w:rPr>
                <w:rFonts w:asciiTheme="minorHAnsi" w:hAnsiTheme="minorHAnsi" w:cstheme="minorHAnsi"/>
                <w:color w:val="000000" w:themeColor="text1"/>
              </w:rPr>
            </w:pPr>
            <w:r>
              <w:rPr>
                <w:rFonts w:asciiTheme="minorHAnsi" w:hAnsiTheme="minorHAnsi" w:cstheme="minorHAnsi"/>
                <w:color w:val="000000" w:themeColor="text1"/>
              </w:rPr>
              <w:t>------</w:t>
            </w:r>
          </w:p>
        </w:tc>
        <w:tc>
          <w:tcPr>
            <w:tcW w:w="1196" w:type="dxa"/>
            <w:tcMar>
              <w:top w:w="60" w:type="dxa"/>
              <w:left w:w="120" w:type="dxa"/>
              <w:bottom w:w="60" w:type="dxa"/>
              <w:right w:w="120" w:type="dxa"/>
            </w:tcMar>
            <w:vAlign w:val="center"/>
          </w:tcPr>
          <w:p w14:paraId="73F7DEB8" w14:textId="22890044" w:rsidR="000E06E1" w:rsidRPr="00D71FDB" w:rsidRDefault="000E06E1">
            <w:pPr>
              <w:jc w:val="center"/>
              <w:rPr>
                <w:rFonts w:asciiTheme="minorHAnsi" w:hAnsiTheme="minorHAnsi" w:cstheme="minorHAnsi"/>
                <w:color w:val="000000" w:themeColor="text1"/>
              </w:rPr>
            </w:pPr>
            <w:r>
              <w:rPr>
                <w:rFonts w:asciiTheme="minorHAnsi" w:hAnsiTheme="minorHAnsi" w:cstheme="minorHAnsi"/>
                <w:color w:val="000000" w:themeColor="text1"/>
              </w:rPr>
              <w:t>05 ans</w:t>
            </w:r>
          </w:p>
        </w:tc>
        <w:tc>
          <w:tcPr>
            <w:tcW w:w="1691" w:type="dxa"/>
            <w:tcMar>
              <w:top w:w="60" w:type="dxa"/>
              <w:left w:w="120" w:type="dxa"/>
              <w:bottom w:w="60" w:type="dxa"/>
              <w:right w:w="120" w:type="dxa"/>
            </w:tcMar>
            <w:vAlign w:val="center"/>
          </w:tcPr>
          <w:p w14:paraId="07283D3F" w14:textId="77777777" w:rsidR="000E06E1" w:rsidRPr="00D71FDB" w:rsidRDefault="000E06E1">
            <w:pPr>
              <w:jc w:val="center"/>
              <w:rPr>
                <w:rFonts w:asciiTheme="minorHAnsi" w:hAnsiTheme="minorHAnsi" w:cstheme="minorHAnsi"/>
                <w:color w:val="000000" w:themeColor="text1"/>
              </w:rPr>
            </w:pPr>
          </w:p>
        </w:tc>
      </w:tr>
      <w:tr w:rsidR="003C3170" w:rsidRPr="00D71FDB" w14:paraId="2BE030B5" w14:textId="77777777" w:rsidTr="00A72C70">
        <w:trPr>
          <w:jc w:val="center"/>
        </w:trPr>
        <w:tc>
          <w:tcPr>
            <w:tcW w:w="841" w:type="dxa"/>
            <w:tcMar>
              <w:top w:w="60" w:type="dxa"/>
              <w:left w:w="120" w:type="dxa"/>
              <w:bottom w:w="60" w:type="dxa"/>
              <w:right w:w="120" w:type="dxa"/>
            </w:tcMar>
            <w:vAlign w:val="center"/>
          </w:tcPr>
          <w:p w14:paraId="5456E6A0" w14:textId="017395D2" w:rsidR="003C3170" w:rsidRPr="00D71FDB" w:rsidRDefault="000E06E1">
            <w:pPr>
              <w:jc w:val="center"/>
              <w:rPr>
                <w:rFonts w:asciiTheme="minorHAnsi" w:hAnsiTheme="minorHAnsi" w:cstheme="minorHAnsi"/>
                <w:color w:val="000000" w:themeColor="text1"/>
              </w:rPr>
            </w:pPr>
            <w:r>
              <w:rPr>
                <w:rFonts w:asciiTheme="minorHAnsi" w:hAnsiTheme="minorHAnsi" w:cstheme="minorHAnsi"/>
                <w:color w:val="000000" w:themeColor="text1"/>
              </w:rPr>
              <w:t>4</w:t>
            </w:r>
          </w:p>
        </w:tc>
        <w:tc>
          <w:tcPr>
            <w:tcW w:w="2693" w:type="dxa"/>
            <w:tcMar>
              <w:top w:w="60" w:type="dxa"/>
              <w:left w:w="120" w:type="dxa"/>
              <w:bottom w:w="60" w:type="dxa"/>
              <w:right w:w="120" w:type="dxa"/>
            </w:tcMar>
            <w:vAlign w:val="center"/>
          </w:tcPr>
          <w:p w14:paraId="24DA66E9" w14:textId="6AD796C2" w:rsidR="003C3170" w:rsidRPr="00D71FDB" w:rsidRDefault="000E315B">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Macon</w:t>
            </w:r>
          </w:p>
        </w:tc>
        <w:tc>
          <w:tcPr>
            <w:tcW w:w="3549" w:type="dxa"/>
            <w:tcMar>
              <w:top w:w="60" w:type="dxa"/>
              <w:left w:w="120" w:type="dxa"/>
              <w:bottom w:w="60" w:type="dxa"/>
              <w:right w:w="120" w:type="dxa"/>
            </w:tcMar>
            <w:vAlign w:val="center"/>
          </w:tcPr>
          <w:p w14:paraId="69AAC9DD" w14:textId="02F41D6E" w:rsidR="003C3170" w:rsidRPr="00D71FDB" w:rsidRDefault="000E315B">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 xml:space="preserve">CAP Maçonnerie ou équivalent, avec une bonne expérience </w:t>
            </w:r>
          </w:p>
        </w:tc>
        <w:tc>
          <w:tcPr>
            <w:tcW w:w="1196" w:type="dxa"/>
            <w:tcMar>
              <w:top w:w="60" w:type="dxa"/>
              <w:left w:w="120" w:type="dxa"/>
              <w:bottom w:w="60" w:type="dxa"/>
              <w:right w:w="120" w:type="dxa"/>
            </w:tcMar>
            <w:vAlign w:val="center"/>
          </w:tcPr>
          <w:p w14:paraId="580F1F97" w14:textId="36194D13" w:rsidR="003C3170" w:rsidRPr="00D71FDB" w:rsidRDefault="00DF5DE9">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 xml:space="preserve">3 </w:t>
            </w:r>
            <w:r w:rsidR="00A96BEE" w:rsidRPr="00D71FDB">
              <w:rPr>
                <w:rFonts w:asciiTheme="minorHAnsi" w:hAnsiTheme="minorHAnsi" w:cstheme="minorHAnsi"/>
                <w:color w:val="000000" w:themeColor="text1"/>
              </w:rPr>
              <w:t>ans</w:t>
            </w:r>
          </w:p>
        </w:tc>
        <w:tc>
          <w:tcPr>
            <w:tcW w:w="1691" w:type="dxa"/>
            <w:tcMar>
              <w:top w:w="60" w:type="dxa"/>
              <w:left w:w="120" w:type="dxa"/>
              <w:bottom w:w="60" w:type="dxa"/>
              <w:right w:w="120" w:type="dxa"/>
            </w:tcMar>
            <w:vAlign w:val="center"/>
          </w:tcPr>
          <w:p w14:paraId="573BCACE" w14:textId="181A4028" w:rsidR="003C3170" w:rsidRPr="00D71FDB" w:rsidRDefault="000E315B">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0</w:t>
            </w:r>
            <w:r w:rsidR="00DF5DE9" w:rsidRPr="00D71FDB">
              <w:rPr>
                <w:rFonts w:asciiTheme="minorHAnsi" w:hAnsiTheme="minorHAnsi" w:cstheme="minorHAnsi"/>
                <w:color w:val="000000" w:themeColor="text1"/>
              </w:rPr>
              <w:t>3</w:t>
            </w:r>
            <w:r w:rsidR="00A96BEE" w:rsidRPr="00D71FDB">
              <w:rPr>
                <w:rFonts w:asciiTheme="minorHAnsi" w:hAnsiTheme="minorHAnsi" w:cstheme="minorHAnsi"/>
                <w:color w:val="000000" w:themeColor="text1"/>
              </w:rPr>
              <w:t xml:space="preserve"> missions</w:t>
            </w:r>
          </w:p>
        </w:tc>
      </w:tr>
      <w:tr w:rsidR="00230A42" w:rsidRPr="00D71FDB" w14:paraId="65E26239" w14:textId="77777777" w:rsidTr="00A72C70">
        <w:trPr>
          <w:jc w:val="center"/>
        </w:trPr>
        <w:tc>
          <w:tcPr>
            <w:tcW w:w="841" w:type="dxa"/>
            <w:tcMar>
              <w:top w:w="60" w:type="dxa"/>
              <w:left w:w="120" w:type="dxa"/>
              <w:bottom w:w="60" w:type="dxa"/>
              <w:right w:w="120" w:type="dxa"/>
            </w:tcMar>
            <w:vAlign w:val="center"/>
          </w:tcPr>
          <w:p w14:paraId="3C92D8A6" w14:textId="2B561884" w:rsidR="007368AF" w:rsidRPr="00D71FDB" w:rsidRDefault="000E06E1">
            <w:pPr>
              <w:jc w:val="center"/>
              <w:rPr>
                <w:rFonts w:asciiTheme="minorHAnsi" w:hAnsiTheme="minorHAnsi" w:cstheme="minorHAnsi"/>
                <w:color w:val="000000" w:themeColor="text1"/>
              </w:rPr>
            </w:pPr>
            <w:r>
              <w:rPr>
                <w:rFonts w:asciiTheme="minorHAnsi" w:hAnsiTheme="minorHAnsi" w:cstheme="minorHAnsi"/>
                <w:color w:val="000000" w:themeColor="text1"/>
              </w:rPr>
              <w:t>5</w:t>
            </w:r>
          </w:p>
        </w:tc>
        <w:tc>
          <w:tcPr>
            <w:tcW w:w="2693" w:type="dxa"/>
            <w:tcMar>
              <w:top w:w="60" w:type="dxa"/>
              <w:left w:w="120" w:type="dxa"/>
              <w:bottom w:w="60" w:type="dxa"/>
              <w:right w:w="120" w:type="dxa"/>
            </w:tcMar>
            <w:vAlign w:val="center"/>
          </w:tcPr>
          <w:p w14:paraId="688E24CE" w14:textId="4A8F50C9" w:rsidR="007368AF" w:rsidRPr="00D71FDB" w:rsidRDefault="00CA43EC">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Chef de chantier</w:t>
            </w:r>
          </w:p>
        </w:tc>
        <w:tc>
          <w:tcPr>
            <w:tcW w:w="3549" w:type="dxa"/>
            <w:tcMar>
              <w:top w:w="60" w:type="dxa"/>
              <w:left w:w="120" w:type="dxa"/>
              <w:bottom w:w="60" w:type="dxa"/>
              <w:right w:w="120" w:type="dxa"/>
            </w:tcMar>
            <w:vAlign w:val="center"/>
          </w:tcPr>
          <w:p w14:paraId="3026DE22" w14:textId="51DB3650" w:rsidR="007368AF" w:rsidRPr="00D71FDB" w:rsidRDefault="00CA43EC" w:rsidP="006B3C57">
            <w:pPr>
              <w:rPr>
                <w:rFonts w:asciiTheme="minorHAnsi" w:hAnsiTheme="minorHAnsi" w:cstheme="minorHAnsi"/>
                <w:color w:val="000000" w:themeColor="text1"/>
              </w:rPr>
            </w:pPr>
            <w:r w:rsidRPr="00D71FDB">
              <w:rPr>
                <w:rFonts w:asciiTheme="minorHAnsi" w:hAnsiTheme="minorHAnsi" w:cstheme="minorHAnsi"/>
                <w:color w:val="000000" w:themeColor="text1"/>
              </w:rPr>
              <w:t xml:space="preserve">Technicien supérieur de Génie Civil ou de Génie Rural au moins (BAC+2) </w:t>
            </w:r>
          </w:p>
        </w:tc>
        <w:tc>
          <w:tcPr>
            <w:tcW w:w="1196" w:type="dxa"/>
            <w:tcMar>
              <w:top w:w="60" w:type="dxa"/>
              <w:left w:w="120" w:type="dxa"/>
              <w:bottom w:w="60" w:type="dxa"/>
              <w:right w:w="120" w:type="dxa"/>
            </w:tcMar>
            <w:vAlign w:val="center"/>
          </w:tcPr>
          <w:p w14:paraId="5E249C63" w14:textId="4D981D9B"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0</w:t>
            </w:r>
            <w:r w:rsidR="00B54AE6">
              <w:rPr>
                <w:rFonts w:asciiTheme="minorHAnsi" w:hAnsiTheme="minorHAnsi" w:cstheme="minorHAnsi"/>
                <w:color w:val="000000" w:themeColor="text1"/>
              </w:rPr>
              <w:t>5</w:t>
            </w:r>
            <w:r w:rsidRPr="00D71FDB">
              <w:rPr>
                <w:rFonts w:asciiTheme="minorHAnsi" w:hAnsiTheme="minorHAnsi" w:cstheme="minorHAnsi"/>
                <w:color w:val="000000" w:themeColor="text1"/>
              </w:rPr>
              <w:t xml:space="preserve"> ans</w:t>
            </w:r>
          </w:p>
        </w:tc>
        <w:tc>
          <w:tcPr>
            <w:tcW w:w="1691" w:type="dxa"/>
            <w:tcMar>
              <w:top w:w="60" w:type="dxa"/>
              <w:left w:w="120" w:type="dxa"/>
              <w:bottom w:w="60" w:type="dxa"/>
              <w:right w:w="120" w:type="dxa"/>
            </w:tcMar>
            <w:vAlign w:val="center"/>
          </w:tcPr>
          <w:p w14:paraId="3D905A3B"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03 missions</w:t>
            </w:r>
          </w:p>
        </w:tc>
      </w:tr>
    </w:tbl>
    <w:p w14:paraId="18F19A31" w14:textId="4AC5DE70" w:rsidR="00DE28A9" w:rsidRPr="00D71FDB" w:rsidRDefault="00782445" w:rsidP="00782445">
      <w:pPr>
        <w:rPr>
          <w:rFonts w:asciiTheme="minorHAnsi" w:hAnsiTheme="minorHAnsi" w:cstheme="minorHAnsi"/>
        </w:rPr>
      </w:pPr>
      <w:r w:rsidRPr="00D71FDB">
        <w:rPr>
          <w:rFonts w:asciiTheme="minorHAnsi" w:hAnsiTheme="minorHAnsi" w:cstheme="minorHAnsi"/>
        </w:rPr>
        <w:t>Les curriculums vitae actualisés, ainsi que les attestations de disponibilité datant du mois de la soumission, signés à l’encre bleue par les intéressés et les photocopies des diplômes du personnel clé doivent être jo</w:t>
      </w:r>
      <w:r w:rsidR="00357656" w:rsidRPr="00D71FDB">
        <w:rPr>
          <w:rFonts w:asciiTheme="minorHAnsi" w:hAnsiTheme="minorHAnsi" w:cstheme="minorHAnsi"/>
        </w:rPr>
        <w:t>int.</w:t>
      </w:r>
    </w:p>
    <w:p w14:paraId="2AF82D43" w14:textId="3BD0FEA4" w:rsidR="00D6288E" w:rsidRPr="00D71FDB" w:rsidRDefault="007F4E9C" w:rsidP="00B243FD">
      <w:pPr>
        <w:pStyle w:val="Titre1"/>
        <w:rPr>
          <w:rFonts w:cstheme="minorHAnsi"/>
          <w:i/>
          <w:iCs/>
          <w:sz w:val="22"/>
          <w:szCs w:val="22"/>
        </w:rPr>
      </w:pPr>
      <w:r w:rsidRPr="00D71FDB">
        <w:rPr>
          <w:rFonts w:cstheme="minorHAnsi"/>
          <w:i/>
          <w:iCs/>
          <w:sz w:val="22"/>
          <w:szCs w:val="22"/>
        </w:rPr>
        <w:t>6.3 MATER</w:t>
      </w:r>
      <w:r w:rsidR="00357656" w:rsidRPr="00D71FDB">
        <w:rPr>
          <w:rFonts w:cstheme="minorHAnsi"/>
          <w:i/>
          <w:iCs/>
          <w:sz w:val="22"/>
          <w:szCs w:val="22"/>
        </w:rPr>
        <w:t>I</w:t>
      </w:r>
      <w:r w:rsidRPr="00D71FDB">
        <w:rPr>
          <w:rFonts w:cstheme="minorHAnsi"/>
          <w:i/>
          <w:iCs/>
          <w:sz w:val="22"/>
          <w:szCs w:val="22"/>
        </w:rPr>
        <w:t>ELS REQUIS POUR</w:t>
      </w:r>
      <w:r w:rsidR="005A281C" w:rsidRPr="00D71FDB">
        <w:rPr>
          <w:rFonts w:cstheme="minorHAnsi"/>
          <w:i/>
          <w:iCs/>
          <w:sz w:val="22"/>
          <w:szCs w:val="22"/>
        </w:rPr>
        <w:t xml:space="preserve"> LES TRAVAUX</w:t>
      </w:r>
    </w:p>
    <w:tbl>
      <w:tblPr>
        <w:tblStyle w:val="TableNormal3"/>
        <w:tblW w:w="9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833"/>
        <w:gridCol w:w="1134"/>
        <w:gridCol w:w="3966"/>
      </w:tblGrid>
      <w:tr w:rsidR="00EC1DDC" w:rsidRPr="00D71FDB" w14:paraId="45A617BA" w14:textId="77777777" w:rsidTr="00E771F2">
        <w:trPr>
          <w:trHeight w:val="282"/>
        </w:trPr>
        <w:tc>
          <w:tcPr>
            <w:tcW w:w="562" w:type="dxa"/>
          </w:tcPr>
          <w:p w14:paraId="264CDBCA" w14:textId="77777777" w:rsidR="00EC1DDC" w:rsidRPr="00D71FDB" w:rsidRDefault="00EC1DDC" w:rsidP="00C31994">
            <w:pPr>
              <w:pStyle w:val="TableParagraph"/>
              <w:spacing w:line="234" w:lineRule="exact"/>
              <w:ind w:left="110"/>
              <w:rPr>
                <w:rFonts w:asciiTheme="minorHAnsi" w:hAnsiTheme="minorHAnsi" w:cstheme="minorHAnsi"/>
                <w:b/>
              </w:rPr>
            </w:pPr>
            <w:r w:rsidRPr="00D71FDB">
              <w:rPr>
                <w:rFonts w:asciiTheme="minorHAnsi" w:hAnsiTheme="minorHAnsi" w:cstheme="minorHAnsi"/>
                <w:b/>
                <w:spacing w:val="-5"/>
              </w:rPr>
              <w:t>N°</w:t>
            </w:r>
          </w:p>
        </w:tc>
        <w:tc>
          <w:tcPr>
            <w:tcW w:w="3833" w:type="dxa"/>
          </w:tcPr>
          <w:p w14:paraId="6D988FA6" w14:textId="77777777" w:rsidR="00EC1DDC" w:rsidRPr="00D71FDB" w:rsidRDefault="00EC1DDC" w:rsidP="00C31994">
            <w:pPr>
              <w:pStyle w:val="TableParagraph"/>
              <w:spacing w:line="234" w:lineRule="exact"/>
              <w:ind w:left="109"/>
              <w:rPr>
                <w:rFonts w:asciiTheme="minorHAnsi" w:hAnsiTheme="minorHAnsi" w:cstheme="minorHAnsi"/>
                <w:b/>
              </w:rPr>
            </w:pPr>
            <w:r w:rsidRPr="00D71FDB">
              <w:rPr>
                <w:rFonts w:asciiTheme="minorHAnsi" w:hAnsiTheme="minorHAnsi" w:cstheme="minorHAnsi"/>
                <w:b/>
                <w:spacing w:val="-2"/>
              </w:rPr>
              <w:t>Description</w:t>
            </w:r>
          </w:p>
        </w:tc>
        <w:tc>
          <w:tcPr>
            <w:tcW w:w="1134" w:type="dxa"/>
          </w:tcPr>
          <w:p w14:paraId="10CBC726" w14:textId="77777777" w:rsidR="00EC1DDC" w:rsidRPr="00D71FDB" w:rsidRDefault="00EC1DDC" w:rsidP="00C31994">
            <w:pPr>
              <w:pStyle w:val="TableParagraph"/>
              <w:spacing w:line="234" w:lineRule="exact"/>
              <w:ind w:left="7" w:right="28"/>
              <w:jc w:val="center"/>
              <w:rPr>
                <w:rFonts w:asciiTheme="minorHAnsi" w:hAnsiTheme="minorHAnsi" w:cstheme="minorHAnsi"/>
                <w:b/>
              </w:rPr>
            </w:pPr>
            <w:r w:rsidRPr="00D71FDB">
              <w:rPr>
                <w:rFonts w:asciiTheme="minorHAnsi" w:hAnsiTheme="minorHAnsi" w:cstheme="minorHAnsi"/>
                <w:b/>
                <w:spacing w:val="-2"/>
              </w:rPr>
              <w:t>Nombre</w:t>
            </w:r>
          </w:p>
        </w:tc>
        <w:tc>
          <w:tcPr>
            <w:tcW w:w="3966" w:type="dxa"/>
          </w:tcPr>
          <w:p w14:paraId="74A3A962" w14:textId="77777777" w:rsidR="00EC1DDC" w:rsidRPr="00D71FDB" w:rsidRDefault="00EC1DDC" w:rsidP="00C31994">
            <w:pPr>
              <w:pStyle w:val="TableParagraph"/>
              <w:spacing w:line="234" w:lineRule="exact"/>
              <w:ind w:left="107"/>
              <w:rPr>
                <w:rFonts w:asciiTheme="minorHAnsi" w:hAnsiTheme="minorHAnsi" w:cstheme="minorHAnsi"/>
                <w:b/>
              </w:rPr>
            </w:pPr>
            <w:r w:rsidRPr="00D71FDB">
              <w:rPr>
                <w:rFonts w:asciiTheme="minorHAnsi" w:hAnsiTheme="minorHAnsi" w:cstheme="minorHAnsi"/>
                <w:b/>
                <w:spacing w:val="-2"/>
              </w:rPr>
              <w:t>Justification</w:t>
            </w:r>
          </w:p>
        </w:tc>
      </w:tr>
      <w:tr w:rsidR="00EC1DDC" w:rsidRPr="00D71FDB" w14:paraId="56413FAD" w14:textId="77777777" w:rsidTr="00E771F2">
        <w:trPr>
          <w:trHeight w:val="282"/>
        </w:trPr>
        <w:tc>
          <w:tcPr>
            <w:tcW w:w="562" w:type="dxa"/>
          </w:tcPr>
          <w:p w14:paraId="0FE90F9E" w14:textId="77777777" w:rsidR="00EC1DDC" w:rsidRPr="00D71FDB" w:rsidRDefault="00EC1DDC" w:rsidP="00C31994">
            <w:pPr>
              <w:pStyle w:val="TableParagraph"/>
              <w:spacing w:line="234" w:lineRule="exact"/>
              <w:ind w:left="110"/>
              <w:rPr>
                <w:rFonts w:asciiTheme="minorHAnsi" w:hAnsiTheme="minorHAnsi" w:cstheme="minorHAnsi"/>
              </w:rPr>
            </w:pPr>
            <w:r w:rsidRPr="00D71FDB">
              <w:rPr>
                <w:rFonts w:asciiTheme="minorHAnsi" w:hAnsiTheme="minorHAnsi" w:cstheme="minorHAnsi"/>
                <w:spacing w:val="-10"/>
              </w:rPr>
              <w:t>1</w:t>
            </w:r>
          </w:p>
        </w:tc>
        <w:tc>
          <w:tcPr>
            <w:tcW w:w="3833" w:type="dxa"/>
          </w:tcPr>
          <w:p w14:paraId="7B08DA17" w14:textId="77777777" w:rsidR="00EC1DDC" w:rsidRPr="003F2B7F" w:rsidRDefault="00EC1DDC" w:rsidP="00C31994">
            <w:pPr>
              <w:pStyle w:val="TableParagraph"/>
              <w:spacing w:line="234" w:lineRule="exact"/>
              <w:ind w:left="110"/>
              <w:rPr>
                <w:rFonts w:asciiTheme="minorHAnsi" w:hAnsiTheme="minorHAnsi" w:cstheme="minorHAnsi"/>
                <w:lang w:val="fr-FR"/>
              </w:rPr>
            </w:pPr>
            <w:r w:rsidRPr="003F2B7F">
              <w:rPr>
                <w:rFonts w:asciiTheme="minorHAnsi" w:hAnsiTheme="minorHAnsi" w:cstheme="minorHAnsi"/>
                <w:lang w:val="fr-FR"/>
              </w:rPr>
              <w:t>Véhicule</w:t>
            </w:r>
            <w:r w:rsidRPr="003F2B7F">
              <w:rPr>
                <w:rFonts w:asciiTheme="minorHAnsi" w:hAnsiTheme="minorHAnsi" w:cstheme="minorHAnsi"/>
                <w:spacing w:val="-5"/>
                <w:lang w:val="fr-FR"/>
              </w:rPr>
              <w:t xml:space="preserve"> </w:t>
            </w:r>
            <w:r w:rsidRPr="003F2B7F">
              <w:rPr>
                <w:rFonts w:asciiTheme="minorHAnsi" w:hAnsiTheme="minorHAnsi" w:cstheme="minorHAnsi"/>
                <w:lang w:val="fr-FR"/>
              </w:rPr>
              <w:t>4X4</w:t>
            </w:r>
            <w:r w:rsidRPr="003F2B7F">
              <w:rPr>
                <w:rFonts w:asciiTheme="minorHAnsi" w:hAnsiTheme="minorHAnsi" w:cstheme="minorHAnsi"/>
                <w:spacing w:val="-6"/>
                <w:lang w:val="fr-FR"/>
              </w:rPr>
              <w:t xml:space="preserve"> </w:t>
            </w:r>
            <w:r w:rsidRPr="003F2B7F">
              <w:rPr>
                <w:rFonts w:asciiTheme="minorHAnsi" w:hAnsiTheme="minorHAnsi" w:cstheme="minorHAnsi"/>
                <w:lang w:val="fr-FR"/>
              </w:rPr>
              <w:t>de</w:t>
            </w:r>
            <w:r w:rsidRPr="003F2B7F">
              <w:rPr>
                <w:rFonts w:asciiTheme="minorHAnsi" w:hAnsiTheme="minorHAnsi" w:cstheme="minorHAnsi"/>
                <w:spacing w:val="-5"/>
                <w:lang w:val="fr-FR"/>
              </w:rPr>
              <w:t xml:space="preserve"> </w:t>
            </w:r>
            <w:r w:rsidRPr="003F2B7F">
              <w:rPr>
                <w:rFonts w:asciiTheme="minorHAnsi" w:hAnsiTheme="minorHAnsi" w:cstheme="minorHAnsi"/>
                <w:lang w:val="fr-FR"/>
              </w:rPr>
              <w:t>liaison</w:t>
            </w:r>
            <w:r w:rsidRPr="003F2B7F">
              <w:rPr>
                <w:rFonts w:asciiTheme="minorHAnsi" w:hAnsiTheme="minorHAnsi" w:cstheme="minorHAnsi"/>
                <w:spacing w:val="-3"/>
                <w:lang w:val="fr-FR"/>
              </w:rPr>
              <w:t xml:space="preserve"> </w:t>
            </w:r>
            <w:r w:rsidRPr="003F2B7F">
              <w:rPr>
                <w:rFonts w:asciiTheme="minorHAnsi" w:hAnsiTheme="minorHAnsi" w:cstheme="minorHAnsi"/>
                <w:lang w:val="fr-FR"/>
              </w:rPr>
              <w:t>avec</w:t>
            </w:r>
            <w:r w:rsidRPr="003F2B7F">
              <w:rPr>
                <w:rFonts w:asciiTheme="minorHAnsi" w:hAnsiTheme="minorHAnsi" w:cstheme="minorHAnsi"/>
                <w:spacing w:val="-3"/>
                <w:lang w:val="fr-FR"/>
              </w:rPr>
              <w:t xml:space="preserve"> </w:t>
            </w:r>
            <w:r w:rsidRPr="003F2B7F">
              <w:rPr>
                <w:rFonts w:asciiTheme="minorHAnsi" w:hAnsiTheme="minorHAnsi" w:cstheme="minorHAnsi"/>
                <w:lang w:val="fr-FR"/>
              </w:rPr>
              <w:t>carte</w:t>
            </w:r>
            <w:r w:rsidRPr="003F2B7F">
              <w:rPr>
                <w:rFonts w:asciiTheme="minorHAnsi" w:hAnsiTheme="minorHAnsi" w:cstheme="minorHAnsi"/>
                <w:spacing w:val="-4"/>
                <w:lang w:val="fr-FR"/>
              </w:rPr>
              <w:t xml:space="preserve"> grise</w:t>
            </w:r>
          </w:p>
        </w:tc>
        <w:tc>
          <w:tcPr>
            <w:tcW w:w="1134" w:type="dxa"/>
          </w:tcPr>
          <w:p w14:paraId="1DA39F51" w14:textId="77777777" w:rsidR="00EC1DDC" w:rsidRPr="00D71FDB" w:rsidRDefault="00EC1DDC" w:rsidP="00C31994">
            <w:pPr>
              <w:pStyle w:val="TableParagraph"/>
              <w:spacing w:line="234" w:lineRule="exact"/>
              <w:ind w:left="28" w:right="21"/>
              <w:jc w:val="center"/>
              <w:rPr>
                <w:rFonts w:asciiTheme="minorHAnsi" w:hAnsiTheme="minorHAnsi" w:cstheme="minorHAnsi"/>
              </w:rPr>
            </w:pPr>
            <w:r w:rsidRPr="00D71FDB">
              <w:rPr>
                <w:rFonts w:asciiTheme="minorHAnsi" w:hAnsiTheme="minorHAnsi" w:cstheme="minorHAnsi"/>
                <w:spacing w:val="-5"/>
              </w:rPr>
              <w:t>01</w:t>
            </w:r>
          </w:p>
        </w:tc>
        <w:tc>
          <w:tcPr>
            <w:tcW w:w="3966" w:type="dxa"/>
          </w:tcPr>
          <w:p w14:paraId="29239CC0" w14:textId="77777777" w:rsidR="00EC1DDC" w:rsidRPr="003F2B7F" w:rsidRDefault="00EC1DDC" w:rsidP="00C31994">
            <w:pPr>
              <w:pStyle w:val="TableParagraph"/>
              <w:spacing w:line="234" w:lineRule="exact"/>
              <w:ind w:left="107"/>
              <w:rPr>
                <w:rFonts w:asciiTheme="minorHAnsi" w:hAnsiTheme="minorHAnsi" w:cstheme="minorHAnsi"/>
                <w:lang w:val="fr-FR"/>
              </w:rPr>
            </w:pPr>
            <w:r w:rsidRPr="003F2B7F">
              <w:rPr>
                <w:rFonts w:asciiTheme="minorHAnsi" w:hAnsiTheme="minorHAnsi" w:cstheme="minorHAnsi"/>
                <w:spacing w:val="-2"/>
                <w:lang w:val="fr-FR"/>
              </w:rPr>
              <w:t>Se</w:t>
            </w:r>
            <w:r w:rsidRPr="003F2B7F">
              <w:rPr>
                <w:rFonts w:asciiTheme="minorHAnsi" w:hAnsiTheme="minorHAnsi" w:cstheme="minorHAnsi"/>
                <w:spacing w:val="-3"/>
                <w:lang w:val="fr-FR"/>
              </w:rPr>
              <w:t xml:space="preserve"> </w:t>
            </w:r>
            <w:r w:rsidRPr="003F2B7F">
              <w:rPr>
                <w:rFonts w:asciiTheme="minorHAnsi" w:hAnsiTheme="minorHAnsi" w:cstheme="minorHAnsi"/>
                <w:spacing w:val="-2"/>
                <w:lang w:val="fr-FR"/>
              </w:rPr>
              <w:t>référer</w:t>
            </w:r>
            <w:r w:rsidRPr="003F2B7F">
              <w:rPr>
                <w:rFonts w:asciiTheme="minorHAnsi" w:hAnsiTheme="minorHAnsi" w:cstheme="minorHAnsi"/>
                <w:spacing w:val="-6"/>
                <w:lang w:val="fr-FR"/>
              </w:rPr>
              <w:t xml:space="preserve"> </w:t>
            </w:r>
            <w:r w:rsidRPr="003F2B7F">
              <w:rPr>
                <w:rFonts w:asciiTheme="minorHAnsi" w:hAnsiTheme="minorHAnsi" w:cstheme="minorHAnsi"/>
                <w:spacing w:val="-2"/>
                <w:lang w:val="fr-FR"/>
              </w:rPr>
              <w:t>au</w:t>
            </w:r>
            <w:r w:rsidRPr="003F2B7F">
              <w:rPr>
                <w:rFonts w:asciiTheme="minorHAnsi" w:hAnsiTheme="minorHAnsi" w:cstheme="minorHAnsi"/>
                <w:spacing w:val="-5"/>
                <w:lang w:val="fr-FR"/>
              </w:rPr>
              <w:t xml:space="preserve"> </w:t>
            </w:r>
            <w:r w:rsidRPr="003F2B7F">
              <w:rPr>
                <w:rFonts w:asciiTheme="minorHAnsi" w:hAnsiTheme="minorHAnsi" w:cstheme="minorHAnsi"/>
                <w:spacing w:val="-2"/>
                <w:lang w:val="fr-FR"/>
              </w:rPr>
              <w:t>document</w:t>
            </w:r>
            <w:r w:rsidRPr="003F2B7F">
              <w:rPr>
                <w:rFonts w:asciiTheme="minorHAnsi" w:hAnsiTheme="minorHAnsi" w:cstheme="minorHAnsi"/>
                <w:spacing w:val="-3"/>
                <w:lang w:val="fr-FR"/>
              </w:rPr>
              <w:t xml:space="preserve"> </w:t>
            </w:r>
            <w:r w:rsidRPr="003F2B7F">
              <w:rPr>
                <w:rFonts w:asciiTheme="minorHAnsi" w:hAnsiTheme="minorHAnsi" w:cstheme="minorHAnsi"/>
                <w:spacing w:val="-2"/>
                <w:lang w:val="fr-FR"/>
              </w:rPr>
              <w:t>demandé</w:t>
            </w:r>
            <w:r w:rsidRPr="003F2B7F">
              <w:rPr>
                <w:rFonts w:asciiTheme="minorHAnsi" w:hAnsiTheme="minorHAnsi" w:cstheme="minorHAnsi"/>
                <w:spacing w:val="-5"/>
                <w:lang w:val="fr-FR"/>
              </w:rPr>
              <w:t xml:space="preserve"> </w:t>
            </w:r>
            <w:r w:rsidRPr="003F2B7F">
              <w:rPr>
                <w:rFonts w:asciiTheme="minorHAnsi" w:hAnsiTheme="minorHAnsi" w:cstheme="minorHAnsi"/>
                <w:spacing w:val="-2"/>
                <w:lang w:val="fr-FR"/>
              </w:rPr>
              <w:t>en</w:t>
            </w:r>
            <w:r w:rsidRPr="003F2B7F">
              <w:rPr>
                <w:rFonts w:asciiTheme="minorHAnsi" w:hAnsiTheme="minorHAnsi" w:cstheme="minorHAnsi"/>
                <w:spacing w:val="-7"/>
                <w:lang w:val="fr-FR"/>
              </w:rPr>
              <w:t xml:space="preserve"> </w:t>
            </w:r>
            <w:r w:rsidRPr="003F2B7F">
              <w:rPr>
                <w:rFonts w:asciiTheme="minorHAnsi" w:hAnsiTheme="minorHAnsi" w:cstheme="minorHAnsi"/>
                <w:spacing w:val="-5"/>
                <w:lang w:val="fr-FR"/>
              </w:rPr>
              <w:t>NB</w:t>
            </w:r>
          </w:p>
        </w:tc>
      </w:tr>
      <w:tr w:rsidR="00EC1DDC" w:rsidRPr="00D71FDB" w14:paraId="6B7045AC" w14:textId="77777777" w:rsidTr="00E771F2">
        <w:trPr>
          <w:trHeight w:val="282"/>
        </w:trPr>
        <w:tc>
          <w:tcPr>
            <w:tcW w:w="562" w:type="dxa"/>
          </w:tcPr>
          <w:p w14:paraId="2034A618" w14:textId="77777777" w:rsidR="00EC1DDC" w:rsidRPr="00D71FDB" w:rsidRDefault="00EC1DDC" w:rsidP="00C31994">
            <w:pPr>
              <w:pStyle w:val="TableParagraph"/>
              <w:spacing w:line="234" w:lineRule="exact"/>
              <w:ind w:left="110"/>
              <w:rPr>
                <w:rFonts w:asciiTheme="minorHAnsi" w:hAnsiTheme="minorHAnsi" w:cstheme="minorHAnsi"/>
              </w:rPr>
            </w:pPr>
            <w:r w:rsidRPr="00D71FDB">
              <w:rPr>
                <w:rFonts w:asciiTheme="minorHAnsi" w:hAnsiTheme="minorHAnsi" w:cstheme="minorHAnsi"/>
                <w:spacing w:val="-10"/>
              </w:rPr>
              <w:t>2</w:t>
            </w:r>
          </w:p>
        </w:tc>
        <w:tc>
          <w:tcPr>
            <w:tcW w:w="3833" w:type="dxa"/>
          </w:tcPr>
          <w:p w14:paraId="1ED49CD2" w14:textId="77777777" w:rsidR="00EC1DDC" w:rsidRPr="00D71FDB" w:rsidRDefault="00EC1DDC" w:rsidP="00C31994">
            <w:pPr>
              <w:pStyle w:val="TableParagraph"/>
              <w:spacing w:line="234" w:lineRule="exact"/>
              <w:ind w:left="110"/>
              <w:rPr>
                <w:rFonts w:asciiTheme="minorHAnsi" w:hAnsiTheme="minorHAnsi" w:cstheme="minorHAnsi"/>
              </w:rPr>
            </w:pPr>
            <w:r w:rsidRPr="00D71FDB">
              <w:rPr>
                <w:rFonts w:asciiTheme="minorHAnsi" w:hAnsiTheme="minorHAnsi" w:cstheme="minorHAnsi"/>
                <w:spacing w:val="-2"/>
              </w:rPr>
              <w:t>Bétonnière</w:t>
            </w:r>
          </w:p>
        </w:tc>
        <w:tc>
          <w:tcPr>
            <w:tcW w:w="1134" w:type="dxa"/>
          </w:tcPr>
          <w:p w14:paraId="5D90DD4F" w14:textId="77777777" w:rsidR="00EC1DDC" w:rsidRPr="00D71FDB" w:rsidRDefault="00EC1DDC" w:rsidP="00C31994">
            <w:pPr>
              <w:pStyle w:val="TableParagraph"/>
              <w:spacing w:line="234" w:lineRule="exact"/>
              <w:ind w:left="27" w:right="21"/>
              <w:jc w:val="center"/>
              <w:rPr>
                <w:rFonts w:asciiTheme="minorHAnsi" w:hAnsiTheme="minorHAnsi" w:cstheme="minorHAnsi"/>
              </w:rPr>
            </w:pPr>
            <w:r w:rsidRPr="00D71FDB">
              <w:rPr>
                <w:rFonts w:asciiTheme="minorHAnsi" w:hAnsiTheme="minorHAnsi" w:cstheme="minorHAnsi"/>
                <w:spacing w:val="-5"/>
              </w:rPr>
              <w:t>02</w:t>
            </w:r>
          </w:p>
        </w:tc>
        <w:tc>
          <w:tcPr>
            <w:tcW w:w="3966" w:type="dxa"/>
          </w:tcPr>
          <w:p w14:paraId="1987024F" w14:textId="77777777" w:rsidR="00EC1DDC" w:rsidRPr="003F2B7F" w:rsidRDefault="00EC1DDC" w:rsidP="00C31994">
            <w:pPr>
              <w:pStyle w:val="TableParagraph"/>
              <w:spacing w:line="234" w:lineRule="exact"/>
              <w:ind w:left="107"/>
              <w:rPr>
                <w:rFonts w:asciiTheme="minorHAnsi" w:hAnsiTheme="minorHAnsi" w:cstheme="minorHAnsi"/>
                <w:lang w:val="fr-FR"/>
              </w:rPr>
            </w:pPr>
            <w:r w:rsidRPr="003F2B7F">
              <w:rPr>
                <w:rFonts w:asciiTheme="minorHAnsi" w:hAnsiTheme="minorHAnsi" w:cstheme="minorHAnsi"/>
                <w:spacing w:val="-2"/>
                <w:lang w:val="fr-FR"/>
              </w:rPr>
              <w:t>Se</w:t>
            </w:r>
            <w:r w:rsidRPr="003F2B7F">
              <w:rPr>
                <w:rFonts w:asciiTheme="minorHAnsi" w:hAnsiTheme="minorHAnsi" w:cstheme="minorHAnsi"/>
                <w:spacing w:val="-3"/>
                <w:lang w:val="fr-FR"/>
              </w:rPr>
              <w:t xml:space="preserve"> </w:t>
            </w:r>
            <w:r w:rsidRPr="003F2B7F">
              <w:rPr>
                <w:rFonts w:asciiTheme="minorHAnsi" w:hAnsiTheme="minorHAnsi" w:cstheme="minorHAnsi"/>
                <w:spacing w:val="-2"/>
                <w:lang w:val="fr-FR"/>
              </w:rPr>
              <w:t>référer</w:t>
            </w:r>
            <w:r w:rsidRPr="003F2B7F">
              <w:rPr>
                <w:rFonts w:asciiTheme="minorHAnsi" w:hAnsiTheme="minorHAnsi" w:cstheme="minorHAnsi"/>
                <w:spacing w:val="-6"/>
                <w:lang w:val="fr-FR"/>
              </w:rPr>
              <w:t xml:space="preserve"> </w:t>
            </w:r>
            <w:r w:rsidRPr="003F2B7F">
              <w:rPr>
                <w:rFonts w:asciiTheme="minorHAnsi" w:hAnsiTheme="minorHAnsi" w:cstheme="minorHAnsi"/>
                <w:spacing w:val="-2"/>
                <w:lang w:val="fr-FR"/>
              </w:rPr>
              <w:t>au</w:t>
            </w:r>
            <w:r w:rsidRPr="003F2B7F">
              <w:rPr>
                <w:rFonts w:asciiTheme="minorHAnsi" w:hAnsiTheme="minorHAnsi" w:cstheme="minorHAnsi"/>
                <w:spacing w:val="-4"/>
                <w:lang w:val="fr-FR"/>
              </w:rPr>
              <w:t xml:space="preserve"> </w:t>
            </w:r>
            <w:r w:rsidRPr="003F2B7F">
              <w:rPr>
                <w:rFonts w:asciiTheme="minorHAnsi" w:hAnsiTheme="minorHAnsi" w:cstheme="minorHAnsi"/>
                <w:spacing w:val="-2"/>
                <w:lang w:val="fr-FR"/>
              </w:rPr>
              <w:t>document</w:t>
            </w:r>
            <w:r w:rsidRPr="003F2B7F">
              <w:rPr>
                <w:rFonts w:asciiTheme="minorHAnsi" w:hAnsiTheme="minorHAnsi" w:cstheme="minorHAnsi"/>
                <w:spacing w:val="-3"/>
                <w:lang w:val="fr-FR"/>
              </w:rPr>
              <w:t xml:space="preserve"> </w:t>
            </w:r>
            <w:r w:rsidRPr="003F2B7F">
              <w:rPr>
                <w:rFonts w:asciiTheme="minorHAnsi" w:hAnsiTheme="minorHAnsi" w:cstheme="minorHAnsi"/>
                <w:spacing w:val="-2"/>
                <w:lang w:val="fr-FR"/>
              </w:rPr>
              <w:t>demandé</w:t>
            </w:r>
            <w:r w:rsidRPr="003F2B7F">
              <w:rPr>
                <w:rFonts w:asciiTheme="minorHAnsi" w:hAnsiTheme="minorHAnsi" w:cstheme="minorHAnsi"/>
                <w:spacing w:val="-6"/>
                <w:lang w:val="fr-FR"/>
              </w:rPr>
              <w:t xml:space="preserve"> </w:t>
            </w:r>
            <w:r w:rsidRPr="003F2B7F">
              <w:rPr>
                <w:rFonts w:asciiTheme="minorHAnsi" w:hAnsiTheme="minorHAnsi" w:cstheme="minorHAnsi"/>
                <w:spacing w:val="-2"/>
                <w:lang w:val="fr-FR"/>
              </w:rPr>
              <w:t>en</w:t>
            </w:r>
            <w:r w:rsidRPr="003F2B7F">
              <w:rPr>
                <w:rFonts w:asciiTheme="minorHAnsi" w:hAnsiTheme="minorHAnsi" w:cstheme="minorHAnsi"/>
                <w:spacing w:val="-7"/>
                <w:lang w:val="fr-FR"/>
              </w:rPr>
              <w:t xml:space="preserve"> </w:t>
            </w:r>
            <w:r w:rsidRPr="003F2B7F">
              <w:rPr>
                <w:rFonts w:asciiTheme="minorHAnsi" w:hAnsiTheme="minorHAnsi" w:cstheme="minorHAnsi"/>
                <w:spacing w:val="-5"/>
                <w:lang w:val="fr-FR"/>
              </w:rPr>
              <w:t>NB</w:t>
            </w:r>
          </w:p>
        </w:tc>
      </w:tr>
      <w:tr w:rsidR="00EC1DDC" w:rsidRPr="00D71FDB" w14:paraId="388DB8F1" w14:textId="77777777" w:rsidTr="00E771F2">
        <w:trPr>
          <w:trHeight w:val="282"/>
        </w:trPr>
        <w:tc>
          <w:tcPr>
            <w:tcW w:w="562" w:type="dxa"/>
          </w:tcPr>
          <w:p w14:paraId="4D2DC16F" w14:textId="77777777" w:rsidR="00EC1DDC" w:rsidRPr="00D71FDB" w:rsidRDefault="00EC1DDC" w:rsidP="00C31994">
            <w:pPr>
              <w:pStyle w:val="TableParagraph"/>
              <w:spacing w:line="234" w:lineRule="exact"/>
              <w:ind w:left="110"/>
              <w:rPr>
                <w:rFonts w:asciiTheme="minorHAnsi" w:hAnsiTheme="minorHAnsi" w:cstheme="minorHAnsi"/>
              </w:rPr>
            </w:pPr>
            <w:r w:rsidRPr="00D71FDB">
              <w:rPr>
                <w:rFonts w:asciiTheme="minorHAnsi" w:hAnsiTheme="minorHAnsi" w:cstheme="minorHAnsi"/>
                <w:spacing w:val="-10"/>
              </w:rPr>
              <w:t>3</w:t>
            </w:r>
          </w:p>
        </w:tc>
        <w:tc>
          <w:tcPr>
            <w:tcW w:w="3833" w:type="dxa"/>
          </w:tcPr>
          <w:p w14:paraId="6F62932B" w14:textId="77777777" w:rsidR="00EC1DDC" w:rsidRPr="00D71FDB" w:rsidRDefault="00EC1DDC" w:rsidP="00C31994">
            <w:pPr>
              <w:pStyle w:val="TableParagraph"/>
              <w:spacing w:line="234" w:lineRule="exact"/>
              <w:ind w:left="110"/>
              <w:rPr>
                <w:rFonts w:asciiTheme="minorHAnsi" w:hAnsiTheme="minorHAnsi" w:cstheme="minorHAnsi"/>
              </w:rPr>
            </w:pPr>
            <w:r w:rsidRPr="00D71FDB">
              <w:rPr>
                <w:rFonts w:asciiTheme="minorHAnsi" w:hAnsiTheme="minorHAnsi" w:cstheme="minorHAnsi"/>
                <w:spacing w:val="-2"/>
              </w:rPr>
              <w:t>Vibreur</w:t>
            </w:r>
          </w:p>
        </w:tc>
        <w:tc>
          <w:tcPr>
            <w:tcW w:w="1134" w:type="dxa"/>
          </w:tcPr>
          <w:p w14:paraId="33B4BC47" w14:textId="77777777" w:rsidR="00EC1DDC" w:rsidRPr="00D71FDB" w:rsidRDefault="00EC1DDC" w:rsidP="00C31994">
            <w:pPr>
              <w:pStyle w:val="TableParagraph"/>
              <w:spacing w:line="234" w:lineRule="exact"/>
              <w:ind w:left="26" w:right="21"/>
              <w:jc w:val="center"/>
              <w:rPr>
                <w:rFonts w:asciiTheme="minorHAnsi" w:hAnsiTheme="minorHAnsi" w:cstheme="minorHAnsi"/>
              </w:rPr>
            </w:pPr>
            <w:r w:rsidRPr="00D71FDB">
              <w:rPr>
                <w:rFonts w:asciiTheme="minorHAnsi" w:hAnsiTheme="minorHAnsi" w:cstheme="minorHAnsi"/>
                <w:spacing w:val="-5"/>
              </w:rPr>
              <w:t>02</w:t>
            </w:r>
          </w:p>
        </w:tc>
        <w:tc>
          <w:tcPr>
            <w:tcW w:w="3966" w:type="dxa"/>
          </w:tcPr>
          <w:p w14:paraId="37A7B9BF" w14:textId="77777777" w:rsidR="00EC1DDC" w:rsidRPr="003F2B7F" w:rsidRDefault="00EC1DDC" w:rsidP="00C31994">
            <w:pPr>
              <w:pStyle w:val="TableParagraph"/>
              <w:spacing w:line="234" w:lineRule="exact"/>
              <w:ind w:left="107"/>
              <w:rPr>
                <w:rFonts w:asciiTheme="minorHAnsi" w:hAnsiTheme="minorHAnsi" w:cstheme="minorHAnsi"/>
                <w:lang w:val="fr-FR"/>
              </w:rPr>
            </w:pPr>
            <w:r w:rsidRPr="003F2B7F">
              <w:rPr>
                <w:rFonts w:asciiTheme="minorHAnsi" w:hAnsiTheme="minorHAnsi" w:cstheme="minorHAnsi"/>
                <w:spacing w:val="-2"/>
                <w:lang w:val="fr-FR"/>
              </w:rPr>
              <w:t>Se</w:t>
            </w:r>
            <w:r w:rsidRPr="003F2B7F">
              <w:rPr>
                <w:rFonts w:asciiTheme="minorHAnsi" w:hAnsiTheme="minorHAnsi" w:cstheme="minorHAnsi"/>
                <w:spacing w:val="-3"/>
                <w:lang w:val="fr-FR"/>
              </w:rPr>
              <w:t xml:space="preserve"> </w:t>
            </w:r>
            <w:r w:rsidRPr="003F2B7F">
              <w:rPr>
                <w:rFonts w:asciiTheme="minorHAnsi" w:hAnsiTheme="minorHAnsi" w:cstheme="minorHAnsi"/>
                <w:spacing w:val="-2"/>
                <w:lang w:val="fr-FR"/>
              </w:rPr>
              <w:t>référer</w:t>
            </w:r>
            <w:r w:rsidRPr="003F2B7F">
              <w:rPr>
                <w:rFonts w:asciiTheme="minorHAnsi" w:hAnsiTheme="minorHAnsi" w:cstheme="minorHAnsi"/>
                <w:spacing w:val="-6"/>
                <w:lang w:val="fr-FR"/>
              </w:rPr>
              <w:t xml:space="preserve"> </w:t>
            </w:r>
            <w:r w:rsidRPr="003F2B7F">
              <w:rPr>
                <w:rFonts w:asciiTheme="minorHAnsi" w:hAnsiTheme="minorHAnsi" w:cstheme="minorHAnsi"/>
                <w:spacing w:val="-2"/>
                <w:lang w:val="fr-FR"/>
              </w:rPr>
              <w:t>au</w:t>
            </w:r>
            <w:r w:rsidRPr="003F2B7F">
              <w:rPr>
                <w:rFonts w:asciiTheme="minorHAnsi" w:hAnsiTheme="minorHAnsi" w:cstheme="minorHAnsi"/>
                <w:spacing w:val="-5"/>
                <w:lang w:val="fr-FR"/>
              </w:rPr>
              <w:t xml:space="preserve"> </w:t>
            </w:r>
            <w:r w:rsidRPr="003F2B7F">
              <w:rPr>
                <w:rFonts w:asciiTheme="minorHAnsi" w:hAnsiTheme="minorHAnsi" w:cstheme="minorHAnsi"/>
                <w:spacing w:val="-2"/>
                <w:lang w:val="fr-FR"/>
              </w:rPr>
              <w:t>document</w:t>
            </w:r>
            <w:r w:rsidRPr="003F2B7F">
              <w:rPr>
                <w:rFonts w:asciiTheme="minorHAnsi" w:hAnsiTheme="minorHAnsi" w:cstheme="minorHAnsi"/>
                <w:spacing w:val="-3"/>
                <w:lang w:val="fr-FR"/>
              </w:rPr>
              <w:t xml:space="preserve"> </w:t>
            </w:r>
            <w:r w:rsidRPr="003F2B7F">
              <w:rPr>
                <w:rFonts w:asciiTheme="minorHAnsi" w:hAnsiTheme="minorHAnsi" w:cstheme="minorHAnsi"/>
                <w:spacing w:val="-2"/>
                <w:lang w:val="fr-FR"/>
              </w:rPr>
              <w:t>demandé</w:t>
            </w:r>
            <w:r w:rsidRPr="003F2B7F">
              <w:rPr>
                <w:rFonts w:asciiTheme="minorHAnsi" w:hAnsiTheme="minorHAnsi" w:cstheme="minorHAnsi"/>
                <w:spacing w:val="-5"/>
                <w:lang w:val="fr-FR"/>
              </w:rPr>
              <w:t xml:space="preserve"> </w:t>
            </w:r>
            <w:r w:rsidRPr="003F2B7F">
              <w:rPr>
                <w:rFonts w:asciiTheme="minorHAnsi" w:hAnsiTheme="minorHAnsi" w:cstheme="minorHAnsi"/>
                <w:spacing w:val="-2"/>
                <w:lang w:val="fr-FR"/>
              </w:rPr>
              <w:t>en</w:t>
            </w:r>
            <w:r w:rsidRPr="003F2B7F">
              <w:rPr>
                <w:rFonts w:asciiTheme="minorHAnsi" w:hAnsiTheme="minorHAnsi" w:cstheme="minorHAnsi"/>
                <w:spacing w:val="-7"/>
                <w:lang w:val="fr-FR"/>
              </w:rPr>
              <w:t xml:space="preserve"> </w:t>
            </w:r>
            <w:r w:rsidRPr="003F2B7F">
              <w:rPr>
                <w:rFonts w:asciiTheme="minorHAnsi" w:hAnsiTheme="minorHAnsi" w:cstheme="minorHAnsi"/>
                <w:spacing w:val="-5"/>
                <w:lang w:val="fr-FR"/>
              </w:rPr>
              <w:t>NB</w:t>
            </w:r>
          </w:p>
        </w:tc>
      </w:tr>
      <w:tr w:rsidR="00EC1DDC" w:rsidRPr="00D71FDB" w14:paraId="5B043852" w14:textId="77777777" w:rsidTr="00E771F2">
        <w:trPr>
          <w:trHeight w:val="282"/>
        </w:trPr>
        <w:tc>
          <w:tcPr>
            <w:tcW w:w="562" w:type="dxa"/>
          </w:tcPr>
          <w:p w14:paraId="2FFCC640" w14:textId="77777777" w:rsidR="00EC1DDC" w:rsidRPr="00D71FDB" w:rsidRDefault="00EC1DDC" w:rsidP="00C31994">
            <w:pPr>
              <w:pStyle w:val="TableParagraph"/>
              <w:spacing w:line="234" w:lineRule="exact"/>
              <w:ind w:left="110"/>
              <w:rPr>
                <w:rFonts w:asciiTheme="minorHAnsi" w:hAnsiTheme="minorHAnsi" w:cstheme="minorHAnsi"/>
              </w:rPr>
            </w:pPr>
            <w:r w:rsidRPr="00D71FDB">
              <w:rPr>
                <w:rFonts w:asciiTheme="minorHAnsi" w:hAnsiTheme="minorHAnsi" w:cstheme="minorHAnsi"/>
                <w:spacing w:val="-10"/>
              </w:rPr>
              <w:t>4</w:t>
            </w:r>
          </w:p>
        </w:tc>
        <w:tc>
          <w:tcPr>
            <w:tcW w:w="3833" w:type="dxa"/>
          </w:tcPr>
          <w:p w14:paraId="0F4E50C8" w14:textId="77777777" w:rsidR="00EC1DDC" w:rsidRPr="003F2B7F" w:rsidRDefault="00EC1DDC" w:rsidP="00C31994">
            <w:pPr>
              <w:pStyle w:val="TableParagraph"/>
              <w:spacing w:line="234" w:lineRule="exact"/>
              <w:ind w:left="110"/>
              <w:rPr>
                <w:rFonts w:asciiTheme="minorHAnsi" w:hAnsiTheme="minorHAnsi" w:cstheme="minorHAnsi"/>
                <w:lang w:val="fr-FR"/>
              </w:rPr>
            </w:pPr>
            <w:r w:rsidRPr="003F2B7F">
              <w:rPr>
                <w:rFonts w:asciiTheme="minorHAnsi" w:hAnsiTheme="minorHAnsi" w:cstheme="minorHAnsi"/>
                <w:lang w:val="fr-FR"/>
              </w:rPr>
              <w:t>Cuve</w:t>
            </w:r>
            <w:r w:rsidRPr="003F2B7F">
              <w:rPr>
                <w:rFonts w:asciiTheme="minorHAnsi" w:hAnsiTheme="minorHAnsi" w:cstheme="minorHAnsi"/>
                <w:spacing w:val="-4"/>
                <w:lang w:val="fr-FR"/>
              </w:rPr>
              <w:t xml:space="preserve"> </w:t>
            </w:r>
            <w:r w:rsidRPr="003F2B7F">
              <w:rPr>
                <w:rFonts w:asciiTheme="minorHAnsi" w:hAnsiTheme="minorHAnsi" w:cstheme="minorHAnsi"/>
                <w:lang w:val="fr-FR"/>
              </w:rPr>
              <w:t>de</w:t>
            </w:r>
            <w:r w:rsidRPr="003F2B7F">
              <w:rPr>
                <w:rFonts w:asciiTheme="minorHAnsi" w:hAnsiTheme="minorHAnsi" w:cstheme="minorHAnsi"/>
                <w:spacing w:val="-4"/>
                <w:lang w:val="fr-FR"/>
              </w:rPr>
              <w:t xml:space="preserve"> </w:t>
            </w:r>
            <w:r w:rsidRPr="003F2B7F">
              <w:rPr>
                <w:rFonts w:asciiTheme="minorHAnsi" w:hAnsiTheme="minorHAnsi" w:cstheme="minorHAnsi"/>
                <w:lang w:val="fr-FR"/>
              </w:rPr>
              <w:t>stockage</w:t>
            </w:r>
            <w:r w:rsidRPr="003F2B7F">
              <w:rPr>
                <w:rFonts w:asciiTheme="minorHAnsi" w:hAnsiTheme="minorHAnsi" w:cstheme="minorHAnsi"/>
                <w:spacing w:val="-4"/>
                <w:lang w:val="fr-FR"/>
              </w:rPr>
              <w:t xml:space="preserve"> </w:t>
            </w:r>
            <w:r w:rsidRPr="003F2B7F">
              <w:rPr>
                <w:rFonts w:asciiTheme="minorHAnsi" w:hAnsiTheme="minorHAnsi" w:cstheme="minorHAnsi"/>
                <w:lang w:val="fr-FR"/>
              </w:rPr>
              <w:t>de</w:t>
            </w:r>
            <w:r w:rsidRPr="003F2B7F">
              <w:rPr>
                <w:rFonts w:asciiTheme="minorHAnsi" w:hAnsiTheme="minorHAnsi" w:cstheme="minorHAnsi"/>
                <w:spacing w:val="-4"/>
                <w:lang w:val="fr-FR"/>
              </w:rPr>
              <w:t xml:space="preserve"> </w:t>
            </w:r>
            <w:r w:rsidRPr="003F2B7F">
              <w:rPr>
                <w:rFonts w:asciiTheme="minorHAnsi" w:hAnsiTheme="minorHAnsi" w:cstheme="minorHAnsi"/>
                <w:lang w:val="fr-FR"/>
              </w:rPr>
              <w:t>5m³</w:t>
            </w:r>
            <w:r w:rsidRPr="003F2B7F">
              <w:rPr>
                <w:rFonts w:asciiTheme="minorHAnsi" w:hAnsiTheme="minorHAnsi" w:cstheme="minorHAnsi"/>
                <w:spacing w:val="-4"/>
                <w:lang w:val="fr-FR"/>
              </w:rPr>
              <w:t xml:space="preserve"> </w:t>
            </w:r>
            <w:r w:rsidRPr="003F2B7F">
              <w:rPr>
                <w:rFonts w:asciiTheme="minorHAnsi" w:hAnsiTheme="minorHAnsi" w:cstheme="minorHAnsi"/>
                <w:spacing w:val="-2"/>
                <w:lang w:val="fr-FR"/>
              </w:rPr>
              <w:t>minimum</w:t>
            </w:r>
          </w:p>
        </w:tc>
        <w:tc>
          <w:tcPr>
            <w:tcW w:w="1134" w:type="dxa"/>
          </w:tcPr>
          <w:p w14:paraId="4A7DBFBA" w14:textId="77777777" w:rsidR="00EC1DDC" w:rsidRPr="00D71FDB" w:rsidRDefault="00EC1DDC" w:rsidP="00C31994">
            <w:pPr>
              <w:pStyle w:val="TableParagraph"/>
              <w:spacing w:line="234" w:lineRule="exact"/>
              <w:ind w:left="27" w:right="21"/>
              <w:jc w:val="center"/>
              <w:rPr>
                <w:rFonts w:asciiTheme="minorHAnsi" w:hAnsiTheme="minorHAnsi" w:cstheme="minorHAnsi"/>
              </w:rPr>
            </w:pPr>
            <w:r w:rsidRPr="00D71FDB">
              <w:rPr>
                <w:rFonts w:asciiTheme="minorHAnsi" w:hAnsiTheme="minorHAnsi" w:cstheme="minorHAnsi"/>
                <w:spacing w:val="-5"/>
              </w:rPr>
              <w:t>02</w:t>
            </w:r>
          </w:p>
        </w:tc>
        <w:tc>
          <w:tcPr>
            <w:tcW w:w="3966" w:type="dxa"/>
          </w:tcPr>
          <w:p w14:paraId="55312FD1" w14:textId="77777777" w:rsidR="00EC1DDC" w:rsidRPr="003F2B7F" w:rsidRDefault="00EC1DDC" w:rsidP="00C31994">
            <w:pPr>
              <w:pStyle w:val="TableParagraph"/>
              <w:spacing w:line="234" w:lineRule="exact"/>
              <w:ind w:left="107"/>
              <w:rPr>
                <w:rFonts w:asciiTheme="minorHAnsi" w:hAnsiTheme="minorHAnsi" w:cstheme="minorHAnsi"/>
                <w:lang w:val="fr-FR"/>
              </w:rPr>
            </w:pPr>
            <w:r w:rsidRPr="003F2B7F">
              <w:rPr>
                <w:rFonts w:asciiTheme="minorHAnsi" w:hAnsiTheme="minorHAnsi" w:cstheme="minorHAnsi"/>
                <w:spacing w:val="-2"/>
                <w:lang w:val="fr-FR"/>
              </w:rPr>
              <w:t>Se</w:t>
            </w:r>
            <w:r w:rsidRPr="003F2B7F">
              <w:rPr>
                <w:rFonts w:asciiTheme="minorHAnsi" w:hAnsiTheme="minorHAnsi" w:cstheme="minorHAnsi"/>
                <w:spacing w:val="-3"/>
                <w:lang w:val="fr-FR"/>
              </w:rPr>
              <w:t xml:space="preserve"> </w:t>
            </w:r>
            <w:r w:rsidRPr="003F2B7F">
              <w:rPr>
                <w:rFonts w:asciiTheme="minorHAnsi" w:hAnsiTheme="minorHAnsi" w:cstheme="minorHAnsi"/>
                <w:spacing w:val="-2"/>
                <w:lang w:val="fr-FR"/>
              </w:rPr>
              <w:t>référer</w:t>
            </w:r>
            <w:r w:rsidRPr="003F2B7F">
              <w:rPr>
                <w:rFonts w:asciiTheme="minorHAnsi" w:hAnsiTheme="minorHAnsi" w:cstheme="minorHAnsi"/>
                <w:spacing w:val="-6"/>
                <w:lang w:val="fr-FR"/>
              </w:rPr>
              <w:t xml:space="preserve"> </w:t>
            </w:r>
            <w:r w:rsidRPr="003F2B7F">
              <w:rPr>
                <w:rFonts w:asciiTheme="minorHAnsi" w:hAnsiTheme="minorHAnsi" w:cstheme="minorHAnsi"/>
                <w:spacing w:val="-2"/>
                <w:lang w:val="fr-FR"/>
              </w:rPr>
              <w:t>au</w:t>
            </w:r>
            <w:r w:rsidRPr="003F2B7F">
              <w:rPr>
                <w:rFonts w:asciiTheme="minorHAnsi" w:hAnsiTheme="minorHAnsi" w:cstheme="minorHAnsi"/>
                <w:spacing w:val="-4"/>
                <w:lang w:val="fr-FR"/>
              </w:rPr>
              <w:t xml:space="preserve"> </w:t>
            </w:r>
            <w:r w:rsidRPr="003F2B7F">
              <w:rPr>
                <w:rFonts w:asciiTheme="minorHAnsi" w:hAnsiTheme="minorHAnsi" w:cstheme="minorHAnsi"/>
                <w:spacing w:val="-2"/>
                <w:lang w:val="fr-FR"/>
              </w:rPr>
              <w:t>document</w:t>
            </w:r>
            <w:r w:rsidRPr="003F2B7F">
              <w:rPr>
                <w:rFonts w:asciiTheme="minorHAnsi" w:hAnsiTheme="minorHAnsi" w:cstheme="minorHAnsi"/>
                <w:spacing w:val="-3"/>
                <w:lang w:val="fr-FR"/>
              </w:rPr>
              <w:t xml:space="preserve"> </w:t>
            </w:r>
            <w:r w:rsidRPr="003F2B7F">
              <w:rPr>
                <w:rFonts w:asciiTheme="minorHAnsi" w:hAnsiTheme="minorHAnsi" w:cstheme="minorHAnsi"/>
                <w:spacing w:val="-2"/>
                <w:lang w:val="fr-FR"/>
              </w:rPr>
              <w:t>demandé</w:t>
            </w:r>
            <w:r w:rsidRPr="003F2B7F">
              <w:rPr>
                <w:rFonts w:asciiTheme="minorHAnsi" w:hAnsiTheme="minorHAnsi" w:cstheme="minorHAnsi"/>
                <w:spacing w:val="-6"/>
                <w:lang w:val="fr-FR"/>
              </w:rPr>
              <w:t xml:space="preserve"> </w:t>
            </w:r>
            <w:r w:rsidRPr="003F2B7F">
              <w:rPr>
                <w:rFonts w:asciiTheme="minorHAnsi" w:hAnsiTheme="minorHAnsi" w:cstheme="minorHAnsi"/>
                <w:spacing w:val="-2"/>
                <w:lang w:val="fr-FR"/>
              </w:rPr>
              <w:t>en</w:t>
            </w:r>
            <w:r w:rsidRPr="003F2B7F">
              <w:rPr>
                <w:rFonts w:asciiTheme="minorHAnsi" w:hAnsiTheme="minorHAnsi" w:cstheme="minorHAnsi"/>
                <w:spacing w:val="-7"/>
                <w:lang w:val="fr-FR"/>
              </w:rPr>
              <w:t xml:space="preserve"> </w:t>
            </w:r>
            <w:r w:rsidRPr="003F2B7F">
              <w:rPr>
                <w:rFonts w:asciiTheme="minorHAnsi" w:hAnsiTheme="minorHAnsi" w:cstheme="minorHAnsi"/>
                <w:spacing w:val="-5"/>
                <w:lang w:val="fr-FR"/>
              </w:rPr>
              <w:t>NB</w:t>
            </w:r>
          </w:p>
        </w:tc>
      </w:tr>
      <w:tr w:rsidR="00EC1DDC" w:rsidRPr="00D71FDB" w14:paraId="593F8681" w14:textId="77777777" w:rsidTr="00E771F2">
        <w:trPr>
          <w:trHeight w:val="282"/>
        </w:trPr>
        <w:tc>
          <w:tcPr>
            <w:tcW w:w="562" w:type="dxa"/>
          </w:tcPr>
          <w:p w14:paraId="4BF181FF" w14:textId="77777777" w:rsidR="00EC1DDC" w:rsidRPr="00D71FDB" w:rsidRDefault="00EC1DDC" w:rsidP="00C31994">
            <w:pPr>
              <w:pStyle w:val="TableParagraph"/>
              <w:spacing w:line="234" w:lineRule="exact"/>
              <w:ind w:left="110"/>
              <w:rPr>
                <w:rFonts w:asciiTheme="minorHAnsi" w:hAnsiTheme="minorHAnsi" w:cstheme="minorHAnsi"/>
              </w:rPr>
            </w:pPr>
            <w:r w:rsidRPr="00D71FDB">
              <w:rPr>
                <w:rFonts w:asciiTheme="minorHAnsi" w:hAnsiTheme="minorHAnsi" w:cstheme="minorHAnsi"/>
                <w:spacing w:val="-10"/>
              </w:rPr>
              <w:t>5</w:t>
            </w:r>
          </w:p>
        </w:tc>
        <w:tc>
          <w:tcPr>
            <w:tcW w:w="3833" w:type="dxa"/>
          </w:tcPr>
          <w:p w14:paraId="0B14F62C" w14:textId="77777777" w:rsidR="00EC1DDC" w:rsidRPr="003F2B7F" w:rsidRDefault="00EC1DDC" w:rsidP="00C31994">
            <w:pPr>
              <w:pStyle w:val="TableParagraph"/>
              <w:spacing w:line="234" w:lineRule="exact"/>
              <w:ind w:left="110"/>
              <w:rPr>
                <w:rFonts w:asciiTheme="minorHAnsi" w:hAnsiTheme="minorHAnsi" w:cstheme="minorHAnsi"/>
                <w:lang w:val="fr-FR"/>
              </w:rPr>
            </w:pPr>
            <w:r w:rsidRPr="003F2B7F">
              <w:rPr>
                <w:rFonts w:asciiTheme="minorHAnsi" w:hAnsiTheme="minorHAnsi" w:cstheme="minorHAnsi"/>
                <w:lang w:val="fr-FR"/>
              </w:rPr>
              <w:t>Lot</w:t>
            </w:r>
            <w:r w:rsidRPr="003F2B7F">
              <w:rPr>
                <w:rFonts w:asciiTheme="minorHAnsi" w:hAnsiTheme="minorHAnsi" w:cstheme="minorHAnsi"/>
                <w:spacing w:val="-5"/>
                <w:lang w:val="fr-FR"/>
              </w:rPr>
              <w:t xml:space="preserve"> </w:t>
            </w:r>
            <w:r w:rsidRPr="003F2B7F">
              <w:rPr>
                <w:rFonts w:asciiTheme="minorHAnsi" w:hAnsiTheme="minorHAnsi" w:cstheme="minorHAnsi"/>
                <w:lang w:val="fr-FR"/>
              </w:rPr>
              <w:t>de</w:t>
            </w:r>
            <w:r w:rsidRPr="003F2B7F">
              <w:rPr>
                <w:rFonts w:asciiTheme="minorHAnsi" w:hAnsiTheme="minorHAnsi" w:cstheme="minorHAnsi"/>
                <w:spacing w:val="-4"/>
                <w:lang w:val="fr-FR"/>
              </w:rPr>
              <w:t xml:space="preserve"> </w:t>
            </w:r>
            <w:r w:rsidRPr="003F2B7F">
              <w:rPr>
                <w:rFonts w:asciiTheme="minorHAnsi" w:hAnsiTheme="minorHAnsi" w:cstheme="minorHAnsi"/>
                <w:lang w:val="fr-FR"/>
              </w:rPr>
              <w:t>matériel</w:t>
            </w:r>
            <w:r w:rsidRPr="003F2B7F">
              <w:rPr>
                <w:rFonts w:asciiTheme="minorHAnsi" w:hAnsiTheme="minorHAnsi" w:cstheme="minorHAnsi"/>
                <w:spacing w:val="-2"/>
                <w:lang w:val="fr-FR"/>
              </w:rPr>
              <w:t xml:space="preserve"> </w:t>
            </w:r>
            <w:r w:rsidRPr="003F2B7F">
              <w:rPr>
                <w:rFonts w:asciiTheme="minorHAnsi" w:hAnsiTheme="minorHAnsi" w:cstheme="minorHAnsi"/>
                <w:lang w:val="fr-FR"/>
              </w:rPr>
              <w:t>de</w:t>
            </w:r>
            <w:r w:rsidRPr="003F2B7F">
              <w:rPr>
                <w:rFonts w:asciiTheme="minorHAnsi" w:hAnsiTheme="minorHAnsi" w:cstheme="minorHAnsi"/>
                <w:spacing w:val="-5"/>
                <w:lang w:val="fr-FR"/>
              </w:rPr>
              <w:t xml:space="preserve"> </w:t>
            </w:r>
            <w:r w:rsidRPr="003F2B7F">
              <w:rPr>
                <w:rFonts w:asciiTheme="minorHAnsi" w:hAnsiTheme="minorHAnsi" w:cstheme="minorHAnsi"/>
                <w:lang w:val="fr-FR"/>
              </w:rPr>
              <w:t>maçonnerie</w:t>
            </w:r>
            <w:r w:rsidRPr="003F2B7F">
              <w:rPr>
                <w:rFonts w:asciiTheme="minorHAnsi" w:hAnsiTheme="minorHAnsi" w:cstheme="minorHAnsi"/>
                <w:spacing w:val="-4"/>
                <w:lang w:val="fr-FR"/>
              </w:rPr>
              <w:t xml:space="preserve"> </w:t>
            </w:r>
            <w:r w:rsidRPr="003F2B7F">
              <w:rPr>
                <w:rFonts w:asciiTheme="minorHAnsi" w:hAnsiTheme="minorHAnsi" w:cstheme="minorHAnsi"/>
                <w:lang w:val="fr-FR"/>
              </w:rPr>
              <w:t>et</w:t>
            </w:r>
            <w:r w:rsidRPr="003F2B7F">
              <w:rPr>
                <w:rFonts w:asciiTheme="minorHAnsi" w:hAnsiTheme="minorHAnsi" w:cstheme="minorHAnsi"/>
                <w:spacing w:val="-5"/>
                <w:lang w:val="fr-FR"/>
              </w:rPr>
              <w:t xml:space="preserve"> </w:t>
            </w:r>
            <w:r w:rsidRPr="003F2B7F">
              <w:rPr>
                <w:rFonts w:asciiTheme="minorHAnsi" w:hAnsiTheme="minorHAnsi" w:cstheme="minorHAnsi"/>
                <w:lang w:val="fr-FR"/>
              </w:rPr>
              <w:t>de</w:t>
            </w:r>
            <w:r w:rsidRPr="003F2B7F">
              <w:rPr>
                <w:rFonts w:asciiTheme="minorHAnsi" w:hAnsiTheme="minorHAnsi" w:cstheme="minorHAnsi"/>
                <w:spacing w:val="-5"/>
                <w:lang w:val="fr-FR"/>
              </w:rPr>
              <w:t xml:space="preserve"> </w:t>
            </w:r>
            <w:r w:rsidRPr="003F2B7F">
              <w:rPr>
                <w:rFonts w:asciiTheme="minorHAnsi" w:hAnsiTheme="minorHAnsi" w:cstheme="minorHAnsi"/>
                <w:spacing w:val="-2"/>
                <w:lang w:val="fr-FR"/>
              </w:rPr>
              <w:t>ferraillage</w:t>
            </w:r>
          </w:p>
        </w:tc>
        <w:tc>
          <w:tcPr>
            <w:tcW w:w="1134" w:type="dxa"/>
          </w:tcPr>
          <w:p w14:paraId="3E34A3FE" w14:textId="77777777" w:rsidR="00EC1DDC" w:rsidRPr="00D71FDB" w:rsidRDefault="00EC1DDC" w:rsidP="00C31994">
            <w:pPr>
              <w:pStyle w:val="TableParagraph"/>
              <w:spacing w:line="234" w:lineRule="exact"/>
              <w:ind w:left="27" w:right="21"/>
              <w:jc w:val="center"/>
              <w:rPr>
                <w:rFonts w:asciiTheme="minorHAnsi" w:hAnsiTheme="minorHAnsi" w:cstheme="minorHAnsi"/>
              </w:rPr>
            </w:pPr>
            <w:r w:rsidRPr="00D71FDB">
              <w:rPr>
                <w:rFonts w:asciiTheme="minorHAnsi" w:hAnsiTheme="minorHAnsi" w:cstheme="minorHAnsi"/>
                <w:spacing w:val="-5"/>
              </w:rPr>
              <w:t>02</w:t>
            </w:r>
          </w:p>
        </w:tc>
        <w:tc>
          <w:tcPr>
            <w:tcW w:w="3966" w:type="dxa"/>
          </w:tcPr>
          <w:p w14:paraId="04840EFC" w14:textId="77777777" w:rsidR="00EC1DDC" w:rsidRPr="003F2B7F" w:rsidRDefault="00EC1DDC" w:rsidP="00C31994">
            <w:pPr>
              <w:pStyle w:val="TableParagraph"/>
              <w:spacing w:line="234" w:lineRule="exact"/>
              <w:ind w:left="107"/>
              <w:rPr>
                <w:rFonts w:asciiTheme="minorHAnsi" w:hAnsiTheme="minorHAnsi" w:cstheme="minorHAnsi"/>
                <w:lang w:val="fr-FR"/>
              </w:rPr>
            </w:pPr>
            <w:r w:rsidRPr="003F2B7F">
              <w:rPr>
                <w:rFonts w:asciiTheme="minorHAnsi" w:hAnsiTheme="minorHAnsi" w:cstheme="minorHAnsi"/>
                <w:spacing w:val="-2"/>
                <w:lang w:val="fr-FR"/>
              </w:rPr>
              <w:t>Se</w:t>
            </w:r>
            <w:r w:rsidRPr="003F2B7F">
              <w:rPr>
                <w:rFonts w:asciiTheme="minorHAnsi" w:hAnsiTheme="minorHAnsi" w:cstheme="minorHAnsi"/>
                <w:spacing w:val="-4"/>
                <w:lang w:val="fr-FR"/>
              </w:rPr>
              <w:t xml:space="preserve"> </w:t>
            </w:r>
            <w:r w:rsidRPr="003F2B7F">
              <w:rPr>
                <w:rFonts w:asciiTheme="minorHAnsi" w:hAnsiTheme="minorHAnsi" w:cstheme="minorHAnsi"/>
                <w:spacing w:val="-2"/>
                <w:lang w:val="fr-FR"/>
              </w:rPr>
              <w:t>référer</w:t>
            </w:r>
            <w:r w:rsidRPr="003F2B7F">
              <w:rPr>
                <w:rFonts w:asciiTheme="minorHAnsi" w:hAnsiTheme="minorHAnsi" w:cstheme="minorHAnsi"/>
                <w:spacing w:val="-5"/>
                <w:lang w:val="fr-FR"/>
              </w:rPr>
              <w:t xml:space="preserve"> </w:t>
            </w:r>
            <w:r w:rsidRPr="003F2B7F">
              <w:rPr>
                <w:rFonts w:asciiTheme="minorHAnsi" w:hAnsiTheme="minorHAnsi" w:cstheme="minorHAnsi"/>
                <w:spacing w:val="-2"/>
                <w:lang w:val="fr-FR"/>
              </w:rPr>
              <w:t>au</w:t>
            </w:r>
            <w:r w:rsidRPr="003F2B7F">
              <w:rPr>
                <w:rFonts w:asciiTheme="minorHAnsi" w:hAnsiTheme="minorHAnsi" w:cstheme="minorHAnsi"/>
                <w:spacing w:val="-5"/>
                <w:lang w:val="fr-FR"/>
              </w:rPr>
              <w:t xml:space="preserve"> </w:t>
            </w:r>
            <w:r w:rsidRPr="003F2B7F">
              <w:rPr>
                <w:rFonts w:asciiTheme="minorHAnsi" w:hAnsiTheme="minorHAnsi" w:cstheme="minorHAnsi"/>
                <w:spacing w:val="-2"/>
                <w:lang w:val="fr-FR"/>
              </w:rPr>
              <w:t>document demandé</w:t>
            </w:r>
            <w:r w:rsidRPr="003F2B7F">
              <w:rPr>
                <w:rFonts w:asciiTheme="minorHAnsi" w:hAnsiTheme="minorHAnsi" w:cstheme="minorHAnsi"/>
                <w:spacing w:val="-6"/>
                <w:lang w:val="fr-FR"/>
              </w:rPr>
              <w:t xml:space="preserve"> </w:t>
            </w:r>
            <w:r w:rsidRPr="003F2B7F">
              <w:rPr>
                <w:rFonts w:asciiTheme="minorHAnsi" w:hAnsiTheme="minorHAnsi" w:cstheme="minorHAnsi"/>
                <w:spacing w:val="-2"/>
                <w:lang w:val="fr-FR"/>
              </w:rPr>
              <w:t>en</w:t>
            </w:r>
            <w:r w:rsidRPr="003F2B7F">
              <w:rPr>
                <w:rFonts w:asciiTheme="minorHAnsi" w:hAnsiTheme="minorHAnsi" w:cstheme="minorHAnsi"/>
                <w:spacing w:val="-6"/>
                <w:lang w:val="fr-FR"/>
              </w:rPr>
              <w:t xml:space="preserve"> </w:t>
            </w:r>
            <w:r w:rsidRPr="003F2B7F">
              <w:rPr>
                <w:rFonts w:asciiTheme="minorHAnsi" w:hAnsiTheme="minorHAnsi" w:cstheme="minorHAnsi"/>
                <w:spacing w:val="-5"/>
                <w:lang w:val="fr-FR"/>
              </w:rPr>
              <w:t>NB</w:t>
            </w:r>
          </w:p>
        </w:tc>
      </w:tr>
      <w:tr w:rsidR="00EC1DDC" w:rsidRPr="00D71FDB" w14:paraId="4AA2027B" w14:textId="77777777" w:rsidTr="00E771F2">
        <w:trPr>
          <w:trHeight w:val="282"/>
        </w:trPr>
        <w:tc>
          <w:tcPr>
            <w:tcW w:w="562" w:type="dxa"/>
          </w:tcPr>
          <w:p w14:paraId="7517DC1A" w14:textId="77777777" w:rsidR="00EC1DDC" w:rsidRPr="00D71FDB" w:rsidRDefault="00EC1DDC" w:rsidP="00C31994">
            <w:pPr>
              <w:pStyle w:val="TableParagraph"/>
              <w:spacing w:line="234" w:lineRule="exact"/>
              <w:ind w:left="110"/>
              <w:rPr>
                <w:rFonts w:asciiTheme="minorHAnsi" w:hAnsiTheme="minorHAnsi" w:cstheme="minorHAnsi"/>
              </w:rPr>
            </w:pPr>
            <w:r w:rsidRPr="00D71FDB">
              <w:rPr>
                <w:rFonts w:asciiTheme="minorHAnsi" w:hAnsiTheme="minorHAnsi" w:cstheme="minorHAnsi"/>
                <w:spacing w:val="-10"/>
              </w:rPr>
              <w:t>6</w:t>
            </w:r>
          </w:p>
        </w:tc>
        <w:tc>
          <w:tcPr>
            <w:tcW w:w="3833" w:type="dxa"/>
          </w:tcPr>
          <w:p w14:paraId="2F63B819" w14:textId="77777777" w:rsidR="00EC1DDC" w:rsidRPr="003F2B7F" w:rsidRDefault="00EC1DDC" w:rsidP="00C31994">
            <w:pPr>
              <w:pStyle w:val="TableParagraph"/>
              <w:spacing w:line="234" w:lineRule="exact"/>
              <w:ind w:left="110"/>
              <w:rPr>
                <w:rFonts w:asciiTheme="minorHAnsi" w:hAnsiTheme="minorHAnsi" w:cstheme="minorHAnsi"/>
                <w:lang w:val="fr-FR"/>
              </w:rPr>
            </w:pPr>
            <w:r w:rsidRPr="003F2B7F">
              <w:rPr>
                <w:rFonts w:asciiTheme="minorHAnsi" w:hAnsiTheme="minorHAnsi" w:cstheme="minorHAnsi"/>
                <w:lang w:val="fr-FR"/>
              </w:rPr>
              <w:t>Lot</w:t>
            </w:r>
            <w:r w:rsidRPr="003F2B7F">
              <w:rPr>
                <w:rFonts w:asciiTheme="minorHAnsi" w:hAnsiTheme="minorHAnsi" w:cstheme="minorHAnsi"/>
                <w:spacing w:val="-4"/>
                <w:lang w:val="fr-FR"/>
              </w:rPr>
              <w:t xml:space="preserve"> </w:t>
            </w:r>
            <w:r w:rsidRPr="003F2B7F">
              <w:rPr>
                <w:rFonts w:asciiTheme="minorHAnsi" w:hAnsiTheme="minorHAnsi" w:cstheme="minorHAnsi"/>
                <w:lang w:val="fr-FR"/>
              </w:rPr>
              <w:t>de</w:t>
            </w:r>
            <w:r w:rsidRPr="003F2B7F">
              <w:rPr>
                <w:rFonts w:asciiTheme="minorHAnsi" w:hAnsiTheme="minorHAnsi" w:cstheme="minorHAnsi"/>
                <w:spacing w:val="-4"/>
                <w:lang w:val="fr-FR"/>
              </w:rPr>
              <w:t xml:space="preserve"> </w:t>
            </w:r>
            <w:r w:rsidRPr="003F2B7F">
              <w:rPr>
                <w:rFonts w:asciiTheme="minorHAnsi" w:hAnsiTheme="minorHAnsi" w:cstheme="minorHAnsi"/>
                <w:lang w:val="fr-FR"/>
              </w:rPr>
              <w:t>moules</w:t>
            </w:r>
            <w:r w:rsidRPr="003F2B7F">
              <w:rPr>
                <w:rFonts w:asciiTheme="minorHAnsi" w:hAnsiTheme="minorHAnsi" w:cstheme="minorHAnsi"/>
                <w:spacing w:val="-4"/>
                <w:lang w:val="fr-FR"/>
              </w:rPr>
              <w:t xml:space="preserve"> </w:t>
            </w:r>
            <w:r w:rsidRPr="003F2B7F">
              <w:rPr>
                <w:rFonts w:asciiTheme="minorHAnsi" w:hAnsiTheme="minorHAnsi" w:cstheme="minorHAnsi"/>
                <w:lang w:val="fr-FR"/>
              </w:rPr>
              <w:t>pour</w:t>
            </w:r>
            <w:r w:rsidRPr="003F2B7F">
              <w:rPr>
                <w:rFonts w:asciiTheme="minorHAnsi" w:hAnsiTheme="minorHAnsi" w:cstheme="minorHAnsi"/>
                <w:spacing w:val="-6"/>
                <w:lang w:val="fr-FR"/>
              </w:rPr>
              <w:t xml:space="preserve"> </w:t>
            </w:r>
            <w:r w:rsidRPr="003F2B7F">
              <w:rPr>
                <w:rFonts w:asciiTheme="minorHAnsi" w:hAnsiTheme="minorHAnsi" w:cstheme="minorHAnsi"/>
                <w:lang w:val="fr-FR"/>
              </w:rPr>
              <w:t>la</w:t>
            </w:r>
            <w:r w:rsidRPr="003F2B7F">
              <w:rPr>
                <w:rFonts w:asciiTheme="minorHAnsi" w:hAnsiTheme="minorHAnsi" w:cstheme="minorHAnsi"/>
                <w:spacing w:val="-4"/>
                <w:lang w:val="fr-FR"/>
              </w:rPr>
              <w:t xml:space="preserve"> </w:t>
            </w:r>
            <w:r w:rsidRPr="003F2B7F">
              <w:rPr>
                <w:rFonts w:asciiTheme="minorHAnsi" w:hAnsiTheme="minorHAnsi" w:cstheme="minorHAnsi"/>
                <w:lang w:val="fr-FR"/>
              </w:rPr>
              <w:t>confection</w:t>
            </w:r>
            <w:r w:rsidRPr="003F2B7F">
              <w:rPr>
                <w:rFonts w:asciiTheme="minorHAnsi" w:hAnsiTheme="minorHAnsi" w:cstheme="minorHAnsi"/>
                <w:spacing w:val="-3"/>
                <w:lang w:val="fr-FR"/>
              </w:rPr>
              <w:t xml:space="preserve"> </w:t>
            </w:r>
            <w:r w:rsidRPr="003F2B7F">
              <w:rPr>
                <w:rFonts w:asciiTheme="minorHAnsi" w:hAnsiTheme="minorHAnsi" w:cstheme="minorHAnsi"/>
                <w:lang w:val="fr-FR"/>
              </w:rPr>
              <w:t>des</w:t>
            </w:r>
            <w:r w:rsidRPr="003F2B7F">
              <w:rPr>
                <w:rFonts w:asciiTheme="minorHAnsi" w:hAnsiTheme="minorHAnsi" w:cstheme="minorHAnsi"/>
                <w:spacing w:val="-2"/>
                <w:lang w:val="fr-FR"/>
              </w:rPr>
              <w:t xml:space="preserve"> </w:t>
            </w:r>
            <w:r w:rsidRPr="003F2B7F">
              <w:rPr>
                <w:rFonts w:asciiTheme="minorHAnsi" w:hAnsiTheme="minorHAnsi" w:cstheme="minorHAnsi"/>
                <w:spacing w:val="-4"/>
                <w:lang w:val="fr-FR"/>
              </w:rPr>
              <w:t>buses</w:t>
            </w:r>
          </w:p>
        </w:tc>
        <w:tc>
          <w:tcPr>
            <w:tcW w:w="1134" w:type="dxa"/>
          </w:tcPr>
          <w:p w14:paraId="1F9A6B3B" w14:textId="77777777" w:rsidR="00EC1DDC" w:rsidRPr="00D71FDB" w:rsidRDefault="00EC1DDC" w:rsidP="00C31994">
            <w:pPr>
              <w:pStyle w:val="TableParagraph"/>
              <w:spacing w:line="234" w:lineRule="exact"/>
              <w:ind w:left="28" w:right="21"/>
              <w:jc w:val="center"/>
              <w:rPr>
                <w:rFonts w:asciiTheme="minorHAnsi" w:hAnsiTheme="minorHAnsi" w:cstheme="minorHAnsi"/>
              </w:rPr>
            </w:pPr>
            <w:r w:rsidRPr="00D71FDB">
              <w:rPr>
                <w:rFonts w:asciiTheme="minorHAnsi" w:hAnsiTheme="minorHAnsi" w:cstheme="minorHAnsi"/>
                <w:spacing w:val="-5"/>
              </w:rPr>
              <w:t>02</w:t>
            </w:r>
          </w:p>
        </w:tc>
        <w:tc>
          <w:tcPr>
            <w:tcW w:w="3966" w:type="dxa"/>
          </w:tcPr>
          <w:p w14:paraId="0210693D" w14:textId="77777777" w:rsidR="00EC1DDC" w:rsidRPr="003F2B7F" w:rsidRDefault="00EC1DDC" w:rsidP="00C31994">
            <w:pPr>
              <w:pStyle w:val="TableParagraph"/>
              <w:spacing w:line="234" w:lineRule="exact"/>
              <w:ind w:left="107"/>
              <w:rPr>
                <w:rFonts w:asciiTheme="minorHAnsi" w:hAnsiTheme="minorHAnsi" w:cstheme="minorHAnsi"/>
                <w:lang w:val="fr-FR"/>
              </w:rPr>
            </w:pPr>
            <w:r w:rsidRPr="003F2B7F">
              <w:rPr>
                <w:rFonts w:asciiTheme="minorHAnsi" w:hAnsiTheme="minorHAnsi" w:cstheme="minorHAnsi"/>
                <w:spacing w:val="-2"/>
                <w:lang w:val="fr-FR"/>
              </w:rPr>
              <w:t>Se</w:t>
            </w:r>
            <w:r w:rsidRPr="003F2B7F">
              <w:rPr>
                <w:rFonts w:asciiTheme="minorHAnsi" w:hAnsiTheme="minorHAnsi" w:cstheme="minorHAnsi"/>
                <w:spacing w:val="-3"/>
                <w:lang w:val="fr-FR"/>
              </w:rPr>
              <w:t xml:space="preserve"> </w:t>
            </w:r>
            <w:r w:rsidRPr="003F2B7F">
              <w:rPr>
                <w:rFonts w:asciiTheme="minorHAnsi" w:hAnsiTheme="minorHAnsi" w:cstheme="minorHAnsi"/>
                <w:spacing w:val="-2"/>
                <w:lang w:val="fr-FR"/>
              </w:rPr>
              <w:t>référer</w:t>
            </w:r>
            <w:r w:rsidRPr="003F2B7F">
              <w:rPr>
                <w:rFonts w:asciiTheme="minorHAnsi" w:hAnsiTheme="minorHAnsi" w:cstheme="minorHAnsi"/>
                <w:spacing w:val="-6"/>
                <w:lang w:val="fr-FR"/>
              </w:rPr>
              <w:t xml:space="preserve"> </w:t>
            </w:r>
            <w:r w:rsidRPr="003F2B7F">
              <w:rPr>
                <w:rFonts w:asciiTheme="minorHAnsi" w:hAnsiTheme="minorHAnsi" w:cstheme="minorHAnsi"/>
                <w:spacing w:val="-2"/>
                <w:lang w:val="fr-FR"/>
              </w:rPr>
              <w:t>au</w:t>
            </w:r>
            <w:r w:rsidRPr="003F2B7F">
              <w:rPr>
                <w:rFonts w:asciiTheme="minorHAnsi" w:hAnsiTheme="minorHAnsi" w:cstheme="minorHAnsi"/>
                <w:spacing w:val="-5"/>
                <w:lang w:val="fr-FR"/>
              </w:rPr>
              <w:t xml:space="preserve"> </w:t>
            </w:r>
            <w:r w:rsidRPr="003F2B7F">
              <w:rPr>
                <w:rFonts w:asciiTheme="minorHAnsi" w:hAnsiTheme="minorHAnsi" w:cstheme="minorHAnsi"/>
                <w:spacing w:val="-2"/>
                <w:lang w:val="fr-FR"/>
              </w:rPr>
              <w:t>document</w:t>
            </w:r>
            <w:r w:rsidRPr="003F2B7F">
              <w:rPr>
                <w:rFonts w:asciiTheme="minorHAnsi" w:hAnsiTheme="minorHAnsi" w:cstheme="minorHAnsi"/>
                <w:spacing w:val="-3"/>
                <w:lang w:val="fr-FR"/>
              </w:rPr>
              <w:t xml:space="preserve"> </w:t>
            </w:r>
            <w:r w:rsidRPr="003F2B7F">
              <w:rPr>
                <w:rFonts w:asciiTheme="minorHAnsi" w:hAnsiTheme="minorHAnsi" w:cstheme="minorHAnsi"/>
                <w:spacing w:val="-2"/>
                <w:lang w:val="fr-FR"/>
              </w:rPr>
              <w:t>demandé</w:t>
            </w:r>
            <w:r w:rsidRPr="003F2B7F">
              <w:rPr>
                <w:rFonts w:asciiTheme="minorHAnsi" w:hAnsiTheme="minorHAnsi" w:cstheme="minorHAnsi"/>
                <w:spacing w:val="-5"/>
                <w:lang w:val="fr-FR"/>
              </w:rPr>
              <w:t xml:space="preserve"> </w:t>
            </w:r>
            <w:r w:rsidRPr="003F2B7F">
              <w:rPr>
                <w:rFonts w:asciiTheme="minorHAnsi" w:hAnsiTheme="minorHAnsi" w:cstheme="minorHAnsi"/>
                <w:spacing w:val="-2"/>
                <w:lang w:val="fr-FR"/>
              </w:rPr>
              <w:t>en</w:t>
            </w:r>
            <w:r w:rsidRPr="003F2B7F">
              <w:rPr>
                <w:rFonts w:asciiTheme="minorHAnsi" w:hAnsiTheme="minorHAnsi" w:cstheme="minorHAnsi"/>
                <w:spacing w:val="-7"/>
                <w:lang w:val="fr-FR"/>
              </w:rPr>
              <w:t xml:space="preserve"> </w:t>
            </w:r>
            <w:r w:rsidRPr="003F2B7F">
              <w:rPr>
                <w:rFonts w:asciiTheme="minorHAnsi" w:hAnsiTheme="minorHAnsi" w:cstheme="minorHAnsi"/>
                <w:spacing w:val="-5"/>
                <w:lang w:val="fr-FR"/>
              </w:rPr>
              <w:t>NB</w:t>
            </w:r>
          </w:p>
        </w:tc>
      </w:tr>
      <w:tr w:rsidR="00EC1DDC" w:rsidRPr="00D71FDB" w14:paraId="08511CDD" w14:textId="77777777" w:rsidTr="00E771F2">
        <w:trPr>
          <w:trHeight w:val="282"/>
        </w:trPr>
        <w:tc>
          <w:tcPr>
            <w:tcW w:w="562" w:type="dxa"/>
          </w:tcPr>
          <w:p w14:paraId="444600CD" w14:textId="77777777" w:rsidR="00EC1DDC" w:rsidRPr="00D71FDB" w:rsidRDefault="00EC1DDC" w:rsidP="00C31994">
            <w:pPr>
              <w:pStyle w:val="TableParagraph"/>
              <w:spacing w:line="234" w:lineRule="exact"/>
              <w:ind w:left="110"/>
              <w:rPr>
                <w:rFonts w:asciiTheme="minorHAnsi" w:hAnsiTheme="minorHAnsi" w:cstheme="minorHAnsi"/>
              </w:rPr>
            </w:pPr>
            <w:r w:rsidRPr="00D71FDB">
              <w:rPr>
                <w:rFonts w:asciiTheme="minorHAnsi" w:hAnsiTheme="minorHAnsi" w:cstheme="minorHAnsi"/>
                <w:spacing w:val="-10"/>
              </w:rPr>
              <w:t>7</w:t>
            </w:r>
          </w:p>
        </w:tc>
        <w:tc>
          <w:tcPr>
            <w:tcW w:w="3833" w:type="dxa"/>
          </w:tcPr>
          <w:p w14:paraId="4C999A54" w14:textId="77777777" w:rsidR="00EC1DDC" w:rsidRPr="00D71FDB" w:rsidRDefault="00EC1DDC" w:rsidP="00C31994">
            <w:pPr>
              <w:pStyle w:val="TableParagraph"/>
              <w:spacing w:line="234" w:lineRule="exact"/>
              <w:ind w:left="110"/>
              <w:rPr>
                <w:rFonts w:asciiTheme="minorHAnsi" w:hAnsiTheme="minorHAnsi" w:cstheme="minorHAnsi"/>
              </w:rPr>
            </w:pPr>
            <w:r w:rsidRPr="00D71FDB">
              <w:rPr>
                <w:rFonts w:asciiTheme="minorHAnsi" w:hAnsiTheme="minorHAnsi" w:cstheme="minorHAnsi"/>
              </w:rPr>
              <w:t>Boite</w:t>
            </w:r>
            <w:r w:rsidRPr="00D71FDB">
              <w:rPr>
                <w:rFonts w:asciiTheme="minorHAnsi" w:hAnsiTheme="minorHAnsi" w:cstheme="minorHAnsi"/>
                <w:spacing w:val="-3"/>
              </w:rPr>
              <w:t xml:space="preserve"> </w:t>
            </w:r>
            <w:r w:rsidRPr="00D71FDB">
              <w:rPr>
                <w:rFonts w:asciiTheme="minorHAnsi" w:hAnsiTheme="minorHAnsi" w:cstheme="minorHAnsi"/>
              </w:rPr>
              <w:t>de</w:t>
            </w:r>
            <w:r w:rsidRPr="00D71FDB">
              <w:rPr>
                <w:rFonts w:asciiTheme="minorHAnsi" w:hAnsiTheme="minorHAnsi" w:cstheme="minorHAnsi"/>
                <w:spacing w:val="-5"/>
              </w:rPr>
              <w:t xml:space="preserve"> </w:t>
            </w:r>
            <w:r w:rsidRPr="00D71FDB">
              <w:rPr>
                <w:rFonts w:asciiTheme="minorHAnsi" w:hAnsiTheme="minorHAnsi" w:cstheme="minorHAnsi"/>
                <w:spacing w:val="-2"/>
              </w:rPr>
              <w:t>pharmacie</w:t>
            </w:r>
          </w:p>
        </w:tc>
        <w:tc>
          <w:tcPr>
            <w:tcW w:w="1134" w:type="dxa"/>
          </w:tcPr>
          <w:p w14:paraId="3BC26AE6" w14:textId="77777777" w:rsidR="00EC1DDC" w:rsidRPr="00D71FDB" w:rsidRDefault="00EC1DDC" w:rsidP="00C31994">
            <w:pPr>
              <w:pStyle w:val="TableParagraph"/>
              <w:spacing w:line="234" w:lineRule="exact"/>
              <w:ind w:left="27" w:right="21"/>
              <w:jc w:val="center"/>
              <w:rPr>
                <w:rFonts w:asciiTheme="minorHAnsi" w:hAnsiTheme="minorHAnsi" w:cstheme="minorHAnsi"/>
              </w:rPr>
            </w:pPr>
            <w:r w:rsidRPr="00D71FDB">
              <w:rPr>
                <w:rFonts w:asciiTheme="minorHAnsi" w:hAnsiTheme="minorHAnsi" w:cstheme="minorHAnsi"/>
                <w:spacing w:val="-5"/>
              </w:rPr>
              <w:t>02</w:t>
            </w:r>
          </w:p>
        </w:tc>
        <w:tc>
          <w:tcPr>
            <w:tcW w:w="3966" w:type="dxa"/>
          </w:tcPr>
          <w:p w14:paraId="2C8BBFFD" w14:textId="77777777" w:rsidR="00EC1DDC" w:rsidRPr="003F2B7F" w:rsidRDefault="00EC1DDC" w:rsidP="00C31994">
            <w:pPr>
              <w:pStyle w:val="TableParagraph"/>
              <w:spacing w:line="234" w:lineRule="exact"/>
              <w:ind w:left="107"/>
              <w:rPr>
                <w:rFonts w:asciiTheme="minorHAnsi" w:hAnsiTheme="minorHAnsi" w:cstheme="minorHAnsi"/>
                <w:lang w:val="fr-FR"/>
              </w:rPr>
            </w:pPr>
            <w:r w:rsidRPr="003F2B7F">
              <w:rPr>
                <w:rFonts w:asciiTheme="minorHAnsi" w:hAnsiTheme="minorHAnsi" w:cstheme="minorHAnsi"/>
                <w:spacing w:val="-2"/>
                <w:lang w:val="fr-FR"/>
              </w:rPr>
              <w:t>Se</w:t>
            </w:r>
            <w:r w:rsidRPr="003F2B7F">
              <w:rPr>
                <w:rFonts w:asciiTheme="minorHAnsi" w:hAnsiTheme="minorHAnsi" w:cstheme="minorHAnsi"/>
                <w:spacing w:val="-5"/>
                <w:lang w:val="fr-FR"/>
              </w:rPr>
              <w:t xml:space="preserve"> </w:t>
            </w:r>
            <w:r w:rsidRPr="003F2B7F">
              <w:rPr>
                <w:rFonts w:asciiTheme="minorHAnsi" w:hAnsiTheme="minorHAnsi" w:cstheme="minorHAnsi"/>
                <w:spacing w:val="-2"/>
                <w:lang w:val="fr-FR"/>
              </w:rPr>
              <w:t>référer</w:t>
            </w:r>
            <w:r w:rsidRPr="003F2B7F">
              <w:rPr>
                <w:rFonts w:asciiTheme="minorHAnsi" w:hAnsiTheme="minorHAnsi" w:cstheme="minorHAnsi"/>
                <w:spacing w:val="-5"/>
                <w:lang w:val="fr-FR"/>
              </w:rPr>
              <w:t xml:space="preserve"> </w:t>
            </w:r>
            <w:r w:rsidRPr="003F2B7F">
              <w:rPr>
                <w:rFonts w:asciiTheme="minorHAnsi" w:hAnsiTheme="minorHAnsi" w:cstheme="minorHAnsi"/>
                <w:spacing w:val="-2"/>
                <w:lang w:val="fr-FR"/>
              </w:rPr>
              <w:t>au</w:t>
            </w:r>
            <w:r w:rsidRPr="003F2B7F">
              <w:rPr>
                <w:rFonts w:asciiTheme="minorHAnsi" w:hAnsiTheme="minorHAnsi" w:cstheme="minorHAnsi"/>
                <w:spacing w:val="-5"/>
                <w:lang w:val="fr-FR"/>
              </w:rPr>
              <w:t xml:space="preserve"> </w:t>
            </w:r>
            <w:r w:rsidRPr="003F2B7F">
              <w:rPr>
                <w:rFonts w:asciiTheme="minorHAnsi" w:hAnsiTheme="minorHAnsi" w:cstheme="minorHAnsi"/>
                <w:spacing w:val="-2"/>
                <w:lang w:val="fr-FR"/>
              </w:rPr>
              <w:t>document demandé</w:t>
            </w:r>
            <w:r w:rsidRPr="003F2B7F">
              <w:rPr>
                <w:rFonts w:asciiTheme="minorHAnsi" w:hAnsiTheme="minorHAnsi" w:cstheme="minorHAnsi"/>
                <w:spacing w:val="-6"/>
                <w:lang w:val="fr-FR"/>
              </w:rPr>
              <w:t xml:space="preserve"> </w:t>
            </w:r>
            <w:r w:rsidRPr="003F2B7F">
              <w:rPr>
                <w:rFonts w:asciiTheme="minorHAnsi" w:hAnsiTheme="minorHAnsi" w:cstheme="minorHAnsi"/>
                <w:spacing w:val="-2"/>
                <w:lang w:val="fr-FR"/>
              </w:rPr>
              <w:t>en</w:t>
            </w:r>
            <w:r w:rsidRPr="003F2B7F">
              <w:rPr>
                <w:rFonts w:asciiTheme="minorHAnsi" w:hAnsiTheme="minorHAnsi" w:cstheme="minorHAnsi"/>
                <w:spacing w:val="-6"/>
                <w:lang w:val="fr-FR"/>
              </w:rPr>
              <w:t xml:space="preserve"> </w:t>
            </w:r>
            <w:r w:rsidRPr="003F2B7F">
              <w:rPr>
                <w:rFonts w:asciiTheme="minorHAnsi" w:hAnsiTheme="minorHAnsi" w:cstheme="minorHAnsi"/>
                <w:spacing w:val="-5"/>
                <w:lang w:val="fr-FR"/>
              </w:rPr>
              <w:t>NB</w:t>
            </w:r>
          </w:p>
        </w:tc>
      </w:tr>
      <w:tr w:rsidR="00EC1DDC" w:rsidRPr="00D71FDB" w14:paraId="6AB7551A" w14:textId="77777777" w:rsidTr="00E771F2">
        <w:trPr>
          <w:trHeight w:val="285"/>
        </w:trPr>
        <w:tc>
          <w:tcPr>
            <w:tcW w:w="562" w:type="dxa"/>
          </w:tcPr>
          <w:p w14:paraId="2ACCF67F" w14:textId="77777777" w:rsidR="00EC1DDC" w:rsidRPr="00D71FDB" w:rsidRDefault="00EC1DDC" w:rsidP="00C31994">
            <w:pPr>
              <w:pStyle w:val="TableParagraph"/>
              <w:spacing w:line="234" w:lineRule="exact"/>
              <w:ind w:left="110"/>
              <w:rPr>
                <w:rFonts w:asciiTheme="minorHAnsi" w:hAnsiTheme="minorHAnsi" w:cstheme="minorHAnsi"/>
              </w:rPr>
            </w:pPr>
            <w:r w:rsidRPr="00D71FDB">
              <w:rPr>
                <w:rFonts w:asciiTheme="minorHAnsi" w:hAnsiTheme="minorHAnsi" w:cstheme="minorHAnsi"/>
                <w:spacing w:val="-10"/>
              </w:rPr>
              <w:t>8</w:t>
            </w:r>
          </w:p>
        </w:tc>
        <w:tc>
          <w:tcPr>
            <w:tcW w:w="3833" w:type="dxa"/>
          </w:tcPr>
          <w:p w14:paraId="1419200F" w14:textId="77777777" w:rsidR="00EC1DDC" w:rsidRPr="00D71FDB" w:rsidRDefault="00EC1DDC" w:rsidP="00C31994">
            <w:pPr>
              <w:pStyle w:val="TableParagraph"/>
              <w:spacing w:line="234" w:lineRule="exact"/>
              <w:ind w:left="109"/>
              <w:rPr>
                <w:rFonts w:asciiTheme="minorHAnsi" w:hAnsiTheme="minorHAnsi" w:cstheme="minorHAnsi"/>
              </w:rPr>
            </w:pPr>
            <w:r w:rsidRPr="00D71FDB">
              <w:rPr>
                <w:rFonts w:asciiTheme="minorHAnsi" w:hAnsiTheme="minorHAnsi" w:cstheme="minorHAnsi"/>
              </w:rPr>
              <w:t>Kit</w:t>
            </w:r>
            <w:r w:rsidRPr="00D71FDB">
              <w:rPr>
                <w:rFonts w:asciiTheme="minorHAnsi" w:hAnsiTheme="minorHAnsi" w:cstheme="minorHAnsi"/>
                <w:spacing w:val="-5"/>
              </w:rPr>
              <w:t xml:space="preserve"> </w:t>
            </w:r>
            <w:r w:rsidRPr="00D71FDB">
              <w:rPr>
                <w:rFonts w:asciiTheme="minorHAnsi" w:hAnsiTheme="minorHAnsi" w:cstheme="minorHAnsi"/>
              </w:rPr>
              <w:t>de</w:t>
            </w:r>
            <w:r w:rsidRPr="00D71FDB">
              <w:rPr>
                <w:rFonts w:asciiTheme="minorHAnsi" w:hAnsiTheme="minorHAnsi" w:cstheme="minorHAnsi"/>
                <w:spacing w:val="-3"/>
              </w:rPr>
              <w:t xml:space="preserve"> </w:t>
            </w:r>
            <w:r w:rsidRPr="00D71FDB">
              <w:rPr>
                <w:rFonts w:asciiTheme="minorHAnsi" w:hAnsiTheme="minorHAnsi" w:cstheme="minorHAnsi"/>
                <w:spacing w:val="-2"/>
              </w:rPr>
              <w:t>sécurité</w:t>
            </w:r>
          </w:p>
        </w:tc>
        <w:tc>
          <w:tcPr>
            <w:tcW w:w="1134" w:type="dxa"/>
          </w:tcPr>
          <w:p w14:paraId="22EFA296" w14:textId="77777777" w:rsidR="00EC1DDC" w:rsidRPr="00D71FDB" w:rsidRDefault="00EC1DDC" w:rsidP="00C31994">
            <w:pPr>
              <w:pStyle w:val="TableParagraph"/>
              <w:spacing w:line="234" w:lineRule="exact"/>
              <w:ind w:left="27" w:right="21"/>
              <w:jc w:val="center"/>
              <w:rPr>
                <w:rFonts w:asciiTheme="minorHAnsi" w:hAnsiTheme="minorHAnsi" w:cstheme="minorHAnsi"/>
              </w:rPr>
            </w:pPr>
            <w:r w:rsidRPr="00D71FDB">
              <w:rPr>
                <w:rFonts w:asciiTheme="minorHAnsi" w:hAnsiTheme="minorHAnsi" w:cstheme="minorHAnsi"/>
                <w:spacing w:val="-5"/>
              </w:rPr>
              <w:t>02</w:t>
            </w:r>
          </w:p>
        </w:tc>
        <w:tc>
          <w:tcPr>
            <w:tcW w:w="3966" w:type="dxa"/>
          </w:tcPr>
          <w:p w14:paraId="5E3D24BD" w14:textId="77777777" w:rsidR="00EC1DDC" w:rsidRPr="003F2B7F" w:rsidRDefault="00EC1DDC" w:rsidP="00C31994">
            <w:pPr>
              <w:pStyle w:val="TableParagraph"/>
              <w:spacing w:line="234" w:lineRule="exact"/>
              <w:ind w:left="107"/>
              <w:rPr>
                <w:rFonts w:asciiTheme="minorHAnsi" w:hAnsiTheme="minorHAnsi" w:cstheme="minorHAnsi"/>
                <w:lang w:val="fr-FR"/>
              </w:rPr>
            </w:pPr>
            <w:r w:rsidRPr="003F2B7F">
              <w:rPr>
                <w:rFonts w:asciiTheme="minorHAnsi" w:hAnsiTheme="minorHAnsi" w:cstheme="minorHAnsi"/>
                <w:spacing w:val="-2"/>
                <w:lang w:val="fr-FR"/>
              </w:rPr>
              <w:t>Se</w:t>
            </w:r>
            <w:r w:rsidRPr="003F2B7F">
              <w:rPr>
                <w:rFonts w:asciiTheme="minorHAnsi" w:hAnsiTheme="minorHAnsi" w:cstheme="minorHAnsi"/>
                <w:spacing w:val="-4"/>
                <w:lang w:val="fr-FR"/>
              </w:rPr>
              <w:t xml:space="preserve"> </w:t>
            </w:r>
            <w:r w:rsidRPr="003F2B7F">
              <w:rPr>
                <w:rFonts w:asciiTheme="minorHAnsi" w:hAnsiTheme="minorHAnsi" w:cstheme="minorHAnsi"/>
                <w:spacing w:val="-2"/>
                <w:lang w:val="fr-FR"/>
              </w:rPr>
              <w:t>référer</w:t>
            </w:r>
            <w:r w:rsidRPr="003F2B7F">
              <w:rPr>
                <w:rFonts w:asciiTheme="minorHAnsi" w:hAnsiTheme="minorHAnsi" w:cstheme="minorHAnsi"/>
                <w:spacing w:val="-6"/>
                <w:lang w:val="fr-FR"/>
              </w:rPr>
              <w:t xml:space="preserve"> </w:t>
            </w:r>
            <w:r w:rsidRPr="003F2B7F">
              <w:rPr>
                <w:rFonts w:asciiTheme="minorHAnsi" w:hAnsiTheme="minorHAnsi" w:cstheme="minorHAnsi"/>
                <w:spacing w:val="-2"/>
                <w:lang w:val="fr-FR"/>
              </w:rPr>
              <w:t>au</w:t>
            </w:r>
            <w:r w:rsidRPr="003F2B7F">
              <w:rPr>
                <w:rFonts w:asciiTheme="minorHAnsi" w:hAnsiTheme="minorHAnsi" w:cstheme="minorHAnsi"/>
                <w:spacing w:val="-4"/>
                <w:lang w:val="fr-FR"/>
              </w:rPr>
              <w:t xml:space="preserve"> </w:t>
            </w:r>
            <w:r w:rsidRPr="003F2B7F">
              <w:rPr>
                <w:rFonts w:asciiTheme="minorHAnsi" w:hAnsiTheme="minorHAnsi" w:cstheme="minorHAnsi"/>
                <w:spacing w:val="-2"/>
                <w:lang w:val="fr-FR"/>
              </w:rPr>
              <w:t>document</w:t>
            </w:r>
            <w:r w:rsidRPr="003F2B7F">
              <w:rPr>
                <w:rFonts w:asciiTheme="minorHAnsi" w:hAnsiTheme="minorHAnsi" w:cstheme="minorHAnsi"/>
                <w:spacing w:val="-3"/>
                <w:lang w:val="fr-FR"/>
              </w:rPr>
              <w:t xml:space="preserve"> </w:t>
            </w:r>
            <w:r w:rsidRPr="003F2B7F">
              <w:rPr>
                <w:rFonts w:asciiTheme="minorHAnsi" w:hAnsiTheme="minorHAnsi" w:cstheme="minorHAnsi"/>
                <w:spacing w:val="-2"/>
                <w:lang w:val="fr-FR"/>
              </w:rPr>
              <w:t>demandé</w:t>
            </w:r>
            <w:r w:rsidRPr="003F2B7F">
              <w:rPr>
                <w:rFonts w:asciiTheme="minorHAnsi" w:hAnsiTheme="minorHAnsi" w:cstheme="minorHAnsi"/>
                <w:spacing w:val="-6"/>
                <w:lang w:val="fr-FR"/>
              </w:rPr>
              <w:t xml:space="preserve"> </w:t>
            </w:r>
            <w:r w:rsidRPr="003F2B7F">
              <w:rPr>
                <w:rFonts w:asciiTheme="minorHAnsi" w:hAnsiTheme="minorHAnsi" w:cstheme="minorHAnsi"/>
                <w:spacing w:val="-2"/>
                <w:lang w:val="fr-FR"/>
              </w:rPr>
              <w:t>en</w:t>
            </w:r>
            <w:r w:rsidRPr="003F2B7F">
              <w:rPr>
                <w:rFonts w:asciiTheme="minorHAnsi" w:hAnsiTheme="minorHAnsi" w:cstheme="minorHAnsi"/>
                <w:spacing w:val="-5"/>
                <w:lang w:val="fr-FR"/>
              </w:rPr>
              <w:t xml:space="preserve"> NB</w:t>
            </w:r>
          </w:p>
        </w:tc>
      </w:tr>
    </w:tbl>
    <w:p w14:paraId="7E7CC6B2" w14:textId="4FA63BB1" w:rsidR="00BA67A0" w:rsidRPr="00D71FDB" w:rsidRDefault="00BA67A0" w:rsidP="00E14C2E">
      <w:pPr>
        <w:spacing w:line="266" w:lineRule="auto"/>
        <w:ind w:right="2"/>
        <w:jc w:val="both"/>
        <w:rPr>
          <w:rFonts w:asciiTheme="minorHAnsi" w:hAnsiTheme="minorHAnsi" w:cstheme="minorHAnsi"/>
          <w:bCs/>
        </w:rPr>
      </w:pPr>
      <w:r w:rsidRPr="00D71FDB">
        <w:rPr>
          <w:rFonts w:asciiTheme="minorHAnsi" w:hAnsiTheme="minorHAnsi" w:cstheme="minorHAnsi"/>
          <w:bCs/>
        </w:rPr>
        <w:t>NB :</w:t>
      </w:r>
      <w:r w:rsidR="00724D32" w:rsidRPr="00D71FDB">
        <w:rPr>
          <w:rFonts w:asciiTheme="minorHAnsi" w:hAnsiTheme="minorHAnsi" w:cstheme="minorHAnsi"/>
          <w:bCs/>
        </w:rPr>
        <w:t xml:space="preserve"> </w:t>
      </w:r>
      <w:r w:rsidRPr="00D71FDB">
        <w:rPr>
          <w:rFonts w:asciiTheme="minorHAnsi" w:hAnsiTheme="minorHAnsi" w:cstheme="minorHAnsi"/>
          <w:bCs/>
        </w:rPr>
        <w:t>Tout</w:t>
      </w:r>
      <w:r w:rsidRPr="00D71FDB">
        <w:rPr>
          <w:rFonts w:asciiTheme="minorHAnsi" w:hAnsiTheme="minorHAnsi" w:cstheme="minorHAnsi"/>
          <w:bCs/>
          <w:spacing w:val="-6"/>
        </w:rPr>
        <w:t xml:space="preserve"> </w:t>
      </w:r>
      <w:r w:rsidRPr="00D71FDB">
        <w:rPr>
          <w:rFonts w:asciiTheme="minorHAnsi" w:hAnsiTheme="minorHAnsi" w:cstheme="minorHAnsi"/>
          <w:bCs/>
        </w:rPr>
        <w:t>équipement</w:t>
      </w:r>
      <w:r w:rsidRPr="00D71FDB">
        <w:rPr>
          <w:rFonts w:asciiTheme="minorHAnsi" w:hAnsiTheme="minorHAnsi" w:cstheme="minorHAnsi"/>
          <w:bCs/>
          <w:spacing w:val="-8"/>
        </w:rPr>
        <w:t xml:space="preserve"> </w:t>
      </w:r>
      <w:r w:rsidRPr="00D71FDB">
        <w:rPr>
          <w:rFonts w:asciiTheme="minorHAnsi" w:hAnsiTheme="minorHAnsi" w:cstheme="minorHAnsi"/>
          <w:bCs/>
        </w:rPr>
        <w:t>qui</w:t>
      </w:r>
      <w:r w:rsidRPr="00D71FDB">
        <w:rPr>
          <w:rFonts w:asciiTheme="minorHAnsi" w:hAnsiTheme="minorHAnsi" w:cstheme="minorHAnsi"/>
          <w:bCs/>
          <w:spacing w:val="-2"/>
        </w:rPr>
        <w:t xml:space="preserve"> </w:t>
      </w:r>
      <w:r w:rsidRPr="00D71FDB">
        <w:rPr>
          <w:rFonts w:asciiTheme="minorHAnsi" w:hAnsiTheme="minorHAnsi" w:cstheme="minorHAnsi"/>
          <w:bCs/>
        </w:rPr>
        <w:t>est</w:t>
      </w:r>
      <w:r w:rsidRPr="00D71FDB">
        <w:rPr>
          <w:rFonts w:asciiTheme="minorHAnsi" w:hAnsiTheme="minorHAnsi" w:cstheme="minorHAnsi"/>
          <w:bCs/>
          <w:spacing w:val="-5"/>
        </w:rPr>
        <w:t xml:space="preserve"> </w:t>
      </w:r>
      <w:r w:rsidRPr="00D71FDB">
        <w:rPr>
          <w:rFonts w:asciiTheme="minorHAnsi" w:hAnsiTheme="minorHAnsi" w:cstheme="minorHAnsi"/>
          <w:bCs/>
        </w:rPr>
        <w:t>la</w:t>
      </w:r>
      <w:r w:rsidRPr="00D71FDB">
        <w:rPr>
          <w:rFonts w:asciiTheme="minorHAnsi" w:hAnsiTheme="minorHAnsi" w:cstheme="minorHAnsi"/>
          <w:bCs/>
          <w:spacing w:val="-5"/>
        </w:rPr>
        <w:t xml:space="preserve"> </w:t>
      </w:r>
      <w:r w:rsidRPr="00D71FDB">
        <w:rPr>
          <w:rFonts w:asciiTheme="minorHAnsi" w:hAnsiTheme="minorHAnsi" w:cstheme="minorHAnsi"/>
          <w:bCs/>
        </w:rPr>
        <w:t>propriété</w:t>
      </w:r>
      <w:r w:rsidRPr="00D71FDB">
        <w:rPr>
          <w:rFonts w:asciiTheme="minorHAnsi" w:hAnsiTheme="minorHAnsi" w:cstheme="minorHAnsi"/>
          <w:bCs/>
          <w:spacing w:val="-7"/>
        </w:rPr>
        <w:t xml:space="preserve"> </w:t>
      </w:r>
      <w:r w:rsidRPr="00D71FDB">
        <w:rPr>
          <w:rFonts w:asciiTheme="minorHAnsi" w:hAnsiTheme="minorHAnsi" w:cstheme="minorHAnsi"/>
          <w:bCs/>
        </w:rPr>
        <w:t>de</w:t>
      </w:r>
      <w:r w:rsidRPr="00D71FDB">
        <w:rPr>
          <w:rFonts w:asciiTheme="minorHAnsi" w:hAnsiTheme="minorHAnsi" w:cstheme="minorHAnsi"/>
          <w:bCs/>
          <w:spacing w:val="-3"/>
        </w:rPr>
        <w:t xml:space="preserve"> </w:t>
      </w:r>
      <w:r w:rsidRPr="00D71FDB">
        <w:rPr>
          <w:rFonts w:asciiTheme="minorHAnsi" w:hAnsiTheme="minorHAnsi" w:cstheme="minorHAnsi"/>
          <w:bCs/>
        </w:rPr>
        <w:t>l’entreprise</w:t>
      </w:r>
      <w:r w:rsidRPr="00D71FDB">
        <w:rPr>
          <w:rFonts w:asciiTheme="minorHAnsi" w:hAnsiTheme="minorHAnsi" w:cstheme="minorHAnsi"/>
          <w:bCs/>
          <w:spacing w:val="-1"/>
        </w:rPr>
        <w:t xml:space="preserve"> </w:t>
      </w:r>
      <w:r w:rsidRPr="00D71FDB">
        <w:rPr>
          <w:rFonts w:asciiTheme="minorHAnsi" w:hAnsiTheme="minorHAnsi" w:cstheme="minorHAnsi"/>
          <w:bCs/>
        </w:rPr>
        <w:t>doit</w:t>
      </w:r>
      <w:r w:rsidRPr="00D71FDB">
        <w:rPr>
          <w:rFonts w:asciiTheme="minorHAnsi" w:hAnsiTheme="minorHAnsi" w:cstheme="minorHAnsi"/>
          <w:bCs/>
          <w:spacing w:val="-8"/>
        </w:rPr>
        <w:t xml:space="preserve"> </w:t>
      </w:r>
      <w:r w:rsidRPr="00D71FDB">
        <w:rPr>
          <w:rFonts w:asciiTheme="minorHAnsi" w:hAnsiTheme="minorHAnsi" w:cstheme="minorHAnsi"/>
          <w:bCs/>
        </w:rPr>
        <w:t>être</w:t>
      </w:r>
      <w:r w:rsidRPr="00D71FDB">
        <w:rPr>
          <w:rFonts w:asciiTheme="minorHAnsi" w:hAnsiTheme="minorHAnsi" w:cstheme="minorHAnsi"/>
          <w:bCs/>
          <w:spacing w:val="-5"/>
        </w:rPr>
        <w:t xml:space="preserve"> </w:t>
      </w:r>
      <w:r w:rsidRPr="00D71FDB">
        <w:rPr>
          <w:rFonts w:asciiTheme="minorHAnsi" w:hAnsiTheme="minorHAnsi" w:cstheme="minorHAnsi"/>
          <w:bCs/>
        </w:rPr>
        <w:t>justifié</w:t>
      </w:r>
      <w:r w:rsidRPr="00D71FDB">
        <w:rPr>
          <w:rFonts w:asciiTheme="minorHAnsi" w:hAnsiTheme="minorHAnsi" w:cstheme="minorHAnsi"/>
          <w:bCs/>
          <w:spacing w:val="-7"/>
        </w:rPr>
        <w:t xml:space="preserve"> </w:t>
      </w:r>
      <w:r w:rsidRPr="00D71FDB">
        <w:rPr>
          <w:rFonts w:asciiTheme="minorHAnsi" w:hAnsiTheme="minorHAnsi" w:cstheme="minorHAnsi"/>
          <w:bCs/>
        </w:rPr>
        <w:t>soit</w:t>
      </w:r>
      <w:r w:rsidRPr="00D71FDB">
        <w:rPr>
          <w:rFonts w:asciiTheme="minorHAnsi" w:hAnsiTheme="minorHAnsi" w:cstheme="minorHAnsi"/>
          <w:bCs/>
          <w:spacing w:val="-8"/>
        </w:rPr>
        <w:t xml:space="preserve"> </w:t>
      </w:r>
      <w:r w:rsidRPr="00D71FDB">
        <w:rPr>
          <w:rFonts w:asciiTheme="minorHAnsi" w:hAnsiTheme="minorHAnsi" w:cstheme="minorHAnsi"/>
          <w:bCs/>
        </w:rPr>
        <w:t>par</w:t>
      </w:r>
      <w:r w:rsidRPr="00D71FDB">
        <w:rPr>
          <w:rFonts w:asciiTheme="minorHAnsi" w:hAnsiTheme="minorHAnsi" w:cstheme="minorHAnsi"/>
          <w:bCs/>
          <w:spacing w:val="-7"/>
        </w:rPr>
        <w:t xml:space="preserve"> </w:t>
      </w:r>
      <w:r w:rsidR="00724D32" w:rsidRPr="00D71FDB">
        <w:rPr>
          <w:rFonts w:asciiTheme="minorHAnsi" w:hAnsiTheme="minorHAnsi" w:cstheme="minorHAnsi"/>
          <w:bCs/>
        </w:rPr>
        <w:t>une</w:t>
      </w:r>
      <w:r w:rsidR="00724D32" w:rsidRPr="00D71FDB">
        <w:rPr>
          <w:rFonts w:asciiTheme="minorHAnsi" w:hAnsiTheme="minorHAnsi" w:cstheme="minorHAnsi"/>
          <w:bCs/>
          <w:spacing w:val="-7"/>
        </w:rPr>
        <w:t xml:space="preserve"> carte</w:t>
      </w:r>
      <w:r w:rsidRPr="00D71FDB">
        <w:rPr>
          <w:rFonts w:asciiTheme="minorHAnsi" w:hAnsiTheme="minorHAnsi" w:cstheme="minorHAnsi"/>
          <w:bCs/>
        </w:rPr>
        <w:t xml:space="preserve"> grise (copie légalisée) soit par des reçus d’achat au nom de l’entreprise ;</w:t>
      </w:r>
    </w:p>
    <w:p w14:paraId="36D460BA" w14:textId="143BC6DE" w:rsidR="00DE28A9" w:rsidRPr="00E14C2E" w:rsidRDefault="00BA67A0" w:rsidP="00E14C2E">
      <w:pPr>
        <w:spacing w:line="266" w:lineRule="auto"/>
        <w:ind w:right="2"/>
        <w:jc w:val="both"/>
        <w:rPr>
          <w:rFonts w:asciiTheme="minorHAnsi" w:hAnsiTheme="minorHAnsi" w:cstheme="minorHAnsi"/>
          <w:bCs/>
        </w:rPr>
      </w:pPr>
      <w:r w:rsidRPr="00D71FDB">
        <w:rPr>
          <w:rFonts w:asciiTheme="minorHAnsi" w:hAnsiTheme="minorHAnsi" w:cstheme="minorHAnsi"/>
          <w:bCs/>
        </w:rPr>
        <w:t>En</w:t>
      </w:r>
      <w:r w:rsidRPr="00D71FDB">
        <w:rPr>
          <w:rFonts w:asciiTheme="minorHAnsi" w:hAnsiTheme="minorHAnsi" w:cstheme="minorHAnsi"/>
          <w:bCs/>
          <w:spacing w:val="36"/>
        </w:rPr>
        <w:t xml:space="preserve"> </w:t>
      </w:r>
      <w:r w:rsidRPr="00D71FDB">
        <w:rPr>
          <w:rFonts w:asciiTheme="minorHAnsi" w:hAnsiTheme="minorHAnsi" w:cstheme="minorHAnsi"/>
          <w:bCs/>
        </w:rPr>
        <w:t>cas</w:t>
      </w:r>
      <w:r w:rsidRPr="00D71FDB">
        <w:rPr>
          <w:rFonts w:asciiTheme="minorHAnsi" w:hAnsiTheme="minorHAnsi" w:cstheme="minorHAnsi"/>
          <w:bCs/>
          <w:spacing w:val="36"/>
        </w:rPr>
        <w:t xml:space="preserve"> </w:t>
      </w:r>
      <w:r w:rsidRPr="00D71FDB">
        <w:rPr>
          <w:rFonts w:asciiTheme="minorHAnsi" w:hAnsiTheme="minorHAnsi" w:cstheme="minorHAnsi"/>
          <w:bCs/>
        </w:rPr>
        <w:t>de</w:t>
      </w:r>
      <w:r w:rsidRPr="00D71FDB">
        <w:rPr>
          <w:rFonts w:asciiTheme="minorHAnsi" w:hAnsiTheme="minorHAnsi" w:cstheme="minorHAnsi"/>
          <w:bCs/>
          <w:spacing w:val="36"/>
        </w:rPr>
        <w:t xml:space="preserve"> </w:t>
      </w:r>
      <w:r w:rsidRPr="00D71FDB">
        <w:rPr>
          <w:rFonts w:asciiTheme="minorHAnsi" w:hAnsiTheme="minorHAnsi" w:cstheme="minorHAnsi"/>
          <w:bCs/>
        </w:rPr>
        <w:t>location</w:t>
      </w:r>
      <w:r w:rsidRPr="00D71FDB">
        <w:rPr>
          <w:rFonts w:asciiTheme="minorHAnsi" w:hAnsiTheme="minorHAnsi" w:cstheme="minorHAnsi"/>
          <w:bCs/>
          <w:spacing w:val="36"/>
        </w:rPr>
        <w:t xml:space="preserve"> </w:t>
      </w:r>
      <w:r w:rsidRPr="00D71FDB">
        <w:rPr>
          <w:rFonts w:asciiTheme="minorHAnsi" w:hAnsiTheme="minorHAnsi" w:cstheme="minorHAnsi"/>
          <w:bCs/>
        </w:rPr>
        <w:t>d’un</w:t>
      </w:r>
      <w:r w:rsidRPr="00D71FDB">
        <w:rPr>
          <w:rFonts w:asciiTheme="minorHAnsi" w:hAnsiTheme="minorHAnsi" w:cstheme="minorHAnsi"/>
          <w:bCs/>
          <w:spacing w:val="36"/>
        </w:rPr>
        <w:t xml:space="preserve"> </w:t>
      </w:r>
      <w:r w:rsidRPr="00D71FDB">
        <w:rPr>
          <w:rFonts w:asciiTheme="minorHAnsi" w:hAnsiTheme="minorHAnsi" w:cstheme="minorHAnsi"/>
          <w:bCs/>
        </w:rPr>
        <w:t>équipement,</w:t>
      </w:r>
      <w:r w:rsidRPr="00D71FDB">
        <w:rPr>
          <w:rFonts w:asciiTheme="minorHAnsi" w:hAnsiTheme="minorHAnsi" w:cstheme="minorHAnsi"/>
          <w:bCs/>
          <w:spacing w:val="38"/>
        </w:rPr>
        <w:t xml:space="preserve"> </w:t>
      </w:r>
      <w:r w:rsidRPr="00D71FDB">
        <w:rPr>
          <w:rFonts w:asciiTheme="minorHAnsi" w:hAnsiTheme="minorHAnsi" w:cstheme="minorHAnsi"/>
          <w:bCs/>
        </w:rPr>
        <w:t>l’entreprise</w:t>
      </w:r>
      <w:r w:rsidRPr="00D71FDB">
        <w:rPr>
          <w:rFonts w:asciiTheme="minorHAnsi" w:hAnsiTheme="minorHAnsi" w:cstheme="minorHAnsi"/>
          <w:bCs/>
          <w:spacing w:val="36"/>
        </w:rPr>
        <w:t xml:space="preserve"> </w:t>
      </w:r>
      <w:r w:rsidRPr="00D71FDB">
        <w:rPr>
          <w:rFonts w:asciiTheme="minorHAnsi" w:hAnsiTheme="minorHAnsi" w:cstheme="minorHAnsi"/>
          <w:bCs/>
        </w:rPr>
        <w:t>doit</w:t>
      </w:r>
      <w:r w:rsidRPr="00D71FDB">
        <w:rPr>
          <w:rFonts w:asciiTheme="minorHAnsi" w:hAnsiTheme="minorHAnsi" w:cstheme="minorHAnsi"/>
          <w:bCs/>
          <w:spacing w:val="37"/>
        </w:rPr>
        <w:t xml:space="preserve"> </w:t>
      </w:r>
      <w:r w:rsidRPr="00D71FDB">
        <w:rPr>
          <w:rFonts w:asciiTheme="minorHAnsi" w:hAnsiTheme="minorHAnsi" w:cstheme="minorHAnsi"/>
          <w:bCs/>
        </w:rPr>
        <w:t>apporter</w:t>
      </w:r>
      <w:r w:rsidRPr="00D71FDB">
        <w:rPr>
          <w:rFonts w:asciiTheme="minorHAnsi" w:hAnsiTheme="minorHAnsi" w:cstheme="minorHAnsi"/>
          <w:bCs/>
          <w:spacing w:val="36"/>
        </w:rPr>
        <w:t xml:space="preserve"> </w:t>
      </w:r>
      <w:r w:rsidRPr="00D71FDB">
        <w:rPr>
          <w:rFonts w:asciiTheme="minorHAnsi" w:hAnsiTheme="minorHAnsi" w:cstheme="minorHAnsi"/>
          <w:bCs/>
        </w:rPr>
        <w:t>la</w:t>
      </w:r>
      <w:r w:rsidRPr="00D71FDB">
        <w:rPr>
          <w:rFonts w:asciiTheme="minorHAnsi" w:hAnsiTheme="minorHAnsi" w:cstheme="minorHAnsi"/>
          <w:bCs/>
          <w:spacing w:val="35"/>
        </w:rPr>
        <w:t xml:space="preserve"> </w:t>
      </w:r>
      <w:r w:rsidRPr="00D71FDB">
        <w:rPr>
          <w:rFonts w:asciiTheme="minorHAnsi" w:hAnsiTheme="minorHAnsi" w:cstheme="minorHAnsi"/>
          <w:bCs/>
        </w:rPr>
        <w:t>preuve</w:t>
      </w:r>
      <w:r w:rsidRPr="00D71FDB">
        <w:rPr>
          <w:rFonts w:asciiTheme="minorHAnsi" w:hAnsiTheme="minorHAnsi" w:cstheme="minorHAnsi"/>
          <w:bCs/>
          <w:spacing w:val="38"/>
        </w:rPr>
        <w:t xml:space="preserve"> </w:t>
      </w:r>
      <w:r w:rsidRPr="00D71FDB">
        <w:rPr>
          <w:rFonts w:asciiTheme="minorHAnsi" w:hAnsiTheme="minorHAnsi" w:cstheme="minorHAnsi"/>
          <w:bCs/>
        </w:rPr>
        <w:t>avec</w:t>
      </w:r>
      <w:r w:rsidRPr="00D71FDB">
        <w:rPr>
          <w:rFonts w:asciiTheme="minorHAnsi" w:hAnsiTheme="minorHAnsi" w:cstheme="minorHAnsi"/>
          <w:bCs/>
          <w:spacing w:val="36"/>
        </w:rPr>
        <w:t xml:space="preserve"> </w:t>
      </w:r>
      <w:r w:rsidRPr="00D71FDB">
        <w:rPr>
          <w:rFonts w:asciiTheme="minorHAnsi" w:hAnsiTheme="minorHAnsi" w:cstheme="minorHAnsi"/>
          <w:bCs/>
        </w:rPr>
        <w:t>une attestation</w:t>
      </w:r>
      <w:r w:rsidRPr="00D71FDB">
        <w:rPr>
          <w:rFonts w:asciiTheme="minorHAnsi" w:hAnsiTheme="minorHAnsi" w:cstheme="minorHAnsi"/>
          <w:bCs/>
          <w:spacing w:val="10"/>
        </w:rPr>
        <w:t xml:space="preserve"> </w:t>
      </w:r>
      <w:r w:rsidRPr="00D71FDB">
        <w:rPr>
          <w:rFonts w:asciiTheme="minorHAnsi" w:hAnsiTheme="minorHAnsi" w:cstheme="minorHAnsi"/>
          <w:bCs/>
        </w:rPr>
        <w:t>de</w:t>
      </w:r>
      <w:r w:rsidRPr="00D71FDB">
        <w:rPr>
          <w:rFonts w:asciiTheme="minorHAnsi" w:hAnsiTheme="minorHAnsi" w:cstheme="minorHAnsi"/>
          <w:bCs/>
          <w:spacing w:val="7"/>
        </w:rPr>
        <w:t xml:space="preserve"> </w:t>
      </w:r>
      <w:r w:rsidRPr="00D71FDB">
        <w:rPr>
          <w:rFonts w:asciiTheme="minorHAnsi" w:hAnsiTheme="minorHAnsi" w:cstheme="minorHAnsi"/>
          <w:bCs/>
        </w:rPr>
        <w:t>mise</w:t>
      </w:r>
      <w:r w:rsidRPr="00D71FDB">
        <w:rPr>
          <w:rFonts w:asciiTheme="minorHAnsi" w:hAnsiTheme="minorHAnsi" w:cstheme="minorHAnsi"/>
          <w:bCs/>
          <w:spacing w:val="9"/>
        </w:rPr>
        <w:t xml:space="preserve"> </w:t>
      </w:r>
      <w:r w:rsidRPr="00D71FDB">
        <w:rPr>
          <w:rFonts w:asciiTheme="minorHAnsi" w:hAnsiTheme="minorHAnsi" w:cstheme="minorHAnsi"/>
          <w:bCs/>
        </w:rPr>
        <w:t>à</w:t>
      </w:r>
      <w:r w:rsidRPr="00D71FDB">
        <w:rPr>
          <w:rFonts w:asciiTheme="minorHAnsi" w:hAnsiTheme="minorHAnsi" w:cstheme="minorHAnsi"/>
          <w:bCs/>
          <w:spacing w:val="6"/>
        </w:rPr>
        <w:t xml:space="preserve"> </w:t>
      </w:r>
      <w:r w:rsidRPr="00D71FDB">
        <w:rPr>
          <w:rFonts w:asciiTheme="minorHAnsi" w:hAnsiTheme="minorHAnsi" w:cstheme="minorHAnsi"/>
          <w:bCs/>
        </w:rPr>
        <w:t>disposition</w:t>
      </w:r>
      <w:r w:rsidRPr="00D71FDB">
        <w:rPr>
          <w:rFonts w:asciiTheme="minorHAnsi" w:hAnsiTheme="minorHAnsi" w:cstheme="minorHAnsi"/>
          <w:bCs/>
          <w:spacing w:val="11"/>
        </w:rPr>
        <w:t xml:space="preserve"> </w:t>
      </w:r>
      <w:r w:rsidRPr="00D71FDB">
        <w:rPr>
          <w:rFonts w:asciiTheme="minorHAnsi" w:hAnsiTheme="minorHAnsi" w:cstheme="minorHAnsi"/>
          <w:bCs/>
        </w:rPr>
        <w:t>et</w:t>
      </w:r>
      <w:r w:rsidRPr="00D71FDB">
        <w:rPr>
          <w:rFonts w:asciiTheme="minorHAnsi" w:hAnsiTheme="minorHAnsi" w:cstheme="minorHAnsi"/>
          <w:bCs/>
          <w:spacing w:val="7"/>
        </w:rPr>
        <w:t xml:space="preserve"> </w:t>
      </w:r>
      <w:r w:rsidRPr="00D71FDB">
        <w:rPr>
          <w:rFonts w:asciiTheme="minorHAnsi" w:hAnsiTheme="minorHAnsi" w:cstheme="minorHAnsi"/>
          <w:bCs/>
        </w:rPr>
        <w:t>le</w:t>
      </w:r>
      <w:r w:rsidRPr="00D71FDB">
        <w:rPr>
          <w:rFonts w:asciiTheme="minorHAnsi" w:hAnsiTheme="minorHAnsi" w:cstheme="minorHAnsi"/>
          <w:bCs/>
          <w:spacing w:val="7"/>
        </w:rPr>
        <w:t xml:space="preserve"> </w:t>
      </w:r>
      <w:r w:rsidRPr="00D71FDB">
        <w:rPr>
          <w:rFonts w:asciiTheme="minorHAnsi" w:hAnsiTheme="minorHAnsi" w:cstheme="minorHAnsi"/>
          <w:bCs/>
        </w:rPr>
        <w:t>contrat</w:t>
      </w:r>
      <w:r w:rsidRPr="00D71FDB">
        <w:rPr>
          <w:rFonts w:asciiTheme="minorHAnsi" w:hAnsiTheme="minorHAnsi" w:cstheme="minorHAnsi"/>
          <w:bCs/>
          <w:spacing w:val="7"/>
        </w:rPr>
        <w:t xml:space="preserve"> </w:t>
      </w:r>
      <w:r w:rsidRPr="00D71FDB">
        <w:rPr>
          <w:rFonts w:asciiTheme="minorHAnsi" w:hAnsiTheme="minorHAnsi" w:cstheme="minorHAnsi"/>
          <w:bCs/>
        </w:rPr>
        <w:t>de</w:t>
      </w:r>
      <w:r w:rsidRPr="00D71FDB">
        <w:rPr>
          <w:rFonts w:asciiTheme="minorHAnsi" w:hAnsiTheme="minorHAnsi" w:cstheme="minorHAnsi"/>
          <w:bCs/>
          <w:spacing w:val="7"/>
        </w:rPr>
        <w:t xml:space="preserve"> </w:t>
      </w:r>
      <w:r w:rsidRPr="00D71FDB">
        <w:rPr>
          <w:rFonts w:asciiTheme="minorHAnsi" w:hAnsiTheme="minorHAnsi" w:cstheme="minorHAnsi"/>
          <w:bCs/>
        </w:rPr>
        <w:t>location</w:t>
      </w:r>
      <w:r w:rsidRPr="00D71FDB">
        <w:rPr>
          <w:rFonts w:asciiTheme="minorHAnsi" w:hAnsiTheme="minorHAnsi" w:cstheme="minorHAnsi"/>
          <w:bCs/>
          <w:spacing w:val="7"/>
        </w:rPr>
        <w:t xml:space="preserve"> </w:t>
      </w:r>
      <w:r w:rsidRPr="00D71FDB">
        <w:rPr>
          <w:rFonts w:asciiTheme="minorHAnsi" w:hAnsiTheme="minorHAnsi" w:cstheme="minorHAnsi"/>
          <w:bCs/>
        </w:rPr>
        <w:t>dûment</w:t>
      </w:r>
      <w:r w:rsidRPr="00D71FDB">
        <w:rPr>
          <w:rFonts w:asciiTheme="minorHAnsi" w:hAnsiTheme="minorHAnsi" w:cstheme="minorHAnsi"/>
          <w:bCs/>
          <w:spacing w:val="7"/>
        </w:rPr>
        <w:t xml:space="preserve"> </w:t>
      </w:r>
      <w:r w:rsidRPr="00D71FDB">
        <w:rPr>
          <w:rFonts w:asciiTheme="minorHAnsi" w:hAnsiTheme="minorHAnsi" w:cstheme="minorHAnsi"/>
          <w:bCs/>
        </w:rPr>
        <w:t>signée</w:t>
      </w:r>
      <w:r w:rsidRPr="00D71FDB">
        <w:rPr>
          <w:rFonts w:asciiTheme="minorHAnsi" w:hAnsiTheme="minorHAnsi" w:cstheme="minorHAnsi"/>
          <w:bCs/>
          <w:spacing w:val="7"/>
        </w:rPr>
        <w:t xml:space="preserve"> </w:t>
      </w:r>
      <w:r w:rsidRPr="00D71FDB">
        <w:rPr>
          <w:rFonts w:asciiTheme="minorHAnsi" w:hAnsiTheme="minorHAnsi" w:cstheme="minorHAnsi"/>
          <w:bCs/>
        </w:rPr>
        <w:t>par</w:t>
      </w:r>
      <w:r w:rsidRPr="00D71FDB">
        <w:rPr>
          <w:rFonts w:asciiTheme="minorHAnsi" w:hAnsiTheme="minorHAnsi" w:cstheme="minorHAnsi"/>
          <w:bCs/>
          <w:spacing w:val="6"/>
        </w:rPr>
        <w:t xml:space="preserve"> </w:t>
      </w:r>
      <w:r w:rsidRPr="00D71FDB">
        <w:rPr>
          <w:rFonts w:asciiTheme="minorHAnsi" w:hAnsiTheme="minorHAnsi" w:cstheme="minorHAnsi"/>
          <w:bCs/>
        </w:rPr>
        <w:t>les</w:t>
      </w:r>
      <w:r w:rsidRPr="00D71FDB">
        <w:rPr>
          <w:rFonts w:asciiTheme="minorHAnsi" w:hAnsiTheme="minorHAnsi" w:cstheme="minorHAnsi"/>
          <w:bCs/>
          <w:spacing w:val="5"/>
        </w:rPr>
        <w:t xml:space="preserve"> </w:t>
      </w:r>
      <w:r w:rsidRPr="00D71FDB">
        <w:rPr>
          <w:rFonts w:asciiTheme="minorHAnsi" w:hAnsiTheme="minorHAnsi" w:cstheme="minorHAnsi"/>
          <w:bCs/>
          <w:spacing w:val="-4"/>
        </w:rPr>
        <w:t>deux</w:t>
      </w:r>
      <w:r w:rsidR="00E14C2E">
        <w:rPr>
          <w:rFonts w:asciiTheme="minorHAnsi" w:hAnsiTheme="minorHAnsi" w:cstheme="minorHAnsi"/>
          <w:bCs/>
        </w:rPr>
        <w:t xml:space="preserve"> </w:t>
      </w:r>
      <w:r w:rsidRPr="00D71FDB">
        <w:rPr>
          <w:rFonts w:asciiTheme="minorHAnsi" w:hAnsiTheme="minorHAnsi" w:cstheme="minorHAnsi"/>
          <w:bCs/>
        </w:rPr>
        <w:t>(02)</w:t>
      </w:r>
      <w:r w:rsidRPr="00D71FDB">
        <w:rPr>
          <w:rFonts w:asciiTheme="minorHAnsi" w:hAnsiTheme="minorHAnsi" w:cstheme="minorHAnsi"/>
          <w:bCs/>
          <w:spacing w:val="-5"/>
        </w:rPr>
        <w:t xml:space="preserve"> </w:t>
      </w:r>
      <w:r w:rsidRPr="00D71FDB">
        <w:rPr>
          <w:rFonts w:asciiTheme="minorHAnsi" w:hAnsiTheme="minorHAnsi" w:cstheme="minorHAnsi"/>
          <w:bCs/>
        </w:rPr>
        <w:t>parties</w:t>
      </w:r>
      <w:r w:rsidRPr="00D71FDB">
        <w:rPr>
          <w:rFonts w:asciiTheme="minorHAnsi" w:hAnsiTheme="minorHAnsi" w:cstheme="minorHAnsi"/>
          <w:bCs/>
          <w:spacing w:val="-4"/>
        </w:rPr>
        <w:t xml:space="preserve"> </w:t>
      </w:r>
      <w:r w:rsidRPr="00D71FDB">
        <w:rPr>
          <w:rFonts w:asciiTheme="minorHAnsi" w:hAnsiTheme="minorHAnsi" w:cstheme="minorHAnsi"/>
          <w:bCs/>
        </w:rPr>
        <w:t>et</w:t>
      </w:r>
      <w:r w:rsidRPr="00D71FDB">
        <w:rPr>
          <w:rFonts w:asciiTheme="minorHAnsi" w:hAnsiTheme="minorHAnsi" w:cstheme="minorHAnsi"/>
          <w:bCs/>
          <w:spacing w:val="-4"/>
        </w:rPr>
        <w:t xml:space="preserve"> </w:t>
      </w:r>
      <w:r w:rsidRPr="00D71FDB">
        <w:rPr>
          <w:rFonts w:asciiTheme="minorHAnsi" w:hAnsiTheme="minorHAnsi" w:cstheme="minorHAnsi"/>
          <w:bCs/>
        </w:rPr>
        <w:t>qui</w:t>
      </w:r>
      <w:r w:rsidRPr="00D71FDB">
        <w:rPr>
          <w:rFonts w:asciiTheme="minorHAnsi" w:hAnsiTheme="minorHAnsi" w:cstheme="minorHAnsi"/>
          <w:bCs/>
          <w:spacing w:val="-3"/>
        </w:rPr>
        <w:t xml:space="preserve"> </w:t>
      </w:r>
      <w:r w:rsidRPr="00D71FDB">
        <w:rPr>
          <w:rFonts w:asciiTheme="minorHAnsi" w:hAnsiTheme="minorHAnsi" w:cstheme="minorHAnsi"/>
          <w:bCs/>
        </w:rPr>
        <w:t>couvre</w:t>
      </w:r>
      <w:r w:rsidRPr="00D71FDB">
        <w:rPr>
          <w:rFonts w:asciiTheme="minorHAnsi" w:hAnsiTheme="minorHAnsi" w:cstheme="minorHAnsi"/>
          <w:bCs/>
          <w:spacing w:val="-1"/>
        </w:rPr>
        <w:t xml:space="preserve"> </w:t>
      </w:r>
      <w:r w:rsidRPr="00D71FDB">
        <w:rPr>
          <w:rFonts w:asciiTheme="minorHAnsi" w:hAnsiTheme="minorHAnsi" w:cstheme="minorHAnsi"/>
          <w:bCs/>
        </w:rPr>
        <w:t>toute</w:t>
      </w:r>
      <w:r w:rsidRPr="00D71FDB">
        <w:rPr>
          <w:rFonts w:asciiTheme="minorHAnsi" w:hAnsiTheme="minorHAnsi" w:cstheme="minorHAnsi"/>
          <w:bCs/>
          <w:spacing w:val="-2"/>
        </w:rPr>
        <w:t xml:space="preserve"> </w:t>
      </w:r>
      <w:r w:rsidRPr="00D71FDB">
        <w:rPr>
          <w:rFonts w:asciiTheme="minorHAnsi" w:hAnsiTheme="minorHAnsi" w:cstheme="minorHAnsi"/>
          <w:bCs/>
        </w:rPr>
        <w:t>la</w:t>
      </w:r>
      <w:r w:rsidRPr="00D71FDB">
        <w:rPr>
          <w:rFonts w:asciiTheme="minorHAnsi" w:hAnsiTheme="minorHAnsi" w:cstheme="minorHAnsi"/>
          <w:bCs/>
          <w:spacing w:val="-7"/>
        </w:rPr>
        <w:t xml:space="preserve"> </w:t>
      </w:r>
      <w:r w:rsidRPr="00D71FDB">
        <w:rPr>
          <w:rFonts w:asciiTheme="minorHAnsi" w:hAnsiTheme="minorHAnsi" w:cstheme="minorHAnsi"/>
          <w:bCs/>
        </w:rPr>
        <w:t>période</w:t>
      </w:r>
      <w:r w:rsidRPr="00D71FDB">
        <w:rPr>
          <w:rFonts w:asciiTheme="minorHAnsi" w:hAnsiTheme="minorHAnsi" w:cstheme="minorHAnsi"/>
          <w:bCs/>
          <w:spacing w:val="-1"/>
        </w:rPr>
        <w:t xml:space="preserve"> </w:t>
      </w:r>
      <w:r w:rsidRPr="00D71FDB">
        <w:rPr>
          <w:rFonts w:asciiTheme="minorHAnsi" w:hAnsiTheme="minorHAnsi" w:cstheme="minorHAnsi"/>
          <w:bCs/>
        </w:rPr>
        <w:t>de</w:t>
      </w:r>
      <w:r w:rsidRPr="00D71FDB">
        <w:rPr>
          <w:rFonts w:asciiTheme="minorHAnsi" w:hAnsiTheme="minorHAnsi" w:cstheme="minorHAnsi"/>
          <w:bCs/>
          <w:spacing w:val="-5"/>
        </w:rPr>
        <w:t xml:space="preserve"> </w:t>
      </w:r>
      <w:r w:rsidRPr="00D71FDB">
        <w:rPr>
          <w:rFonts w:asciiTheme="minorHAnsi" w:hAnsiTheme="minorHAnsi" w:cstheme="minorHAnsi"/>
          <w:bCs/>
        </w:rPr>
        <w:t>mise</w:t>
      </w:r>
      <w:r w:rsidRPr="00D71FDB">
        <w:rPr>
          <w:rFonts w:asciiTheme="minorHAnsi" w:hAnsiTheme="minorHAnsi" w:cstheme="minorHAnsi"/>
          <w:bCs/>
          <w:spacing w:val="-2"/>
        </w:rPr>
        <w:t xml:space="preserve"> </w:t>
      </w:r>
      <w:r w:rsidRPr="00D71FDB">
        <w:rPr>
          <w:rFonts w:asciiTheme="minorHAnsi" w:hAnsiTheme="minorHAnsi" w:cstheme="minorHAnsi"/>
          <w:bCs/>
        </w:rPr>
        <w:t>en</w:t>
      </w:r>
      <w:r w:rsidRPr="00D71FDB">
        <w:rPr>
          <w:rFonts w:asciiTheme="minorHAnsi" w:hAnsiTheme="minorHAnsi" w:cstheme="minorHAnsi"/>
          <w:bCs/>
          <w:spacing w:val="-6"/>
        </w:rPr>
        <w:t xml:space="preserve"> </w:t>
      </w:r>
      <w:r w:rsidRPr="00D71FDB">
        <w:rPr>
          <w:rFonts w:asciiTheme="minorHAnsi" w:hAnsiTheme="minorHAnsi" w:cstheme="minorHAnsi"/>
          <w:bCs/>
        </w:rPr>
        <w:t>œuvre</w:t>
      </w:r>
      <w:r w:rsidRPr="00D71FDB">
        <w:rPr>
          <w:rFonts w:asciiTheme="minorHAnsi" w:hAnsiTheme="minorHAnsi" w:cstheme="minorHAnsi"/>
          <w:bCs/>
          <w:spacing w:val="-7"/>
        </w:rPr>
        <w:t xml:space="preserve"> </w:t>
      </w:r>
      <w:r w:rsidRPr="00D71FDB">
        <w:rPr>
          <w:rFonts w:asciiTheme="minorHAnsi" w:hAnsiTheme="minorHAnsi" w:cstheme="minorHAnsi"/>
          <w:bCs/>
        </w:rPr>
        <w:t>du</w:t>
      </w:r>
      <w:r w:rsidRPr="00D71FDB">
        <w:rPr>
          <w:rFonts w:asciiTheme="minorHAnsi" w:hAnsiTheme="minorHAnsi" w:cstheme="minorHAnsi"/>
          <w:bCs/>
          <w:spacing w:val="-1"/>
        </w:rPr>
        <w:t xml:space="preserve"> </w:t>
      </w:r>
      <w:r w:rsidRPr="00D71FDB">
        <w:rPr>
          <w:rFonts w:asciiTheme="minorHAnsi" w:hAnsiTheme="minorHAnsi" w:cstheme="minorHAnsi"/>
          <w:bCs/>
          <w:spacing w:val="-2"/>
        </w:rPr>
        <w:t>contrat.</w:t>
      </w:r>
    </w:p>
    <w:p w14:paraId="2D6FB248" w14:textId="577B8304" w:rsidR="007368AF" w:rsidRPr="00D71FDB" w:rsidRDefault="0016283E">
      <w:pPr>
        <w:pStyle w:val="Titre3"/>
        <w:rPr>
          <w:rFonts w:cstheme="minorHAnsi"/>
        </w:rPr>
      </w:pPr>
      <w:r w:rsidRPr="00D71FDB">
        <w:rPr>
          <w:rFonts w:cstheme="minorHAnsi"/>
        </w:rPr>
        <w:t>6.</w:t>
      </w:r>
      <w:r w:rsidR="00201D50" w:rsidRPr="00D71FDB">
        <w:rPr>
          <w:rFonts w:cstheme="minorHAnsi"/>
        </w:rPr>
        <w:t>4</w:t>
      </w:r>
      <w:r w:rsidRPr="00D71FDB">
        <w:rPr>
          <w:rFonts w:cstheme="minorHAnsi"/>
        </w:rPr>
        <w:t xml:space="preserve"> Sélection finale</w:t>
      </w:r>
    </w:p>
    <w:p w14:paraId="320068CE" w14:textId="77777777" w:rsidR="00335C7F" w:rsidRPr="00D71FDB" w:rsidRDefault="00335C7F" w:rsidP="00335C7F">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La sélection du prestataire se fera sur la base de la méthode du </w:t>
      </w:r>
      <w:r w:rsidRPr="00D71FDB">
        <w:rPr>
          <w:rFonts w:asciiTheme="minorHAnsi" w:hAnsiTheme="minorHAnsi" w:cstheme="minorHAnsi"/>
          <w:b/>
          <w:bCs/>
          <w:color w:val="000000"/>
        </w:rPr>
        <w:t>rapport Qualité-Coût</w:t>
      </w:r>
      <w:r w:rsidRPr="00D71FDB">
        <w:rPr>
          <w:rFonts w:asciiTheme="minorHAnsi" w:hAnsiTheme="minorHAnsi" w:cstheme="minorHAnsi"/>
          <w:color w:val="000000"/>
        </w:rPr>
        <w:t xml:space="preserve">. Seules les offres ayant obtenu une note technique égale ou supérieure au seuil minimal requis de </w:t>
      </w:r>
      <w:r w:rsidRPr="00D71FDB">
        <w:rPr>
          <w:rFonts w:asciiTheme="minorHAnsi" w:hAnsiTheme="minorHAnsi" w:cstheme="minorHAnsi"/>
          <w:b/>
          <w:bCs/>
          <w:color w:val="000000"/>
        </w:rPr>
        <w:t>70 points sur 100</w:t>
      </w:r>
      <w:r w:rsidRPr="00D71FDB">
        <w:rPr>
          <w:rFonts w:asciiTheme="minorHAnsi" w:hAnsiTheme="minorHAnsi" w:cstheme="minorHAnsi"/>
          <w:color w:val="000000"/>
        </w:rPr>
        <w:t xml:space="preserve"> </w:t>
      </w:r>
      <w:r w:rsidRPr="00D71FDB">
        <w:rPr>
          <w:rFonts w:asciiTheme="minorHAnsi" w:hAnsiTheme="minorHAnsi" w:cstheme="minorHAnsi"/>
          <w:color w:val="000000"/>
        </w:rPr>
        <w:lastRenderedPageBreak/>
        <w:t>seront admises à l'évaluation financière. Les offres techniquement non conformes ou en dessous de ce seuil seront éliminées à cette étape sans que leurs enveloppes financières ne soient ouvertes.</w:t>
      </w:r>
    </w:p>
    <w:p w14:paraId="54C179C8" w14:textId="77777777" w:rsidR="00335C7F" w:rsidRPr="00D71FDB" w:rsidRDefault="00335C7F" w:rsidP="00335C7F">
      <w:pPr>
        <w:spacing w:before="80" w:after="80"/>
        <w:jc w:val="both"/>
        <w:rPr>
          <w:rFonts w:asciiTheme="minorHAnsi" w:hAnsiTheme="minorHAnsi" w:cstheme="minorHAnsi"/>
          <w:color w:val="000000"/>
        </w:rPr>
      </w:pPr>
      <w:r w:rsidRPr="00D71FDB">
        <w:rPr>
          <w:rFonts w:asciiTheme="minorHAnsi" w:hAnsiTheme="minorHAnsi" w:cstheme="minorHAnsi"/>
          <w:color w:val="000000"/>
        </w:rPr>
        <w:t>La note globale de chaque soumissionnaire sera calculée selon la formule suivante :</w:t>
      </w:r>
    </w:p>
    <w:p w14:paraId="1D69CA6B" w14:textId="6AE5E438" w:rsidR="00335C7F" w:rsidRPr="00D71FDB" w:rsidRDefault="00335C7F" w:rsidP="00335C7F">
      <w:pPr>
        <w:spacing w:before="80" w:after="80"/>
        <w:jc w:val="both"/>
        <w:rPr>
          <w:rFonts w:asciiTheme="minorHAnsi" w:hAnsiTheme="minorHAnsi" w:cstheme="minorHAnsi"/>
          <w:color w:val="000000"/>
        </w:rPr>
      </w:pPr>
      <w:r w:rsidRPr="00D71FDB">
        <w:rPr>
          <w:rFonts w:asciiTheme="minorHAnsi" w:hAnsiTheme="minorHAnsi" w:cstheme="minorHAnsi"/>
          <w:b/>
          <w:bCs/>
          <w:color w:val="000000"/>
        </w:rPr>
        <w:t xml:space="preserve">Note globale = (Note technique x </w:t>
      </w:r>
      <w:r w:rsidR="00696BA4" w:rsidRPr="00D71FDB">
        <w:rPr>
          <w:rFonts w:asciiTheme="minorHAnsi" w:hAnsiTheme="minorHAnsi" w:cstheme="minorHAnsi"/>
          <w:b/>
          <w:bCs/>
          <w:color w:val="000000"/>
        </w:rPr>
        <w:t>7</w:t>
      </w:r>
      <w:r w:rsidRPr="00D71FDB">
        <w:rPr>
          <w:rFonts w:asciiTheme="minorHAnsi" w:hAnsiTheme="minorHAnsi" w:cstheme="minorHAnsi"/>
          <w:b/>
          <w:bCs/>
          <w:color w:val="000000"/>
        </w:rPr>
        <w:t xml:space="preserve">0%) + (Note financière x </w:t>
      </w:r>
      <w:r w:rsidR="00696BA4" w:rsidRPr="00D71FDB">
        <w:rPr>
          <w:rFonts w:asciiTheme="minorHAnsi" w:hAnsiTheme="minorHAnsi" w:cstheme="minorHAnsi"/>
          <w:b/>
          <w:bCs/>
          <w:color w:val="000000"/>
        </w:rPr>
        <w:t>3</w:t>
      </w:r>
      <w:r w:rsidRPr="00D71FDB">
        <w:rPr>
          <w:rFonts w:asciiTheme="minorHAnsi" w:hAnsiTheme="minorHAnsi" w:cstheme="minorHAnsi"/>
          <w:b/>
          <w:bCs/>
          <w:color w:val="000000"/>
        </w:rPr>
        <w:t>0%)</w:t>
      </w:r>
    </w:p>
    <w:p w14:paraId="7E873FC3" w14:textId="77777777" w:rsidR="00335C7F" w:rsidRPr="00D71FDB" w:rsidRDefault="00335C7F" w:rsidP="00335C7F">
      <w:pPr>
        <w:spacing w:before="80" w:after="80"/>
        <w:jc w:val="both"/>
        <w:rPr>
          <w:rFonts w:asciiTheme="minorHAnsi" w:hAnsiTheme="minorHAnsi" w:cstheme="minorHAnsi"/>
          <w:color w:val="000000"/>
        </w:rPr>
      </w:pPr>
      <w:r w:rsidRPr="00D71FDB">
        <w:rPr>
          <w:rFonts w:asciiTheme="minorHAnsi" w:hAnsiTheme="minorHAnsi" w:cstheme="minorHAnsi"/>
          <w:color w:val="000000"/>
        </w:rPr>
        <w:t>La note financière sera calculée selon la formule suivante :</w:t>
      </w:r>
    </w:p>
    <w:p w14:paraId="25A61454" w14:textId="77777777" w:rsidR="00335C7F" w:rsidRPr="00D71FDB" w:rsidRDefault="00335C7F" w:rsidP="00335C7F">
      <w:pPr>
        <w:spacing w:before="80" w:after="80"/>
        <w:jc w:val="both"/>
        <w:rPr>
          <w:rFonts w:asciiTheme="minorHAnsi" w:hAnsiTheme="minorHAnsi" w:cstheme="minorHAnsi"/>
          <w:color w:val="000000"/>
        </w:rPr>
      </w:pPr>
      <w:r w:rsidRPr="00D71FDB">
        <w:rPr>
          <w:rFonts w:asciiTheme="minorHAnsi" w:hAnsiTheme="minorHAnsi" w:cstheme="minorHAnsi"/>
          <w:b/>
          <w:bCs/>
          <w:color w:val="000000"/>
        </w:rPr>
        <w:t>Note financière = (Offre financière la moins disante / Offre financière du soumissionnaire évalué) x 100</w:t>
      </w:r>
    </w:p>
    <w:p w14:paraId="6F6690FC" w14:textId="0D9CC641" w:rsidR="00335C7F" w:rsidRPr="00D71FDB" w:rsidRDefault="00335C7F" w:rsidP="00335C7F">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marché sera attribué au soumissionnaire dont l'offre présente la </w:t>
      </w:r>
      <w:r w:rsidRPr="00D71FDB">
        <w:rPr>
          <w:rFonts w:asciiTheme="minorHAnsi" w:hAnsiTheme="minorHAnsi" w:cstheme="minorHAnsi"/>
          <w:b/>
          <w:bCs/>
          <w:color w:val="000000"/>
        </w:rPr>
        <w:t>note globale la plus élevée</w:t>
      </w:r>
      <w:r w:rsidRPr="00D71FDB">
        <w:rPr>
          <w:rFonts w:asciiTheme="minorHAnsi" w:hAnsiTheme="minorHAnsi" w:cstheme="minorHAnsi"/>
          <w:color w:val="000000"/>
        </w:rPr>
        <w:t>, combinant ainsi la meilleure qualité technique au coût le plus compétitif. En cas d'égalité de notes globales entre deux soumissionnaires, la priorité sera accordée à celui ayant obtenu la meilleure note technique.</w:t>
      </w:r>
      <w:r w:rsidR="00D71B25" w:rsidRPr="00D71FDB">
        <w:rPr>
          <w:rFonts w:asciiTheme="minorHAnsi" w:hAnsiTheme="minorHAnsi" w:cstheme="minorHAnsi"/>
          <w:color w:val="000000"/>
        </w:rPr>
        <w:t xml:space="preserve"> L’offre la plus avantageuse, déterminée sur la base de cette procédure après correction d’éventuelles erreurs arithmétiques, remportera le contrat. Le seul fait de présenter l’offre financière la plus basse n’est généralement pas décisif pour l’attribution du contrat.</w:t>
      </w:r>
    </w:p>
    <w:p w14:paraId="4CD515C6" w14:textId="39B98167" w:rsidR="00335C7F" w:rsidRPr="00D71FDB" w:rsidRDefault="00335C7F" w:rsidP="00335C7F">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La Commission d'attribution des marchés de </w:t>
      </w:r>
      <w:r w:rsidR="00D33208">
        <w:rPr>
          <w:rFonts w:asciiTheme="minorHAnsi" w:hAnsiTheme="minorHAnsi" w:cstheme="minorHAnsi"/>
          <w:color w:val="000000"/>
        </w:rPr>
        <w:t>ACD</w:t>
      </w:r>
      <w:r w:rsidRPr="00D71FDB">
        <w:rPr>
          <w:rFonts w:asciiTheme="minorHAnsi" w:hAnsiTheme="minorHAnsi" w:cstheme="minorHAnsi"/>
          <w:color w:val="000000"/>
        </w:rPr>
        <w:t xml:space="preserve"> dressera un procès-verbal d'évaluation et de classement des offres, qui sera soumis à l'approbation du </w:t>
      </w:r>
      <w:r w:rsidR="0068398A">
        <w:rPr>
          <w:rFonts w:asciiTheme="minorHAnsi" w:hAnsiTheme="minorHAnsi" w:cstheme="minorHAnsi"/>
          <w:color w:val="000000"/>
        </w:rPr>
        <w:t>Directeur exécutif</w:t>
      </w:r>
      <w:r w:rsidRPr="00D71FDB">
        <w:rPr>
          <w:rFonts w:asciiTheme="minorHAnsi" w:hAnsiTheme="minorHAnsi" w:cstheme="minorHAnsi"/>
          <w:color w:val="000000"/>
        </w:rPr>
        <w:t xml:space="preserve"> avant la notification de l'attribution. </w:t>
      </w:r>
      <w:r w:rsidR="00D33208">
        <w:rPr>
          <w:rFonts w:asciiTheme="minorHAnsi" w:hAnsiTheme="minorHAnsi" w:cstheme="minorHAnsi"/>
          <w:color w:val="000000"/>
        </w:rPr>
        <w:t>ACD</w:t>
      </w:r>
      <w:r w:rsidRPr="00D71FDB">
        <w:rPr>
          <w:rFonts w:asciiTheme="minorHAnsi" w:hAnsiTheme="minorHAnsi" w:cstheme="minorHAnsi"/>
          <w:color w:val="000000"/>
        </w:rPr>
        <w:t xml:space="preserve"> se réserve le droit de demander des éclaircissements à tout soumissionnaire sur son offre sans que cela ne constitue une négociation ou une modification de l'offre initiale.</w:t>
      </w:r>
    </w:p>
    <w:p w14:paraId="617A9676" w14:textId="77777777" w:rsidR="007368AF" w:rsidRPr="00D71FDB" w:rsidRDefault="007368AF">
      <w:pPr>
        <w:spacing w:before="80" w:after="80"/>
        <w:rPr>
          <w:rFonts w:asciiTheme="minorHAnsi" w:hAnsiTheme="minorHAnsi" w:cstheme="minorHAnsi"/>
        </w:rPr>
      </w:pPr>
    </w:p>
    <w:p w14:paraId="36EB0C07" w14:textId="77777777" w:rsidR="007368AF" w:rsidRPr="00D71FDB" w:rsidRDefault="0016283E">
      <w:pPr>
        <w:pStyle w:val="Titre2"/>
        <w:pBdr>
          <w:bottom w:val="single" w:sz="4" w:space="0" w:color="2E75B6"/>
        </w:pBdr>
        <w:rPr>
          <w:rFonts w:cstheme="minorHAnsi"/>
          <w:szCs w:val="22"/>
        </w:rPr>
      </w:pPr>
      <w:r w:rsidRPr="00D71FDB">
        <w:rPr>
          <w:rFonts w:cstheme="minorHAnsi"/>
          <w:szCs w:val="22"/>
        </w:rPr>
        <w:t>Article 7 : Délai de validité des offres</w:t>
      </w:r>
    </w:p>
    <w:p w14:paraId="79291ACD" w14:textId="3AC0D425" w:rsidR="00335C7F" w:rsidRPr="00D71FDB" w:rsidRDefault="00335C7F" w:rsidP="00335C7F">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Les soumissionnaires resteront engagés par leurs offres pendant un délai de </w:t>
      </w:r>
      <w:r w:rsidR="00B52A5D" w:rsidRPr="00D71FDB">
        <w:rPr>
          <w:rFonts w:asciiTheme="minorHAnsi" w:hAnsiTheme="minorHAnsi" w:cstheme="minorHAnsi"/>
          <w:b/>
          <w:bCs/>
          <w:color w:val="000000"/>
        </w:rPr>
        <w:t>soixante</w:t>
      </w:r>
      <w:r w:rsidR="0026127D">
        <w:rPr>
          <w:rFonts w:asciiTheme="minorHAnsi" w:hAnsiTheme="minorHAnsi" w:cstheme="minorHAnsi"/>
          <w:b/>
          <w:bCs/>
          <w:color w:val="000000"/>
        </w:rPr>
        <w:t>-dix</w:t>
      </w:r>
      <w:r w:rsidR="00B52A5D" w:rsidRPr="00D71FDB">
        <w:rPr>
          <w:rFonts w:asciiTheme="minorHAnsi" w:hAnsiTheme="minorHAnsi" w:cstheme="minorHAnsi"/>
          <w:b/>
          <w:bCs/>
          <w:color w:val="000000"/>
        </w:rPr>
        <w:t xml:space="preserve"> jours</w:t>
      </w:r>
      <w:r w:rsidRPr="00D71FDB">
        <w:rPr>
          <w:rFonts w:asciiTheme="minorHAnsi" w:hAnsiTheme="minorHAnsi" w:cstheme="minorHAnsi"/>
          <w:b/>
          <w:bCs/>
          <w:color w:val="000000"/>
        </w:rPr>
        <w:t xml:space="preserve"> (</w:t>
      </w:r>
      <w:r w:rsidR="0026127D">
        <w:rPr>
          <w:rFonts w:asciiTheme="minorHAnsi" w:hAnsiTheme="minorHAnsi" w:cstheme="minorHAnsi"/>
          <w:b/>
          <w:bCs/>
          <w:color w:val="000000"/>
        </w:rPr>
        <w:t>7</w:t>
      </w:r>
      <w:r w:rsidRPr="00D71FDB">
        <w:rPr>
          <w:rFonts w:asciiTheme="minorHAnsi" w:hAnsiTheme="minorHAnsi" w:cstheme="minorHAnsi"/>
          <w:b/>
          <w:bCs/>
          <w:color w:val="000000"/>
        </w:rPr>
        <w:t>0) jours</w:t>
      </w:r>
      <w:r w:rsidRPr="00D71FDB">
        <w:rPr>
          <w:rFonts w:asciiTheme="minorHAnsi" w:hAnsiTheme="minorHAnsi" w:cstheme="minorHAnsi"/>
          <w:color w:val="000000"/>
        </w:rPr>
        <w:t xml:space="preserve"> à compter de la date limite fixée pour la remise des offres.</w:t>
      </w:r>
    </w:p>
    <w:p w14:paraId="38F61432" w14:textId="336602CC" w:rsidR="00335C7F" w:rsidRPr="00D71FDB" w:rsidRDefault="00335C7F" w:rsidP="00335C7F">
      <w:pPr>
        <w:spacing w:before="80" w:after="80"/>
        <w:jc w:val="both"/>
        <w:rPr>
          <w:rFonts w:asciiTheme="minorHAnsi" w:hAnsiTheme="minorHAnsi" w:cstheme="minorHAnsi"/>
          <w:color w:val="000000"/>
        </w:rPr>
      </w:pPr>
      <w:r w:rsidRPr="00D71FDB">
        <w:rPr>
          <w:rFonts w:asciiTheme="minorHAnsi" w:hAnsiTheme="minorHAnsi" w:cstheme="minorHAnsi"/>
          <w:color w:val="000000"/>
        </w:rPr>
        <w:t>Pendant toute la durée de ce délai, aucun soumissionnaire ne pourra retirer</w:t>
      </w:r>
      <w:r w:rsidR="00B52A5D" w:rsidRPr="00D71FDB">
        <w:rPr>
          <w:rFonts w:asciiTheme="minorHAnsi" w:hAnsiTheme="minorHAnsi" w:cstheme="minorHAnsi"/>
          <w:color w:val="000000"/>
        </w:rPr>
        <w:t xml:space="preserve"> </w:t>
      </w:r>
      <w:r w:rsidRPr="00D71FDB">
        <w:rPr>
          <w:rFonts w:asciiTheme="minorHAnsi" w:hAnsiTheme="minorHAnsi" w:cstheme="minorHAnsi"/>
          <w:color w:val="000000"/>
        </w:rPr>
        <w:t>son offre sous quelque forme que ce soit. Tout retrait ou modification non autorisée entraînera la saisie de la caution de soumission.</w:t>
      </w:r>
    </w:p>
    <w:p w14:paraId="6017C545" w14:textId="2D500110" w:rsidR="00335C7F" w:rsidRPr="00D71FDB" w:rsidRDefault="00335C7F" w:rsidP="00230A42">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Si des circonstances exceptionnelles empêchaient </w:t>
      </w:r>
      <w:r w:rsidR="00D33208">
        <w:rPr>
          <w:rFonts w:asciiTheme="minorHAnsi" w:hAnsiTheme="minorHAnsi" w:cstheme="minorHAnsi"/>
          <w:color w:val="000000"/>
        </w:rPr>
        <w:t>ACD</w:t>
      </w:r>
      <w:r w:rsidRPr="00D71FDB">
        <w:rPr>
          <w:rFonts w:asciiTheme="minorHAnsi" w:hAnsiTheme="minorHAnsi" w:cstheme="minorHAnsi"/>
          <w:color w:val="000000"/>
        </w:rPr>
        <w:t xml:space="preserve"> de notifier l'attribution du marché avant l'expiration de ce délai, elle pourrait solliciter par écrit une prorogation auprès des soumissionnaires. Ceux qui accepteraient resteraient engagés aux conditions de leur offre initiale jusqu'à la nouvelle échéance. Ceux qui refuseraient seraient écartés de la procédure sans perdre leur caution de soumission.</w:t>
      </w:r>
    </w:p>
    <w:p w14:paraId="735B0387" w14:textId="77777777" w:rsidR="007368AF" w:rsidRPr="00D71FDB" w:rsidRDefault="0016283E">
      <w:pPr>
        <w:pStyle w:val="Titre2"/>
        <w:pBdr>
          <w:bottom w:val="single" w:sz="4" w:space="0" w:color="2E75B6"/>
        </w:pBdr>
        <w:rPr>
          <w:rFonts w:cstheme="minorHAnsi"/>
          <w:szCs w:val="22"/>
        </w:rPr>
      </w:pPr>
      <w:r w:rsidRPr="00D71FDB">
        <w:rPr>
          <w:rFonts w:cstheme="minorHAnsi"/>
          <w:szCs w:val="22"/>
        </w:rPr>
        <w:t>Article 8 : Délai d'exécution</w:t>
      </w:r>
    </w:p>
    <w:p w14:paraId="4F0FB744" w14:textId="50C2CF88" w:rsidR="00335C7F" w:rsidRPr="00D71FDB" w:rsidRDefault="00335C7F" w:rsidP="00335C7F">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délai d'exécution de la mission est fixé à </w:t>
      </w:r>
      <w:r w:rsidR="00697831">
        <w:rPr>
          <w:rFonts w:asciiTheme="minorHAnsi" w:hAnsiTheme="minorHAnsi" w:cstheme="minorHAnsi"/>
          <w:b/>
          <w:bCs/>
          <w:color w:val="000000"/>
        </w:rPr>
        <w:t>Soixante (60)</w:t>
      </w:r>
      <w:r w:rsidRPr="00D71FDB">
        <w:rPr>
          <w:rFonts w:asciiTheme="minorHAnsi" w:hAnsiTheme="minorHAnsi" w:cstheme="minorHAnsi"/>
          <w:b/>
          <w:bCs/>
          <w:color w:val="000000"/>
        </w:rPr>
        <w:t xml:space="preserve"> jours calendaires</w:t>
      </w:r>
      <w:r w:rsidRPr="00D71FDB">
        <w:rPr>
          <w:rFonts w:asciiTheme="minorHAnsi" w:hAnsiTheme="minorHAnsi" w:cstheme="minorHAnsi"/>
          <w:color w:val="000000"/>
        </w:rPr>
        <w:t xml:space="preserve"> à compter de la date de notification de l'ordre de service de commencer les prestations. Ce délai est impératif et couvre l'intégralité de la mission, depuis la phase de démarrage jusqu'à la remise et la validation des rapports définitifs et des dossiers d'appel d'offres travaux pour les </w:t>
      </w:r>
      <w:r w:rsidR="00C7589B" w:rsidRPr="00D71FDB">
        <w:rPr>
          <w:rFonts w:asciiTheme="minorHAnsi" w:hAnsiTheme="minorHAnsi" w:cstheme="minorHAnsi"/>
          <w:color w:val="000000"/>
        </w:rPr>
        <w:t xml:space="preserve">Cinq (05) </w:t>
      </w:r>
      <w:r w:rsidRPr="00D71FDB">
        <w:rPr>
          <w:rFonts w:asciiTheme="minorHAnsi" w:hAnsiTheme="minorHAnsi" w:cstheme="minorHAnsi"/>
          <w:color w:val="000000"/>
        </w:rPr>
        <w:t>sites.</w:t>
      </w:r>
    </w:p>
    <w:p w14:paraId="28F68B8A" w14:textId="15ABCEF3" w:rsidR="00335C7F" w:rsidRPr="00D71FDB" w:rsidRDefault="00335C7F" w:rsidP="00335C7F">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Bureau d'études devra, dans les cinq (05) jours suivant la réception de l'ordre de service, soumettre au Maître d'Ouvrage un planning détaillé et actualisé d'exécution de la mission pour approbation. Tout démarrage effectif des prestations de terrain est subordonné à l'approbation de ce planning par </w:t>
      </w:r>
      <w:r w:rsidR="00D33208">
        <w:rPr>
          <w:rFonts w:asciiTheme="minorHAnsi" w:hAnsiTheme="minorHAnsi" w:cstheme="minorHAnsi"/>
          <w:color w:val="000000"/>
        </w:rPr>
        <w:t>ACD</w:t>
      </w:r>
      <w:r w:rsidRPr="00D71FDB">
        <w:rPr>
          <w:rFonts w:asciiTheme="minorHAnsi" w:hAnsiTheme="minorHAnsi" w:cstheme="minorHAnsi"/>
          <w:color w:val="000000"/>
        </w:rPr>
        <w:t>.</w:t>
      </w:r>
    </w:p>
    <w:p w14:paraId="6FD04307" w14:textId="46C510A9" w:rsidR="00335C7F" w:rsidRPr="00D71FDB" w:rsidRDefault="00335C7F" w:rsidP="00230A42">
      <w:pPr>
        <w:spacing w:before="80" w:after="80"/>
        <w:jc w:val="both"/>
        <w:rPr>
          <w:rFonts w:asciiTheme="minorHAnsi" w:hAnsiTheme="minorHAnsi" w:cstheme="minorHAnsi"/>
          <w:color w:val="000000"/>
        </w:rPr>
      </w:pPr>
      <w:r w:rsidRPr="00D71FDB">
        <w:rPr>
          <w:rFonts w:asciiTheme="minorHAnsi" w:hAnsiTheme="minorHAnsi" w:cstheme="minorHAnsi"/>
          <w:color w:val="000000"/>
        </w:rPr>
        <w:t>En cas de force majeure dûment constatée et notifiée par écrit dans les quarante-huit (48) heures suivant sa survenance, une prorogation du délai pourra être accordée par le Maître d'Ouvrage après examen et accord des deux parties. Aucune prorogation ne sera accordée pour des causes imputables au Bureau d'études, notamment une mobilisation insuffisante de ressources humaines ou matérielles.</w:t>
      </w:r>
    </w:p>
    <w:p w14:paraId="6256C056" w14:textId="2E6DCB1C" w:rsidR="0053205A" w:rsidRPr="0053205A" w:rsidRDefault="0016283E" w:rsidP="0053205A">
      <w:pPr>
        <w:pStyle w:val="Titre2"/>
        <w:pBdr>
          <w:bottom w:val="single" w:sz="4" w:space="0" w:color="2E75B6"/>
        </w:pBdr>
        <w:rPr>
          <w:rFonts w:cstheme="minorHAnsi"/>
          <w:szCs w:val="22"/>
        </w:rPr>
      </w:pPr>
      <w:r w:rsidRPr="00D71FDB">
        <w:rPr>
          <w:rFonts w:cstheme="minorHAnsi"/>
          <w:szCs w:val="22"/>
        </w:rPr>
        <w:t xml:space="preserve">Article 9 : </w:t>
      </w:r>
      <w:r w:rsidR="0053205A" w:rsidRPr="00D71FDB">
        <w:rPr>
          <w:rFonts w:cstheme="minorHAnsi"/>
          <w:szCs w:val="22"/>
        </w:rPr>
        <w:t>Ca</w:t>
      </w:r>
      <w:r w:rsidR="0053205A">
        <w:rPr>
          <w:rFonts w:cstheme="minorHAnsi"/>
          <w:szCs w:val="22"/>
        </w:rPr>
        <w:t>pacités de préfinancemen</w:t>
      </w:r>
      <w:r w:rsidR="00572034">
        <w:rPr>
          <w:rFonts w:cstheme="minorHAnsi"/>
          <w:szCs w:val="22"/>
        </w:rPr>
        <w:t>t</w:t>
      </w:r>
    </w:p>
    <w:p w14:paraId="14A13F1D" w14:textId="77777777" w:rsidR="00572034" w:rsidRPr="00572034" w:rsidRDefault="00572034" w:rsidP="00572034">
      <w:pPr>
        <w:spacing w:before="80" w:after="80"/>
        <w:jc w:val="both"/>
        <w:rPr>
          <w:rFonts w:asciiTheme="minorHAnsi" w:hAnsiTheme="minorHAnsi" w:cstheme="minorHAnsi"/>
          <w:color w:val="000000"/>
        </w:rPr>
      </w:pPr>
      <w:r w:rsidRPr="00572034">
        <w:rPr>
          <w:rFonts w:asciiTheme="minorHAnsi" w:hAnsiTheme="minorHAnsi" w:cstheme="minorHAnsi"/>
          <w:color w:val="000000"/>
        </w:rPr>
        <w:t xml:space="preserve">Le prestataire devra démontrer sa capacité financière à assurer le préfinancement des activités qui lui seront confiées, notamment la prise en charge des dépenses nécessaires au démarrage et à la mise en </w:t>
      </w:r>
      <w:r w:rsidRPr="00572034">
        <w:rPr>
          <w:rFonts w:asciiTheme="minorHAnsi" w:hAnsiTheme="minorHAnsi" w:cstheme="minorHAnsi"/>
          <w:color w:val="000000"/>
        </w:rPr>
        <w:lastRenderedPageBreak/>
        <w:t>œuvre des prestations avant le déblocage des paiements par le Maître d’ouvrage. Cette capacité devra permettre d’assurer la continuité des activités dans les délais convenus, sans interruption liée à des contraintes de trésorerie.</w:t>
      </w:r>
    </w:p>
    <w:p w14:paraId="5B64141E" w14:textId="2A282A4C" w:rsidR="00335C7F" w:rsidRPr="00D71FDB" w:rsidRDefault="00572034" w:rsidP="00230A42">
      <w:pPr>
        <w:spacing w:before="80" w:after="80"/>
        <w:jc w:val="both"/>
        <w:rPr>
          <w:rFonts w:asciiTheme="minorHAnsi" w:hAnsiTheme="minorHAnsi" w:cstheme="minorHAnsi"/>
          <w:color w:val="000000"/>
        </w:rPr>
      </w:pPr>
      <w:r w:rsidRPr="00572034">
        <w:rPr>
          <w:rFonts w:asciiTheme="minorHAnsi" w:hAnsiTheme="minorHAnsi" w:cstheme="minorHAnsi"/>
          <w:color w:val="000000"/>
        </w:rPr>
        <w:t>La capacité de préfinancement sera appréciée sur la base des ressources financières disponibles, des références de prestations antérieures et, le cas échéant, de tout document justificatif attestant de la solidité financière et de la capacité de mobilisation rapide des ressources nécessaires à l’exécution du contrat.</w:t>
      </w:r>
    </w:p>
    <w:p w14:paraId="2481696B" w14:textId="67F713A9" w:rsidR="00335C7F" w:rsidRPr="00D71FDB" w:rsidRDefault="0016283E" w:rsidP="00A31960">
      <w:pPr>
        <w:pStyle w:val="Titre2"/>
        <w:pBdr>
          <w:bottom w:val="single" w:sz="4" w:space="0" w:color="2E75B6"/>
        </w:pBdr>
        <w:rPr>
          <w:rFonts w:cstheme="minorHAnsi"/>
          <w:szCs w:val="22"/>
        </w:rPr>
      </w:pPr>
      <w:r w:rsidRPr="00D71FDB">
        <w:rPr>
          <w:rFonts w:cstheme="minorHAnsi"/>
          <w:szCs w:val="22"/>
        </w:rPr>
        <w:t xml:space="preserve">Article 10 : </w:t>
      </w:r>
      <w:r w:rsidR="0082629F">
        <w:rPr>
          <w:rFonts w:cstheme="minorHAnsi"/>
          <w:szCs w:val="22"/>
        </w:rPr>
        <w:t xml:space="preserve"> </w:t>
      </w:r>
      <w:r w:rsidR="003D7FD0">
        <w:rPr>
          <w:rFonts w:cstheme="minorHAnsi"/>
          <w:szCs w:val="22"/>
        </w:rPr>
        <w:t>Modalités</w:t>
      </w:r>
      <w:r w:rsidR="0082629F">
        <w:rPr>
          <w:rFonts w:cstheme="minorHAnsi"/>
          <w:szCs w:val="22"/>
        </w:rPr>
        <w:t xml:space="preserve"> de </w:t>
      </w:r>
      <w:r w:rsidRPr="00D71FDB">
        <w:rPr>
          <w:rFonts w:cstheme="minorHAnsi"/>
          <w:szCs w:val="22"/>
        </w:rPr>
        <w:t>Paiements</w:t>
      </w:r>
    </w:p>
    <w:p w14:paraId="00D1F465" w14:textId="77777777" w:rsidR="0082629F" w:rsidRPr="0082629F" w:rsidRDefault="0082629F" w:rsidP="0082629F">
      <w:pPr>
        <w:rPr>
          <w:rFonts w:asciiTheme="minorHAnsi" w:hAnsiTheme="minorHAnsi" w:cstheme="minorHAnsi"/>
        </w:rPr>
      </w:pPr>
      <w:r w:rsidRPr="0082629F">
        <w:rPr>
          <w:rFonts w:asciiTheme="minorHAnsi" w:hAnsiTheme="minorHAnsi" w:cstheme="minorHAnsi"/>
        </w:rPr>
        <w:t>Le paiement des prestations sera effectué par étape, après réalisation complète de chaque étape contractuelle et validation des livrables correspondants par le Maître d’ouvrage. Chaque paiement sera conditionné à la réception et à la validation des prestations réalisées, conformément aux exigences et spécifications définies dans le contrat.</w:t>
      </w:r>
    </w:p>
    <w:p w14:paraId="11996D95" w14:textId="77777777" w:rsidR="0082629F" w:rsidRPr="0082629F" w:rsidRDefault="0082629F" w:rsidP="0082629F">
      <w:pPr>
        <w:rPr>
          <w:rFonts w:asciiTheme="minorHAnsi" w:hAnsiTheme="minorHAnsi" w:cstheme="minorHAnsi"/>
        </w:rPr>
      </w:pPr>
    </w:p>
    <w:p w14:paraId="62A6EFFD" w14:textId="7BDA36B4" w:rsidR="007368AF" w:rsidRDefault="0082629F">
      <w:pPr>
        <w:rPr>
          <w:rFonts w:asciiTheme="minorHAnsi" w:hAnsiTheme="minorHAnsi" w:cstheme="minorHAnsi"/>
        </w:rPr>
      </w:pPr>
      <w:r w:rsidRPr="0082629F">
        <w:rPr>
          <w:rFonts w:asciiTheme="minorHAnsi" w:hAnsiTheme="minorHAnsi" w:cstheme="minorHAnsi"/>
        </w:rPr>
        <w:t xml:space="preserve">Aucun paiement ne pourra être effectué pour une étape dont les prestations ou les livrables n’auront pas été préalablement réalisés et validés par le Maître d’ouvrage. En cas de réserves ou de non-conformités constatées, le paiement de l’étape concernée sera différé jusqu’à la correction et à la validation définitive des </w:t>
      </w:r>
      <w:r w:rsidR="0098568D">
        <w:rPr>
          <w:rFonts w:asciiTheme="minorHAnsi" w:hAnsiTheme="minorHAnsi" w:cstheme="minorHAnsi"/>
        </w:rPr>
        <w:t>prestations</w:t>
      </w:r>
    </w:p>
    <w:p w14:paraId="4AFE316D" w14:textId="626B86EF" w:rsidR="00375328" w:rsidRDefault="00375328" w:rsidP="00375328">
      <w:pPr>
        <w:jc w:val="both"/>
        <w:rPr>
          <w:rFonts w:asciiTheme="minorHAnsi" w:eastAsia="Times New Roman" w:hAnsiTheme="minorHAnsi" w:cstheme="minorHAnsi"/>
          <w:b/>
          <w:bCs/>
        </w:rPr>
      </w:pPr>
      <w:r>
        <w:rPr>
          <w:rFonts w:asciiTheme="minorHAnsi" w:eastAsia="Times New Roman" w:hAnsiTheme="minorHAnsi" w:cstheme="minorHAnsi"/>
          <w:b/>
          <w:bCs/>
        </w:rPr>
        <w:t xml:space="preserve">NB : Une retenue de 5% sera appliquée au montant global dédié au prestataire et lui sera reversé à la réception définitive. </w:t>
      </w:r>
    </w:p>
    <w:p w14:paraId="76817FFC" w14:textId="77777777" w:rsidR="0098568D" w:rsidRDefault="0098568D">
      <w:pPr>
        <w:rPr>
          <w:rFonts w:asciiTheme="minorHAnsi" w:hAnsiTheme="minorHAnsi" w:cstheme="minorHAnsi"/>
        </w:rPr>
      </w:pPr>
    </w:p>
    <w:p w14:paraId="6B94D5BC" w14:textId="77777777" w:rsidR="0098568D" w:rsidRDefault="0098568D">
      <w:pPr>
        <w:rPr>
          <w:rFonts w:asciiTheme="minorHAnsi" w:hAnsiTheme="minorHAnsi" w:cstheme="minorHAnsi"/>
        </w:rPr>
      </w:pPr>
    </w:p>
    <w:p w14:paraId="587467EF" w14:textId="77777777" w:rsidR="0098568D" w:rsidRDefault="0098568D">
      <w:pPr>
        <w:rPr>
          <w:rFonts w:asciiTheme="minorHAnsi" w:hAnsiTheme="minorHAnsi" w:cstheme="minorHAnsi"/>
        </w:rPr>
      </w:pPr>
    </w:p>
    <w:p w14:paraId="74516BF7" w14:textId="77777777" w:rsidR="0098568D" w:rsidRDefault="0098568D">
      <w:pPr>
        <w:rPr>
          <w:rFonts w:asciiTheme="minorHAnsi" w:hAnsiTheme="minorHAnsi" w:cstheme="minorHAnsi"/>
        </w:rPr>
      </w:pPr>
    </w:p>
    <w:p w14:paraId="2DDF1AD1" w14:textId="77777777" w:rsidR="0098568D" w:rsidRDefault="0098568D">
      <w:pPr>
        <w:rPr>
          <w:rFonts w:asciiTheme="minorHAnsi" w:hAnsiTheme="minorHAnsi" w:cstheme="minorHAnsi"/>
        </w:rPr>
      </w:pPr>
    </w:p>
    <w:p w14:paraId="269F54C7" w14:textId="77777777" w:rsidR="0098568D" w:rsidRDefault="0098568D">
      <w:pPr>
        <w:rPr>
          <w:rFonts w:asciiTheme="minorHAnsi" w:hAnsiTheme="minorHAnsi" w:cstheme="minorHAnsi"/>
        </w:rPr>
      </w:pPr>
    </w:p>
    <w:p w14:paraId="6B604640" w14:textId="77777777" w:rsidR="0098568D" w:rsidRDefault="0098568D">
      <w:pPr>
        <w:rPr>
          <w:rFonts w:asciiTheme="minorHAnsi" w:hAnsiTheme="minorHAnsi" w:cstheme="minorHAnsi"/>
        </w:rPr>
      </w:pPr>
    </w:p>
    <w:p w14:paraId="676F96FE" w14:textId="77777777" w:rsidR="0098568D" w:rsidRDefault="0098568D">
      <w:pPr>
        <w:rPr>
          <w:rFonts w:asciiTheme="minorHAnsi" w:hAnsiTheme="minorHAnsi" w:cstheme="minorHAnsi"/>
        </w:rPr>
      </w:pPr>
    </w:p>
    <w:p w14:paraId="0EDA845F" w14:textId="77777777" w:rsidR="0098568D" w:rsidRDefault="0098568D">
      <w:pPr>
        <w:rPr>
          <w:rFonts w:asciiTheme="minorHAnsi" w:hAnsiTheme="minorHAnsi" w:cstheme="minorHAnsi"/>
        </w:rPr>
      </w:pPr>
    </w:p>
    <w:p w14:paraId="6F5271DC" w14:textId="77777777" w:rsidR="0098568D" w:rsidRDefault="0098568D">
      <w:pPr>
        <w:rPr>
          <w:rFonts w:asciiTheme="minorHAnsi" w:hAnsiTheme="minorHAnsi" w:cstheme="minorHAnsi"/>
        </w:rPr>
      </w:pPr>
    </w:p>
    <w:p w14:paraId="60A87AC9" w14:textId="77777777" w:rsidR="0098568D" w:rsidRDefault="0098568D">
      <w:pPr>
        <w:rPr>
          <w:rFonts w:asciiTheme="minorHAnsi" w:hAnsiTheme="minorHAnsi" w:cstheme="minorHAnsi"/>
        </w:rPr>
      </w:pPr>
    </w:p>
    <w:p w14:paraId="29B9ABA7" w14:textId="77777777" w:rsidR="0098568D" w:rsidRDefault="0098568D">
      <w:pPr>
        <w:rPr>
          <w:rFonts w:asciiTheme="minorHAnsi" w:hAnsiTheme="minorHAnsi" w:cstheme="minorHAnsi"/>
        </w:rPr>
      </w:pPr>
    </w:p>
    <w:p w14:paraId="7F06F3FA" w14:textId="77777777" w:rsidR="0098568D" w:rsidRDefault="0098568D">
      <w:pPr>
        <w:rPr>
          <w:rFonts w:asciiTheme="minorHAnsi" w:hAnsiTheme="minorHAnsi" w:cstheme="minorHAnsi"/>
        </w:rPr>
      </w:pPr>
    </w:p>
    <w:p w14:paraId="24AC60B8" w14:textId="77777777" w:rsidR="0098568D" w:rsidRDefault="0098568D">
      <w:pPr>
        <w:rPr>
          <w:rFonts w:asciiTheme="minorHAnsi" w:hAnsiTheme="minorHAnsi" w:cstheme="minorHAnsi"/>
        </w:rPr>
      </w:pPr>
    </w:p>
    <w:p w14:paraId="24D3E13E" w14:textId="77777777" w:rsidR="0098568D" w:rsidRDefault="0098568D">
      <w:pPr>
        <w:rPr>
          <w:rFonts w:asciiTheme="minorHAnsi" w:hAnsiTheme="minorHAnsi" w:cstheme="minorHAnsi"/>
        </w:rPr>
      </w:pPr>
    </w:p>
    <w:p w14:paraId="6F8C7A42" w14:textId="77777777" w:rsidR="0098568D" w:rsidRDefault="0098568D">
      <w:pPr>
        <w:rPr>
          <w:rFonts w:asciiTheme="minorHAnsi" w:hAnsiTheme="minorHAnsi" w:cstheme="minorHAnsi"/>
        </w:rPr>
      </w:pPr>
    </w:p>
    <w:p w14:paraId="2A18CEC5" w14:textId="77777777" w:rsidR="0098568D" w:rsidRDefault="0098568D">
      <w:pPr>
        <w:rPr>
          <w:rFonts w:asciiTheme="minorHAnsi" w:hAnsiTheme="minorHAnsi" w:cstheme="minorHAnsi"/>
        </w:rPr>
      </w:pPr>
    </w:p>
    <w:p w14:paraId="4FFA4D2E" w14:textId="77777777" w:rsidR="0098568D" w:rsidRDefault="0098568D">
      <w:pPr>
        <w:rPr>
          <w:rFonts w:asciiTheme="minorHAnsi" w:hAnsiTheme="minorHAnsi" w:cstheme="minorHAnsi"/>
        </w:rPr>
      </w:pPr>
    </w:p>
    <w:p w14:paraId="6BBB8D0B" w14:textId="77777777" w:rsidR="0098568D" w:rsidRDefault="0098568D">
      <w:pPr>
        <w:rPr>
          <w:rFonts w:asciiTheme="minorHAnsi" w:hAnsiTheme="minorHAnsi" w:cstheme="minorHAnsi"/>
        </w:rPr>
      </w:pPr>
    </w:p>
    <w:p w14:paraId="5AB08CEE" w14:textId="77777777" w:rsidR="0098568D" w:rsidRDefault="0098568D">
      <w:pPr>
        <w:rPr>
          <w:rFonts w:asciiTheme="minorHAnsi" w:hAnsiTheme="minorHAnsi" w:cstheme="minorHAnsi"/>
        </w:rPr>
      </w:pPr>
    </w:p>
    <w:p w14:paraId="32273AAB" w14:textId="77777777" w:rsidR="0098568D" w:rsidRDefault="0098568D">
      <w:pPr>
        <w:rPr>
          <w:rFonts w:asciiTheme="minorHAnsi" w:hAnsiTheme="minorHAnsi" w:cstheme="minorHAnsi"/>
        </w:rPr>
      </w:pPr>
    </w:p>
    <w:p w14:paraId="486D28CF" w14:textId="77777777" w:rsidR="0098568D" w:rsidRDefault="0098568D">
      <w:pPr>
        <w:rPr>
          <w:rFonts w:asciiTheme="minorHAnsi" w:hAnsiTheme="minorHAnsi" w:cstheme="minorHAnsi"/>
        </w:rPr>
      </w:pPr>
    </w:p>
    <w:p w14:paraId="4A9F4D6F" w14:textId="77777777" w:rsidR="0098568D" w:rsidRDefault="0098568D">
      <w:pPr>
        <w:rPr>
          <w:rFonts w:asciiTheme="minorHAnsi" w:hAnsiTheme="minorHAnsi" w:cstheme="minorHAnsi"/>
        </w:rPr>
      </w:pPr>
    </w:p>
    <w:p w14:paraId="7904161C" w14:textId="77777777" w:rsidR="0098568D" w:rsidRDefault="0098568D">
      <w:pPr>
        <w:rPr>
          <w:rFonts w:asciiTheme="minorHAnsi" w:hAnsiTheme="minorHAnsi" w:cstheme="minorHAnsi"/>
        </w:rPr>
      </w:pPr>
    </w:p>
    <w:p w14:paraId="70A9BFA6" w14:textId="77777777" w:rsidR="0098568D" w:rsidRDefault="0098568D">
      <w:pPr>
        <w:rPr>
          <w:rFonts w:asciiTheme="minorHAnsi" w:hAnsiTheme="minorHAnsi" w:cstheme="minorHAnsi"/>
        </w:rPr>
      </w:pPr>
    </w:p>
    <w:p w14:paraId="390F7B4B" w14:textId="77777777" w:rsidR="004129AB" w:rsidRDefault="004129AB">
      <w:pPr>
        <w:rPr>
          <w:rFonts w:asciiTheme="minorHAnsi" w:hAnsiTheme="minorHAnsi" w:cstheme="minorHAnsi"/>
        </w:rPr>
      </w:pPr>
    </w:p>
    <w:p w14:paraId="72F3DFA7" w14:textId="77777777" w:rsidR="00020ECD" w:rsidRDefault="00020ECD">
      <w:pPr>
        <w:rPr>
          <w:rFonts w:asciiTheme="minorHAnsi" w:hAnsiTheme="minorHAnsi" w:cstheme="minorHAnsi"/>
        </w:rPr>
      </w:pPr>
    </w:p>
    <w:p w14:paraId="605B3950" w14:textId="77777777" w:rsidR="0098568D" w:rsidRDefault="0098568D">
      <w:pPr>
        <w:rPr>
          <w:rFonts w:asciiTheme="minorHAnsi" w:hAnsiTheme="minorHAnsi" w:cstheme="minorHAnsi"/>
        </w:rPr>
      </w:pPr>
    </w:p>
    <w:p w14:paraId="2D2EF1C0" w14:textId="77777777" w:rsidR="0098568D" w:rsidRPr="00D71FDB" w:rsidRDefault="0098568D">
      <w:pPr>
        <w:rPr>
          <w:rFonts w:asciiTheme="minorHAnsi" w:hAnsiTheme="minorHAnsi" w:cstheme="minorHAnsi"/>
        </w:rPr>
      </w:pPr>
    </w:p>
    <w:p w14:paraId="0BEE3FF5" w14:textId="6A8C4F34" w:rsidR="007368AF" w:rsidRPr="00D71FDB" w:rsidRDefault="0016283E" w:rsidP="00DC6C0B">
      <w:pPr>
        <w:shd w:val="clear" w:color="auto" w:fill="1F4E79"/>
        <w:spacing w:before="400" w:after="200" w:line="276" w:lineRule="auto"/>
        <w:jc w:val="center"/>
        <w:rPr>
          <w:rFonts w:asciiTheme="minorHAnsi" w:hAnsiTheme="minorHAnsi" w:cstheme="minorHAnsi"/>
        </w:rPr>
      </w:pPr>
      <w:r w:rsidRPr="00D71FDB">
        <w:rPr>
          <w:rFonts w:asciiTheme="minorHAnsi" w:hAnsiTheme="minorHAnsi" w:cstheme="minorHAnsi"/>
          <w:b/>
          <w:bCs/>
          <w:caps/>
          <w:color w:val="FFFFFF"/>
        </w:rPr>
        <w:lastRenderedPageBreak/>
        <w:t>SECTION III : FORMULAIRES DE SOUMISSION</w:t>
      </w:r>
    </w:p>
    <w:p w14:paraId="4E185379" w14:textId="77777777" w:rsidR="007368AF" w:rsidRPr="00D71FDB" w:rsidRDefault="0016283E">
      <w:pPr>
        <w:pStyle w:val="Titre2"/>
        <w:pBdr>
          <w:bottom w:val="single" w:sz="4" w:space="0" w:color="2E75B6"/>
        </w:pBdr>
        <w:rPr>
          <w:rFonts w:cstheme="minorHAnsi"/>
          <w:szCs w:val="22"/>
        </w:rPr>
      </w:pPr>
      <w:r w:rsidRPr="00D71FDB">
        <w:rPr>
          <w:rFonts w:cstheme="minorHAnsi"/>
          <w:szCs w:val="22"/>
        </w:rPr>
        <w:t>Lettre de soumission de l'offre</w:t>
      </w:r>
    </w:p>
    <w:p w14:paraId="16472F03" w14:textId="77777777" w:rsidR="007368AF" w:rsidRPr="00D71FDB" w:rsidRDefault="007368AF">
      <w:pPr>
        <w:spacing w:before="80" w:after="80"/>
        <w:rPr>
          <w:rFonts w:asciiTheme="minorHAnsi" w:hAnsiTheme="minorHAnsi" w:cstheme="minorHAnsi"/>
        </w:rPr>
      </w:pPr>
    </w:p>
    <w:p w14:paraId="4C2E48CE" w14:textId="77777777" w:rsidR="00010526" w:rsidRPr="00D71FDB" w:rsidRDefault="00010526" w:rsidP="00010526">
      <w:pPr>
        <w:spacing w:before="80" w:after="80"/>
        <w:rPr>
          <w:rFonts w:asciiTheme="minorHAnsi" w:hAnsiTheme="minorHAnsi" w:cstheme="minorHAnsi"/>
          <w:color w:val="000000"/>
        </w:rPr>
      </w:pPr>
      <w:r w:rsidRPr="00D71FDB">
        <w:rPr>
          <w:rFonts w:asciiTheme="minorHAnsi" w:hAnsiTheme="minorHAnsi" w:cstheme="minorHAnsi"/>
          <w:color w:val="000000"/>
        </w:rPr>
        <w:t>Date : ___________________________</w:t>
      </w:r>
    </w:p>
    <w:p w14:paraId="26ABEA58" w14:textId="77777777" w:rsidR="00010526" w:rsidRPr="00D71FDB" w:rsidRDefault="00010526" w:rsidP="00010526">
      <w:pPr>
        <w:spacing w:before="80" w:after="80"/>
        <w:rPr>
          <w:rFonts w:asciiTheme="minorHAnsi" w:hAnsiTheme="minorHAnsi" w:cstheme="minorHAnsi"/>
          <w:color w:val="000000"/>
        </w:rPr>
      </w:pPr>
      <w:r w:rsidRPr="00D71FDB">
        <w:rPr>
          <w:rFonts w:asciiTheme="minorHAnsi" w:hAnsiTheme="minorHAnsi" w:cstheme="minorHAnsi"/>
          <w:color w:val="000000"/>
        </w:rPr>
        <w:t>DAO N° : ___________________________</w:t>
      </w:r>
    </w:p>
    <w:p w14:paraId="2C49EDD7" w14:textId="1FFD2CF8"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À</w:t>
      </w:r>
      <w:r w:rsidRPr="00D71FDB">
        <w:rPr>
          <w:rFonts w:asciiTheme="minorHAnsi" w:hAnsiTheme="minorHAnsi" w:cstheme="minorHAnsi"/>
          <w:color w:val="000000"/>
        </w:rPr>
        <w:br/>
        <w:t xml:space="preserve">Monsieur le </w:t>
      </w:r>
      <w:r w:rsidR="0068398A">
        <w:rPr>
          <w:rFonts w:asciiTheme="minorHAnsi" w:hAnsiTheme="minorHAnsi" w:cstheme="minorHAnsi"/>
          <w:color w:val="000000"/>
        </w:rPr>
        <w:t>Directeur exécutif</w:t>
      </w:r>
      <w:r w:rsidRPr="00D71FDB">
        <w:rPr>
          <w:rFonts w:asciiTheme="minorHAnsi" w:hAnsiTheme="minorHAnsi" w:cstheme="minorHAnsi"/>
          <w:color w:val="000000"/>
        </w:rPr>
        <w:t xml:space="preserve"> de l’Association Action Citoyenne pour le Développement (ACD) – Ouahigouya</w:t>
      </w:r>
    </w:p>
    <w:p w14:paraId="531B3123" w14:textId="41C98713" w:rsidR="00010526" w:rsidRPr="00D71FDB" w:rsidRDefault="00010526" w:rsidP="00F54EF7">
      <w:pPr>
        <w:spacing w:before="80" w:after="80"/>
        <w:jc w:val="both"/>
        <w:rPr>
          <w:rFonts w:asciiTheme="minorHAnsi" w:hAnsiTheme="minorHAnsi" w:cstheme="minorHAnsi"/>
          <w:color w:val="000000"/>
        </w:rPr>
      </w:pPr>
      <w:r w:rsidRPr="00D71FDB">
        <w:rPr>
          <w:rFonts w:asciiTheme="minorHAnsi" w:hAnsiTheme="minorHAnsi" w:cstheme="minorHAnsi"/>
          <w:color w:val="000000"/>
        </w:rPr>
        <w:t>Objet : Soumission d’offre relative à la réalisation des</w:t>
      </w:r>
      <w:r w:rsidR="00F77BA6" w:rsidRPr="00D71FDB">
        <w:rPr>
          <w:rFonts w:asciiTheme="minorHAnsi" w:hAnsiTheme="minorHAnsi" w:cstheme="minorHAnsi"/>
          <w:color w:val="000000"/>
        </w:rPr>
        <w:t xml:space="preserve"> puits à grands </w:t>
      </w:r>
      <w:r w:rsidR="00F54EF7" w:rsidRPr="00D71FDB">
        <w:rPr>
          <w:rFonts w:asciiTheme="minorHAnsi" w:hAnsiTheme="minorHAnsi" w:cstheme="minorHAnsi"/>
          <w:color w:val="000000"/>
        </w:rPr>
        <w:t xml:space="preserve">diamètre </w:t>
      </w:r>
      <w:r w:rsidR="00336EB5" w:rsidRPr="00D71FDB">
        <w:rPr>
          <w:rFonts w:asciiTheme="minorHAnsi" w:hAnsiTheme="minorHAnsi" w:cstheme="minorHAnsi"/>
          <w:color w:val="000000"/>
        </w:rPr>
        <w:t>(15</w:t>
      </w:r>
      <w:r w:rsidR="00F54EF7" w:rsidRPr="00D71FDB">
        <w:rPr>
          <w:rFonts w:asciiTheme="minorHAnsi" w:hAnsiTheme="minorHAnsi" w:cstheme="minorHAnsi"/>
          <w:color w:val="000000"/>
        </w:rPr>
        <w:t>m) de profondeur</w:t>
      </w:r>
      <w:r w:rsidR="00F77BA6" w:rsidRPr="00D71FDB">
        <w:rPr>
          <w:rFonts w:asciiTheme="minorHAnsi" w:hAnsiTheme="minorHAnsi" w:cstheme="minorHAnsi"/>
          <w:color w:val="000000"/>
        </w:rPr>
        <w:t xml:space="preserve"> </w:t>
      </w:r>
      <w:r w:rsidR="00F54EF7" w:rsidRPr="00D71FDB">
        <w:rPr>
          <w:rFonts w:asciiTheme="minorHAnsi" w:hAnsiTheme="minorHAnsi" w:cstheme="minorHAnsi"/>
          <w:color w:val="000000"/>
        </w:rPr>
        <w:t>vocation maraichers dans la commune de Ouahigouya et Oula.</w:t>
      </w:r>
      <w:r w:rsidRPr="00D71FDB">
        <w:rPr>
          <w:rFonts w:asciiTheme="minorHAnsi" w:hAnsiTheme="minorHAnsi" w:cstheme="minorHAnsi"/>
          <w:color w:val="000000"/>
        </w:rPr>
        <w:t xml:space="preserve"> </w:t>
      </w:r>
    </w:p>
    <w:p w14:paraId="5538DD89" w14:textId="40A926EF"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Nous, soussignés [Nom complet d</w:t>
      </w:r>
      <w:r w:rsidR="00D50D11">
        <w:rPr>
          <w:rFonts w:asciiTheme="minorHAnsi" w:hAnsiTheme="minorHAnsi" w:cstheme="minorHAnsi"/>
          <w:color w:val="000000"/>
        </w:rPr>
        <w:t>e l’entreprise]</w:t>
      </w:r>
      <w:r w:rsidRPr="00D71FDB">
        <w:rPr>
          <w:rFonts w:asciiTheme="minorHAnsi" w:hAnsiTheme="minorHAnsi" w:cstheme="minorHAnsi"/>
          <w:color w:val="000000"/>
        </w:rPr>
        <w:t>, après avoir pris connaissance de l’ensemble des pièces constitutives du Dossier d’Appel d’Offres susmentionné, déclarons par la présente soumettre officiellement notre offre pour la réalisation des prestations demandées.</w:t>
      </w:r>
    </w:p>
    <w:p w14:paraId="0197B81A" w14:textId="77777777"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À cet effet, nous attestons et nous engageons à ce qui suit :</w:t>
      </w:r>
    </w:p>
    <w:p w14:paraId="347E5D11" w14:textId="77777777" w:rsidR="00010526" w:rsidRPr="00D71FDB" w:rsidRDefault="00010526" w:rsidP="00E5261E">
      <w:pPr>
        <w:numPr>
          <w:ilvl w:val="0"/>
          <w:numId w:val="14"/>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Nous avons examiné avec attention l’intégralité du Dossier d’Appel d’Offres, y compris les Termes de Référence, les prescriptions techniques ainsi que toutes les dispositions administratives et contractuelles, et n’émettons aucune réserve quant à leur contenu ; </w:t>
      </w:r>
    </w:p>
    <w:p w14:paraId="6EC521AD" w14:textId="07DB74F8" w:rsidR="00010526" w:rsidRPr="00D71FDB" w:rsidRDefault="00010526" w:rsidP="00E5261E">
      <w:pPr>
        <w:numPr>
          <w:ilvl w:val="0"/>
          <w:numId w:val="14"/>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Nous nous engageons à exécuter les </w:t>
      </w:r>
      <w:r w:rsidR="0018453A">
        <w:rPr>
          <w:rFonts w:asciiTheme="minorHAnsi" w:hAnsiTheme="minorHAnsi" w:cstheme="minorHAnsi"/>
          <w:color w:val="000000"/>
        </w:rPr>
        <w:t>travaux</w:t>
      </w:r>
      <w:r w:rsidRPr="00D71FDB">
        <w:rPr>
          <w:rFonts w:asciiTheme="minorHAnsi" w:hAnsiTheme="minorHAnsi" w:cstheme="minorHAnsi"/>
          <w:color w:val="000000"/>
        </w:rPr>
        <w:t xml:space="preserve"> conformément aux exigences du cahier des charges, aux normes techniques en vigueur ainsi qu’aux règles de l’art applicables au domaine concerné ; </w:t>
      </w:r>
    </w:p>
    <w:p w14:paraId="1BA9E0A6" w14:textId="77777777" w:rsidR="00010526" w:rsidRPr="00D71FDB" w:rsidRDefault="00010526" w:rsidP="00E5261E">
      <w:pPr>
        <w:numPr>
          <w:ilvl w:val="0"/>
          <w:numId w:val="14"/>
        </w:numPr>
        <w:spacing w:before="80" w:after="80"/>
        <w:jc w:val="both"/>
        <w:rPr>
          <w:rFonts w:asciiTheme="minorHAnsi" w:hAnsiTheme="minorHAnsi" w:cstheme="minorHAnsi"/>
          <w:color w:val="000000"/>
        </w:rPr>
      </w:pPr>
      <w:r w:rsidRPr="00D71FDB">
        <w:rPr>
          <w:rFonts w:asciiTheme="minorHAnsi" w:hAnsiTheme="minorHAnsi" w:cstheme="minorHAnsi"/>
          <w:color w:val="000000"/>
        </w:rPr>
        <w:t>Le montant total de notre offre financière s’élève à :</w:t>
      </w:r>
      <w:r w:rsidRPr="00D71FDB">
        <w:rPr>
          <w:rFonts w:asciiTheme="minorHAnsi" w:hAnsiTheme="minorHAnsi" w:cstheme="minorHAnsi"/>
          <w:color w:val="000000"/>
        </w:rPr>
        <w:br/>
        <w:t>_______________________________ FCFA</w:t>
      </w:r>
      <w:r w:rsidRPr="00D71FDB">
        <w:rPr>
          <w:rFonts w:asciiTheme="minorHAnsi" w:hAnsiTheme="minorHAnsi" w:cstheme="minorHAnsi"/>
          <w:color w:val="000000"/>
        </w:rPr>
        <w:br/>
        <w:t xml:space="preserve">(En lettres : _______________________________________________) ; </w:t>
      </w:r>
    </w:p>
    <w:p w14:paraId="5F1C06A9" w14:textId="0E211F2B" w:rsidR="00010526" w:rsidRPr="00D71FDB" w:rsidRDefault="00010526" w:rsidP="00E5261E">
      <w:pPr>
        <w:numPr>
          <w:ilvl w:val="0"/>
          <w:numId w:val="14"/>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Nous confirmons que notre offre demeurera valable et engageante pour une période de </w:t>
      </w:r>
      <w:r w:rsidR="009B0363">
        <w:rPr>
          <w:rFonts w:asciiTheme="minorHAnsi" w:hAnsiTheme="minorHAnsi" w:cstheme="minorHAnsi"/>
          <w:color w:val="000000"/>
        </w:rPr>
        <w:t>soixante</w:t>
      </w:r>
      <w:r w:rsidRPr="00D71FDB">
        <w:rPr>
          <w:rFonts w:asciiTheme="minorHAnsi" w:hAnsiTheme="minorHAnsi" w:cstheme="minorHAnsi"/>
          <w:color w:val="000000"/>
        </w:rPr>
        <w:t xml:space="preserve"> (</w:t>
      </w:r>
      <w:r w:rsidR="009B0363">
        <w:rPr>
          <w:rFonts w:asciiTheme="minorHAnsi" w:hAnsiTheme="minorHAnsi" w:cstheme="minorHAnsi"/>
          <w:color w:val="000000"/>
        </w:rPr>
        <w:t>6</w:t>
      </w:r>
      <w:r w:rsidRPr="00D71FDB">
        <w:rPr>
          <w:rFonts w:asciiTheme="minorHAnsi" w:hAnsiTheme="minorHAnsi" w:cstheme="minorHAnsi"/>
          <w:color w:val="000000"/>
        </w:rPr>
        <w:t xml:space="preserve">0) jours calendaires à compter de la date limite fixée pour la remise des offres ; </w:t>
      </w:r>
    </w:p>
    <w:p w14:paraId="7D49D959" w14:textId="77777777" w:rsidR="00010526" w:rsidRPr="00D71FDB" w:rsidRDefault="00010526" w:rsidP="00E5261E">
      <w:pPr>
        <w:numPr>
          <w:ilvl w:val="0"/>
          <w:numId w:val="14"/>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Nous certifions que notre structure respecte les principes d’intégrité, de transparence et de bonne gouvernance, et nous engageons à appliquer strictement le Code d’éthique et de déontologie en matière de commande publique ; </w:t>
      </w:r>
    </w:p>
    <w:p w14:paraId="1524319B" w14:textId="606663AA" w:rsidR="00010526" w:rsidRPr="00D71FDB" w:rsidRDefault="00010526" w:rsidP="00E5261E">
      <w:pPr>
        <w:numPr>
          <w:ilvl w:val="0"/>
          <w:numId w:val="14"/>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Nous déclarons également que toutes les informations contenues dans notre offre sont exactes, sincères et établies de bonne foi. </w:t>
      </w:r>
    </w:p>
    <w:p w14:paraId="530A5AEE" w14:textId="77777777" w:rsidR="00010526" w:rsidRPr="00D71FDB" w:rsidRDefault="00010526" w:rsidP="00010526">
      <w:pPr>
        <w:spacing w:before="80" w:after="80"/>
        <w:ind w:left="720"/>
        <w:jc w:val="both"/>
        <w:rPr>
          <w:rFonts w:asciiTheme="minorHAnsi" w:hAnsiTheme="minorHAnsi" w:cstheme="minorHAnsi"/>
          <w:color w:val="000000"/>
        </w:rPr>
      </w:pPr>
    </w:p>
    <w:p w14:paraId="288FCDF8" w14:textId="40934DB7"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Dans l’attente d’une suite favorable, nous vous prions d’agréer, Monsieur le </w:t>
      </w:r>
      <w:r w:rsidR="0068398A">
        <w:rPr>
          <w:rFonts w:asciiTheme="minorHAnsi" w:hAnsiTheme="minorHAnsi" w:cstheme="minorHAnsi"/>
          <w:color w:val="000000"/>
        </w:rPr>
        <w:t>Directeur exécutif</w:t>
      </w:r>
      <w:r w:rsidRPr="00D71FDB">
        <w:rPr>
          <w:rFonts w:asciiTheme="minorHAnsi" w:hAnsiTheme="minorHAnsi" w:cstheme="minorHAnsi"/>
          <w:color w:val="000000"/>
        </w:rPr>
        <w:t>, l’expression de notre considération distinguée.</w:t>
      </w:r>
    </w:p>
    <w:p w14:paraId="2F19402B" w14:textId="77777777" w:rsidR="00010526" w:rsidRPr="00D71FDB" w:rsidRDefault="00010526" w:rsidP="00010526">
      <w:pPr>
        <w:spacing w:before="80" w:after="80"/>
        <w:jc w:val="both"/>
        <w:rPr>
          <w:rFonts w:asciiTheme="minorHAnsi" w:hAnsiTheme="minorHAnsi" w:cstheme="minorHAnsi"/>
          <w:color w:val="000000"/>
        </w:rPr>
      </w:pPr>
    </w:p>
    <w:p w14:paraId="2FDD6196" w14:textId="77777777"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Nom et prénom du signataire : ___________________________</w:t>
      </w:r>
    </w:p>
    <w:p w14:paraId="5AF57DB3" w14:textId="77777777"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Qualité : ___________________________</w:t>
      </w:r>
    </w:p>
    <w:p w14:paraId="16E41D70" w14:textId="77777777"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Signature et cachet : ___________________________</w:t>
      </w:r>
    </w:p>
    <w:p w14:paraId="484A0A42" w14:textId="77777777" w:rsidR="00010526"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Fait à __________________ le __________________</w:t>
      </w:r>
    </w:p>
    <w:p w14:paraId="49E62940" w14:textId="77777777" w:rsidR="004129AB" w:rsidRDefault="004129AB" w:rsidP="00010526">
      <w:pPr>
        <w:spacing w:before="80" w:after="80"/>
        <w:jc w:val="both"/>
        <w:rPr>
          <w:rFonts w:asciiTheme="minorHAnsi" w:hAnsiTheme="minorHAnsi" w:cstheme="minorHAnsi"/>
          <w:color w:val="000000"/>
        </w:rPr>
      </w:pPr>
    </w:p>
    <w:p w14:paraId="52D5810C" w14:textId="77777777" w:rsidR="004129AB" w:rsidRDefault="004129AB" w:rsidP="00010526">
      <w:pPr>
        <w:spacing w:before="80" w:after="80"/>
        <w:jc w:val="both"/>
        <w:rPr>
          <w:rFonts w:asciiTheme="minorHAnsi" w:hAnsiTheme="minorHAnsi" w:cstheme="minorHAnsi"/>
          <w:color w:val="000000"/>
        </w:rPr>
      </w:pPr>
    </w:p>
    <w:p w14:paraId="0856C5C2" w14:textId="77777777" w:rsidR="004129AB" w:rsidRDefault="004129AB" w:rsidP="00010526">
      <w:pPr>
        <w:spacing w:before="80" w:after="80"/>
        <w:jc w:val="both"/>
        <w:rPr>
          <w:rFonts w:asciiTheme="minorHAnsi" w:hAnsiTheme="minorHAnsi" w:cstheme="minorHAnsi"/>
          <w:color w:val="000000"/>
        </w:rPr>
      </w:pPr>
    </w:p>
    <w:p w14:paraId="44783171" w14:textId="77777777" w:rsidR="004129AB" w:rsidRDefault="004129AB" w:rsidP="00010526">
      <w:pPr>
        <w:spacing w:before="80" w:after="80"/>
        <w:jc w:val="both"/>
        <w:rPr>
          <w:rFonts w:asciiTheme="minorHAnsi" w:hAnsiTheme="minorHAnsi" w:cstheme="minorHAnsi"/>
          <w:color w:val="000000"/>
        </w:rPr>
      </w:pPr>
    </w:p>
    <w:p w14:paraId="4AE0AD73" w14:textId="741CB3B7" w:rsidR="007368AF" w:rsidRPr="00D71FDB" w:rsidRDefault="0016283E" w:rsidP="003B43FB">
      <w:pPr>
        <w:shd w:val="clear" w:color="auto" w:fill="1F4E79"/>
        <w:spacing w:before="400" w:after="200" w:line="276" w:lineRule="auto"/>
        <w:rPr>
          <w:rFonts w:asciiTheme="minorHAnsi" w:hAnsiTheme="minorHAnsi" w:cstheme="minorHAnsi"/>
        </w:rPr>
      </w:pPr>
      <w:r w:rsidRPr="00D71FDB">
        <w:rPr>
          <w:rFonts w:asciiTheme="minorHAnsi" w:hAnsiTheme="minorHAnsi" w:cstheme="minorHAnsi"/>
          <w:b/>
          <w:bCs/>
          <w:caps/>
          <w:color w:val="FFFFFF"/>
        </w:rPr>
        <w:lastRenderedPageBreak/>
        <w:t>SECTION IV : TERMES DE RÉFÉRENCE ET CAHIER DES PRESCRIPTIONS TECHNIQUES</w:t>
      </w:r>
    </w:p>
    <w:p w14:paraId="5CF1850D" w14:textId="413BF76F" w:rsidR="00010526" w:rsidRPr="00D71FDB" w:rsidRDefault="0016283E" w:rsidP="00010526">
      <w:pPr>
        <w:pStyle w:val="Titre2"/>
        <w:pBdr>
          <w:bottom w:val="single" w:sz="4" w:space="0" w:color="2E75B6"/>
        </w:pBdr>
        <w:rPr>
          <w:rFonts w:cstheme="minorHAnsi"/>
          <w:szCs w:val="22"/>
        </w:rPr>
      </w:pPr>
      <w:r w:rsidRPr="00D71FDB">
        <w:rPr>
          <w:rFonts w:cstheme="minorHAnsi"/>
          <w:szCs w:val="22"/>
        </w:rPr>
        <w:t>1. CONTEXTE ET JUSTIFICATION</w:t>
      </w:r>
    </w:p>
    <w:p w14:paraId="5C95E2BF" w14:textId="2667BE9E"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L’Association Action Citoyenne pour le Développement (ACD) intervient depuis plusieurs années dans la promotion du développement local, le renforcement de la résilience communautaire et l’amélioration durable des conditions de vie des populations vulnérables dans la région du </w:t>
      </w:r>
      <w:r w:rsidR="0010689B" w:rsidRPr="00D71FDB">
        <w:rPr>
          <w:rFonts w:asciiTheme="minorHAnsi" w:hAnsiTheme="minorHAnsi" w:cstheme="minorHAnsi"/>
          <w:color w:val="000000"/>
        </w:rPr>
        <w:t>Yaadga</w:t>
      </w:r>
      <w:r w:rsidRPr="00D71FDB">
        <w:rPr>
          <w:rFonts w:asciiTheme="minorHAnsi" w:hAnsiTheme="minorHAnsi" w:cstheme="minorHAnsi"/>
          <w:color w:val="000000"/>
        </w:rPr>
        <w:t xml:space="preserve"> du Burkina Faso. Ses interventions s’inscrivent dans une dynamique de lutte contre l’insécurité alimentaire et nutritionnelle, de réduction de la pauvreté rurale et de promotion de l’autonomisation économique des femmes et des jeunes.</w:t>
      </w:r>
    </w:p>
    <w:p w14:paraId="7D28A881" w14:textId="60D214DA"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La région du </w:t>
      </w:r>
      <w:r w:rsidR="0010689B" w:rsidRPr="00D71FDB">
        <w:rPr>
          <w:rFonts w:asciiTheme="minorHAnsi" w:hAnsiTheme="minorHAnsi" w:cstheme="minorHAnsi"/>
          <w:color w:val="000000"/>
        </w:rPr>
        <w:t>Yaadga</w:t>
      </w:r>
      <w:r w:rsidRPr="00D71FDB">
        <w:rPr>
          <w:rFonts w:asciiTheme="minorHAnsi" w:hAnsiTheme="minorHAnsi" w:cstheme="minorHAnsi"/>
          <w:color w:val="000000"/>
        </w:rPr>
        <w:t>, particulièrement la province du Yatenga, fait face à de multiples défis structurels et conjoncturels, notamment la faible pluviométrie, la dégradation progressive des terres agricoles, les effets du changement climatique, la pression sur les ressources naturelles ainsi que la fragilité socio-économique des ménages ruraux. Cette situation limite fortement les capacités de production agricole et accentue la vulnérabilité des populations, en particulier durant les périodes de soudure.</w:t>
      </w:r>
    </w:p>
    <w:p w14:paraId="1BD54504" w14:textId="3B2B6529"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Dans le but de contribuer à une amélioration durable de la sécurité alimentaire et des revenus des ménages, </w:t>
      </w:r>
      <w:r w:rsidR="00D33208">
        <w:rPr>
          <w:rFonts w:asciiTheme="minorHAnsi" w:hAnsiTheme="minorHAnsi" w:cstheme="minorHAnsi"/>
          <w:color w:val="000000"/>
        </w:rPr>
        <w:t>ACD</w:t>
      </w:r>
      <w:r w:rsidRPr="00D71FDB">
        <w:rPr>
          <w:rFonts w:asciiTheme="minorHAnsi" w:hAnsiTheme="minorHAnsi" w:cstheme="minorHAnsi"/>
          <w:color w:val="000000"/>
        </w:rPr>
        <w:t>, en partenariat avec le Programme Alimentaire Mondial et l</w:t>
      </w:r>
      <w:r w:rsidR="00292994" w:rsidRPr="00D71FDB">
        <w:rPr>
          <w:rFonts w:asciiTheme="minorHAnsi" w:hAnsiTheme="minorHAnsi" w:cstheme="minorHAnsi"/>
          <w:color w:val="000000"/>
        </w:rPr>
        <w:t>’o</w:t>
      </w:r>
      <w:r w:rsidRPr="00D71FDB">
        <w:rPr>
          <w:rFonts w:asciiTheme="minorHAnsi" w:hAnsiTheme="minorHAnsi" w:cstheme="minorHAnsi"/>
          <w:color w:val="000000"/>
        </w:rPr>
        <w:t xml:space="preserve">rganisation des Nations Unies pour l'alimentation et l'agriculture, envisage l’aménagement de </w:t>
      </w:r>
      <w:r w:rsidR="000158E6">
        <w:rPr>
          <w:rFonts w:asciiTheme="minorHAnsi" w:hAnsiTheme="minorHAnsi" w:cstheme="minorHAnsi"/>
          <w:color w:val="000000"/>
        </w:rPr>
        <w:t>Quatre (04) puits</w:t>
      </w:r>
      <w:r w:rsidR="004545FF" w:rsidRPr="00D71FDB">
        <w:rPr>
          <w:rFonts w:asciiTheme="minorHAnsi" w:hAnsiTheme="minorHAnsi" w:cstheme="minorHAnsi"/>
          <w:color w:val="000000"/>
        </w:rPr>
        <w:t xml:space="preserve"> à grands diamètre</w:t>
      </w:r>
      <w:r w:rsidR="00FF42DA" w:rsidRPr="00D71FDB">
        <w:rPr>
          <w:rFonts w:asciiTheme="minorHAnsi" w:hAnsiTheme="minorHAnsi" w:cstheme="minorHAnsi"/>
          <w:color w:val="000000"/>
        </w:rPr>
        <w:t xml:space="preserve"> (15m) à vocation</w:t>
      </w:r>
      <w:r w:rsidRPr="00D71FDB">
        <w:rPr>
          <w:rFonts w:asciiTheme="minorHAnsi" w:hAnsiTheme="minorHAnsi" w:cstheme="minorHAnsi"/>
          <w:color w:val="000000"/>
        </w:rPr>
        <w:t xml:space="preserve"> maraîchers dans les villages de </w:t>
      </w:r>
      <w:r w:rsidR="00AC6AC2" w:rsidRPr="00D71FDB">
        <w:rPr>
          <w:rFonts w:asciiTheme="minorHAnsi" w:hAnsiTheme="minorHAnsi" w:cstheme="minorHAnsi"/>
          <w:color w:val="000000"/>
        </w:rPr>
        <w:t>Kourbo</w:t>
      </w:r>
      <w:r w:rsidR="0061190B" w:rsidRPr="00D71FDB">
        <w:rPr>
          <w:rFonts w:asciiTheme="minorHAnsi" w:hAnsiTheme="minorHAnsi" w:cstheme="minorHAnsi"/>
          <w:color w:val="000000"/>
        </w:rPr>
        <w:t xml:space="preserve"> Bagré, Réka, Somiaga et Tougouzagié</w:t>
      </w:r>
      <w:r w:rsidRPr="00D71FDB">
        <w:rPr>
          <w:rFonts w:asciiTheme="minorHAnsi" w:hAnsiTheme="minorHAnsi" w:cstheme="minorHAnsi"/>
          <w:color w:val="000000"/>
        </w:rPr>
        <w:t>, situés dans la commune de Oula</w:t>
      </w:r>
      <w:r w:rsidR="0044791C" w:rsidRPr="00D71FDB">
        <w:rPr>
          <w:rFonts w:asciiTheme="minorHAnsi" w:hAnsiTheme="minorHAnsi" w:cstheme="minorHAnsi"/>
          <w:color w:val="000000"/>
        </w:rPr>
        <w:t xml:space="preserve"> et de Ouahigouya</w:t>
      </w:r>
      <w:r w:rsidRPr="00D71FDB">
        <w:rPr>
          <w:rFonts w:asciiTheme="minorHAnsi" w:hAnsiTheme="minorHAnsi" w:cstheme="minorHAnsi"/>
          <w:color w:val="000000"/>
        </w:rPr>
        <w:t>, région d</w:t>
      </w:r>
      <w:r w:rsidR="0044791C" w:rsidRPr="00D71FDB">
        <w:rPr>
          <w:rFonts w:asciiTheme="minorHAnsi" w:hAnsiTheme="minorHAnsi" w:cstheme="minorHAnsi"/>
          <w:color w:val="000000"/>
        </w:rPr>
        <w:t>e</w:t>
      </w:r>
      <w:r w:rsidRPr="00D71FDB">
        <w:rPr>
          <w:rFonts w:asciiTheme="minorHAnsi" w:hAnsiTheme="minorHAnsi" w:cstheme="minorHAnsi"/>
          <w:color w:val="000000"/>
        </w:rPr>
        <w:t xml:space="preserve"> </w:t>
      </w:r>
      <w:r w:rsidR="0010689B" w:rsidRPr="00D71FDB">
        <w:rPr>
          <w:rFonts w:asciiTheme="minorHAnsi" w:hAnsiTheme="minorHAnsi" w:cstheme="minorHAnsi"/>
          <w:color w:val="000000"/>
        </w:rPr>
        <w:t>Yaadga</w:t>
      </w:r>
      <w:r w:rsidRPr="00D71FDB">
        <w:rPr>
          <w:rFonts w:asciiTheme="minorHAnsi" w:hAnsiTheme="minorHAnsi" w:cstheme="minorHAnsi"/>
          <w:color w:val="000000"/>
        </w:rPr>
        <w:t>.</w:t>
      </w:r>
    </w:p>
    <w:p w14:paraId="5FC57082" w14:textId="45D2D265"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Ces infrastructures auront pour finalité de </w:t>
      </w:r>
      <w:r w:rsidR="005A0454" w:rsidRPr="00D71FDB">
        <w:rPr>
          <w:rFonts w:asciiTheme="minorHAnsi" w:hAnsiTheme="minorHAnsi" w:cstheme="minorHAnsi"/>
          <w:color w:val="000000"/>
        </w:rPr>
        <w:t xml:space="preserve">comble les besoins en eau </w:t>
      </w:r>
      <w:r w:rsidR="00164C76" w:rsidRPr="00D71FDB">
        <w:rPr>
          <w:rFonts w:asciiTheme="minorHAnsi" w:hAnsiTheme="minorHAnsi" w:cstheme="minorHAnsi"/>
          <w:color w:val="000000"/>
        </w:rPr>
        <w:t>déficitaire</w:t>
      </w:r>
      <w:r w:rsidR="005A0454" w:rsidRPr="00D71FDB">
        <w:rPr>
          <w:rFonts w:asciiTheme="minorHAnsi" w:hAnsiTheme="minorHAnsi" w:cstheme="minorHAnsi"/>
          <w:color w:val="000000"/>
        </w:rPr>
        <w:t xml:space="preserve"> dans les </w:t>
      </w:r>
      <w:r w:rsidR="00164C76" w:rsidRPr="00D71FDB">
        <w:rPr>
          <w:rFonts w:asciiTheme="minorHAnsi" w:hAnsiTheme="minorHAnsi" w:cstheme="minorHAnsi"/>
          <w:color w:val="000000"/>
        </w:rPr>
        <w:t>périmètres</w:t>
      </w:r>
      <w:r w:rsidR="005A0454" w:rsidRPr="00D71FDB">
        <w:rPr>
          <w:rFonts w:asciiTheme="minorHAnsi" w:hAnsiTheme="minorHAnsi" w:cstheme="minorHAnsi"/>
          <w:color w:val="000000"/>
        </w:rPr>
        <w:t xml:space="preserve"> maraîchers</w:t>
      </w:r>
      <w:r w:rsidR="00164C76" w:rsidRPr="00D71FDB">
        <w:rPr>
          <w:rFonts w:asciiTheme="minorHAnsi" w:hAnsiTheme="minorHAnsi" w:cstheme="minorHAnsi"/>
          <w:color w:val="000000"/>
        </w:rPr>
        <w:t xml:space="preserve">. Cette action vise à </w:t>
      </w:r>
      <w:r w:rsidRPr="00D71FDB">
        <w:rPr>
          <w:rFonts w:asciiTheme="minorHAnsi" w:hAnsiTheme="minorHAnsi" w:cstheme="minorHAnsi"/>
          <w:color w:val="000000"/>
        </w:rPr>
        <w:t>intensi</w:t>
      </w:r>
      <w:r w:rsidR="00164C76" w:rsidRPr="00D71FDB">
        <w:rPr>
          <w:rFonts w:asciiTheme="minorHAnsi" w:hAnsiTheme="minorHAnsi" w:cstheme="minorHAnsi"/>
          <w:color w:val="000000"/>
        </w:rPr>
        <w:t>f</w:t>
      </w:r>
      <w:r w:rsidR="00C82F61" w:rsidRPr="00D71FDB">
        <w:rPr>
          <w:rFonts w:asciiTheme="minorHAnsi" w:hAnsiTheme="minorHAnsi" w:cstheme="minorHAnsi"/>
          <w:color w:val="000000"/>
        </w:rPr>
        <w:t>ier</w:t>
      </w:r>
      <w:r w:rsidRPr="00D71FDB">
        <w:rPr>
          <w:rFonts w:asciiTheme="minorHAnsi" w:hAnsiTheme="minorHAnsi" w:cstheme="minorHAnsi"/>
          <w:color w:val="000000"/>
        </w:rPr>
        <w:t xml:space="preserve"> et </w:t>
      </w:r>
      <w:r w:rsidR="00C82F61" w:rsidRPr="00D71FDB">
        <w:rPr>
          <w:rFonts w:asciiTheme="minorHAnsi" w:hAnsiTheme="minorHAnsi" w:cstheme="minorHAnsi"/>
          <w:color w:val="000000"/>
        </w:rPr>
        <w:t>à</w:t>
      </w:r>
      <w:r w:rsidRPr="00D71FDB">
        <w:rPr>
          <w:rFonts w:asciiTheme="minorHAnsi" w:hAnsiTheme="minorHAnsi" w:cstheme="minorHAnsi"/>
          <w:color w:val="000000"/>
        </w:rPr>
        <w:t xml:space="preserve"> accessib</w:t>
      </w:r>
      <w:r w:rsidR="00C82F61" w:rsidRPr="00D71FDB">
        <w:rPr>
          <w:rFonts w:asciiTheme="minorHAnsi" w:hAnsiTheme="minorHAnsi" w:cstheme="minorHAnsi"/>
          <w:color w:val="000000"/>
        </w:rPr>
        <w:t>iliser</w:t>
      </w:r>
      <w:r w:rsidRPr="00D71FDB">
        <w:rPr>
          <w:rFonts w:asciiTheme="minorHAnsi" w:hAnsiTheme="minorHAnsi" w:cstheme="minorHAnsi"/>
          <w:color w:val="000000"/>
        </w:rPr>
        <w:t xml:space="preserve"> tout au long de l’année, grâce à des systèmes d’irrigation</w:t>
      </w:r>
      <w:r w:rsidR="00000E38" w:rsidRPr="00D71FDB">
        <w:rPr>
          <w:rFonts w:asciiTheme="minorHAnsi" w:hAnsiTheme="minorHAnsi" w:cstheme="minorHAnsi"/>
          <w:color w:val="000000"/>
        </w:rPr>
        <w:t xml:space="preserve"> </w:t>
      </w:r>
      <w:r w:rsidR="00C82F61" w:rsidRPr="00D71FDB">
        <w:rPr>
          <w:rFonts w:asciiTheme="minorHAnsi" w:hAnsiTheme="minorHAnsi" w:cstheme="minorHAnsi"/>
          <w:color w:val="000000"/>
        </w:rPr>
        <w:t xml:space="preserve">(par arrosage) </w:t>
      </w:r>
      <w:r w:rsidRPr="00D71FDB">
        <w:rPr>
          <w:rFonts w:asciiTheme="minorHAnsi" w:hAnsiTheme="minorHAnsi" w:cstheme="minorHAnsi"/>
          <w:color w:val="000000"/>
        </w:rPr>
        <w:t xml:space="preserve">économes en eau et adaptés aux réalités </w:t>
      </w:r>
      <w:r w:rsidR="00226F31" w:rsidRPr="00D71FDB">
        <w:rPr>
          <w:rFonts w:asciiTheme="minorHAnsi" w:hAnsiTheme="minorHAnsi" w:cstheme="minorHAnsi"/>
          <w:color w:val="000000"/>
        </w:rPr>
        <w:t>agro climatiques</w:t>
      </w:r>
      <w:r w:rsidRPr="00D71FDB">
        <w:rPr>
          <w:rFonts w:asciiTheme="minorHAnsi" w:hAnsiTheme="minorHAnsi" w:cstheme="minorHAnsi"/>
          <w:color w:val="000000"/>
        </w:rPr>
        <w:t xml:space="preserve"> locales. Le projet vise également à renforcer les capacités productives des bénéficiaires, à améliorer leurs revenus, à promouvoir l’emploi rural et à réduire la dépendance des communautés aux aléas climatiques.</w:t>
      </w:r>
    </w:p>
    <w:p w14:paraId="347A2510" w14:textId="77777777"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Toutefois, afin de garantir la viabilité technique, économique, environnementale et sociale des futurs aménagements, il est indispensable de disposer d’études techniques approfondies permettant d’orienter les choix technologiques et d’assurer une exécution optimale des travaux.</w:t>
      </w:r>
    </w:p>
    <w:p w14:paraId="7EA19AEC" w14:textId="099EF107" w:rsidR="007368AF"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C’est dans cette perspective que </w:t>
      </w:r>
      <w:r w:rsidR="00D33208">
        <w:rPr>
          <w:rFonts w:asciiTheme="minorHAnsi" w:hAnsiTheme="minorHAnsi" w:cstheme="minorHAnsi"/>
          <w:color w:val="000000"/>
        </w:rPr>
        <w:t>ACD</w:t>
      </w:r>
      <w:r w:rsidRPr="00D71FDB">
        <w:rPr>
          <w:rFonts w:asciiTheme="minorHAnsi" w:hAnsiTheme="minorHAnsi" w:cstheme="minorHAnsi"/>
          <w:color w:val="000000"/>
        </w:rPr>
        <w:t xml:space="preserve"> entend recruter un bureau d’études qualifié ou un groupement de consultants spécialisés afin de conduire les études techniques préalables et d’élaborer les Avant-Projets Détaillés (APD) assortis des dossiers d’exécution complets. Les résultats de cette mission constitueront les documents de référence pour le lancement des travaux d’aménagement et pour la mobilisation des ressources nécessaires à leur mise en œuvre.</w:t>
      </w:r>
    </w:p>
    <w:p w14:paraId="69D97140" w14:textId="77777777" w:rsidR="007368AF" w:rsidRPr="00D71FDB" w:rsidRDefault="0016283E">
      <w:pPr>
        <w:pStyle w:val="Titre2"/>
        <w:pBdr>
          <w:bottom w:val="single" w:sz="4" w:space="0" w:color="2E75B6"/>
        </w:pBdr>
        <w:rPr>
          <w:rFonts w:cstheme="minorHAnsi"/>
          <w:szCs w:val="22"/>
        </w:rPr>
      </w:pPr>
      <w:r w:rsidRPr="00D71FDB">
        <w:rPr>
          <w:rFonts w:cstheme="minorHAnsi"/>
          <w:szCs w:val="22"/>
        </w:rPr>
        <w:t>2. OBJECTIFS DE LA MISSION</w:t>
      </w:r>
    </w:p>
    <w:p w14:paraId="55DAA1E7" w14:textId="77777777" w:rsidR="007368AF" w:rsidRPr="00D71FDB" w:rsidRDefault="0016283E">
      <w:pPr>
        <w:pStyle w:val="Titre3"/>
        <w:rPr>
          <w:rFonts w:cstheme="minorHAnsi"/>
          <w:color w:val="1F4E79" w:themeColor="accent5" w:themeShade="80"/>
        </w:rPr>
      </w:pPr>
      <w:r w:rsidRPr="00D71FDB">
        <w:rPr>
          <w:rFonts w:cstheme="minorHAnsi"/>
          <w:color w:val="1F4E79" w:themeColor="accent5" w:themeShade="80"/>
        </w:rPr>
        <w:t>2.1 Objectif global</w:t>
      </w:r>
    </w:p>
    <w:p w14:paraId="666BA6DF" w14:textId="1E0A3E17"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L’objectif global de la présente mission est de </w:t>
      </w:r>
      <w:r w:rsidR="002A1808" w:rsidRPr="00D71FDB">
        <w:rPr>
          <w:rFonts w:asciiTheme="minorHAnsi" w:hAnsiTheme="minorHAnsi" w:cstheme="minorHAnsi"/>
          <w:color w:val="000000"/>
        </w:rPr>
        <w:t>réaliser les travaux d’aménagements</w:t>
      </w:r>
      <w:r w:rsidRPr="00D71FDB">
        <w:rPr>
          <w:rFonts w:asciiTheme="minorHAnsi" w:hAnsiTheme="minorHAnsi" w:cstheme="minorHAnsi"/>
          <w:color w:val="000000"/>
        </w:rPr>
        <w:t xml:space="preserve"> complètes, fiables et conformes aux normes en vigueur en vue de réalis</w:t>
      </w:r>
      <w:r w:rsidR="00950BDE" w:rsidRPr="00D71FDB">
        <w:rPr>
          <w:rFonts w:asciiTheme="minorHAnsi" w:hAnsiTheme="minorHAnsi" w:cstheme="minorHAnsi"/>
          <w:color w:val="000000"/>
        </w:rPr>
        <w:t xml:space="preserve">er </w:t>
      </w:r>
      <w:r w:rsidRPr="00D71FDB">
        <w:rPr>
          <w:rFonts w:asciiTheme="minorHAnsi" w:hAnsiTheme="minorHAnsi" w:cstheme="minorHAnsi"/>
          <w:color w:val="000000"/>
        </w:rPr>
        <w:t xml:space="preserve">de </w:t>
      </w:r>
      <w:r w:rsidR="000158E6">
        <w:rPr>
          <w:rFonts w:asciiTheme="minorHAnsi" w:hAnsiTheme="minorHAnsi" w:cstheme="minorHAnsi"/>
          <w:color w:val="000000"/>
        </w:rPr>
        <w:t>Quatre (04) puits</w:t>
      </w:r>
      <w:r w:rsidR="007E2CD2" w:rsidRPr="00D71FDB">
        <w:rPr>
          <w:rFonts w:asciiTheme="minorHAnsi" w:hAnsiTheme="minorHAnsi" w:cstheme="minorHAnsi"/>
          <w:color w:val="000000"/>
        </w:rPr>
        <w:t xml:space="preserve"> en grands diamètre </w:t>
      </w:r>
      <w:r w:rsidRPr="00D71FDB">
        <w:rPr>
          <w:rFonts w:asciiTheme="minorHAnsi" w:hAnsiTheme="minorHAnsi" w:cstheme="minorHAnsi"/>
          <w:color w:val="000000"/>
        </w:rPr>
        <w:t xml:space="preserve">modernes et économes en eau, équipés </w:t>
      </w:r>
      <w:r w:rsidR="002D7466" w:rsidRPr="00D71FDB">
        <w:rPr>
          <w:rFonts w:asciiTheme="minorHAnsi" w:hAnsiTheme="minorHAnsi" w:cstheme="minorHAnsi"/>
          <w:color w:val="000000"/>
        </w:rPr>
        <w:t>d’un système</w:t>
      </w:r>
      <w:r w:rsidRPr="00D71FDB">
        <w:rPr>
          <w:rFonts w:asciiTheme="minorHAnsi" w:hAnsiTheme="minorHAnsi" w:cstheme="minorHAnsi"/>
          <w:color w:val="000000"/>
        </w:rPr>
        <w:t xml:space="preserve"> d’irrigation adaptés, </w:t>
      </w:r>
      <w:r w:rsidR="002A1808" w:rsidRPr="00D71FDB">
        <w:rPr>
          <w:rFonts w:asciiTheme="minorHAnsi" w:hAnsiTheme="minorHAnsi" w:cstheme="minorHAnsi"/>
          <w:color w:val="000000"/>
        </w:rPr>
        <w:t xml:space="preserve">dans la </w:t>
      </w:r>
      <w:r w:rsidRPr="00D71FDB">
        <w:rPr>
          <w:rFonts w:asciiTheme="minorHAnsi" w:hAnsiTheme="minorHAnsi" w:cstheme="minorHAnsi"/>
          <w:color w:val="000000"/>
        </w:rPr>
        <w:t xml:space="preserve">région du </w:t>
      </w:r>
      <w:r w:rsidR="002A1808" w:rsidRPr="00D71FDB">
        <w:rPr>
          <w:rFonts w:asciiTheme="minorHAnsi" w:hAnsiTheme="minorHAnsi" w:cstheme="minorHAnsi"/>
          <w:color w:val="000000"/>
        </w:rPr>
        <w:t>Yaadga</w:t>
      </w:r>
      <w:r w:rsidRPr="00D71FDB">
        <w:rPr>
          <w:rFonts w:asciiTheme="minorHAnsi" w:hAnsiTheme="minorHAnsi" w:cstheme="minorHAnsi"/>
          <w:color w:val="000000"/>
        </w:rPr>
        <w:t xml:space="preserve"> du Burkina Faso.</w:t>
      </w:r>
    </w:p>
    <w:p w14:paraId="7E749A5E" w14:textId="1B2A1C48" w:rsidR="00010526" w:rsidRPr="00D71FDB" w:rsidRDefault="00010526" w:rsidP="00230A42">
      <w:pPr>
        <w:spacing w:before="80" w:after="80"/>
        <w:jc w:val="both"/>
        <w:rPr>
          <w:rFonts w:asciiTheme="minorHAnsi" w:hAnsiTheme="minorHAnsi" w:cstheme="minorHAnsi"/>
          <w:color w:val="000000"/>
        </w:rPr>
      </w:pPr>
      <w:r w:rsidRPr="00D71FDB">
        <w:rPr>
          <w:rFonts w:asciiTheme="minorHAnsi" w:hAnsiTheme="minorHAnsi" w:cstheme="minorHAnsi"/>
          <w:color w:val="000000"/>
        </w:rPr>
        <w:t>La mission devra permettre de disposer d’outils techniques et financiers précis garantissant la faisabilité, la durabilité et l’efficacité des futurs aménagements hydro-agricoles.</w:t>
      </w:r>
    </w:p>
    <w:p w14:paraId="5F666AF8" w14:textId="77777777" w:rsidR="007368AF" w:rsidRPr="00D71FDB" w:rsidRDefault="0016283E">
      <w:pPr>
        <w:pStyle w:val="Titre3"/>
        <w:rPr>
          <w:rFonts w:cstheme="minorHAnsi"/>
          <w:color w:val="1F4E79" w:themeColor="accent5" w:themeShade="80"/>
        </w:rPr>
      </w:pPr>
      <w:r w:rsidRPr="00D71FDB">
        <w:rPr>
          <w:rFonts w:cstheme="minorHAnsi"/>
          <w:color w:val="1F4E79" w:themeColor="accent5" w:themeShade="80"/>
        </w:rPr>
        <w:t>2.2 Objectifs spécifiques</w:t>
      </w:r>
    </w:p>
    <w:p w14:paraId="688D61E8" w14:textId="5442EBDE" w:rsidR="00010526" w:rsidRPr="00D71FDB" w:rsidRDefault="00010526" w:rsidP="00010526">
      <w:pPr>
        <w:spacing w:before="60" w:after="60"/>
        <w:rPr>
          <w:rFonts w:asciiTheme="minorHAnsi" w:hAnsiTheme="minorHAnsi" w:cstheme="minorHAnsi"/>
        </w:rPr>
      </w:pPr>
      <w:r w:rsidRPr="00D71FDB">
        <w:rPr>
          <w:rFonts w:asciiTheme="minorHAnsi" w:hAnsiTheme="minorHAnsi" w:cstheme="minorHAnsi"/>
        </w:rPr>
        <w:t>De manière spécifique, l</w:t>
      </w:r>
      <w:r w:rsidR="00605900">
        <w:rPr>
          <w:rFonts w:asciiTheme="minorHAnsi" w:hAnsiTheme="minorHAnsi" w:cstheme="minorHAnsi"/>
        </w:rPr>
        <w:t xml:space="preserve">’entreprise </w:t>
      </w:r>
      <w:r w:rsidRPr="00D71FDB">
        <w:rPr>
          <w:rFonts w:asciiTheme="minorHAnsi" w:hAnsiTheme="minorHAnsi" w:cstheme="minorHAnsi"/>
        </w:rPr>
        <w:t>ou le groupement de consultants retenu devra :</w:t>
      </w:r>
    </w:p>
    <w:p w14:paraId="0EF0D8EE" w14:textId="5B6C0BFC" w:rsidR="00EA0AB2" w:rsidRPr="00D71FDB" w:rsidRDefault="00010526" w:rsidP="00EA0AB2">
      <w:pPr>
        <w:numPr>
          <w:ilvl w:val="0"/>
          <w:numId w:val="15"/>
        </w:numPr>
        <w:spacing w:before="60" w:after="60"/>
        <w:rPr>
          <w:rFonts w:asciiTheme="minorHAnsi" w:hAnsiTheme="minorHAnsi" w:cstheme="minorHAnsi"/>
        </w:rPr>
      </w:pPr>
      <w:r w:rsidRPr="00D71FDB">
        <w:rPr>
          <w:rFonts w:asciiTheme="minorHAnsi" w:hAnsiTheme="minorHAnsi" w:cstheme="minorHAnsi"/>
        </w:rPr>
        <w:t xml:space="preserve">Réaliser </w:t>
      </w:r>
      <w:r w:rsidR="006968E0" w:rsidRPr="00D71FDB">
        <w:rPr>
          <w:rFonts w:asciiTheme="minorHAnsi" w:hAnsiTheme="minorHAnsi" w:cstheme="minorHAnsi"/>
        </w:rPr>
        <w:t>les aménagements des périmètres maraichers</w:t>
      </w:r>
      <w:r w:rsidRPr="00D71FDB">
        <w:rPr>
          <w:rFonts w:asciiTheme="minorHAnsi" w:hAnsiTheme="minorHAnsi" w:cstheme="minorHAnsi"/>
        </w:rPr>
        <w:t xml:space="preserve"> sur chacun des </w:t>
      </w:r>
      <w:r w:rsidR="00C7589B" w:rsidRPr="00D71FDB">
        <w:rPr>
          <w:rFonts w:asciiTheme="minorHAnsi" w:hAnsiTheme="minorHAnsi" w:cstheme="minorHAnsi"/>
        </w:rPr>
        <w:t xml:space="preserve">Cinq (05) </w:t>
      </w:r>
      <w:r w:rsidR="00A54691" w:rsidRPr="00D71FDB">
        <w:rPr>
          <w:rFonts w:asciiTheme="minorHAnsi" w:hAnsiTheme="minorHAnsi" w:cstheme="minorHAnsi"/>
        </w:rPr>
        <w:t>conformément</w:t>
      </w:r>
      <w:r w:rsidR="006968E0" w:rsidRPr="00D71FDB">
        <w:rPr>
          <w:rFonts w:asciiTheme="minorHAnsi" w:hAnsiTheme="minorHAnsi" w:cstheme="minorHAnsi"/>
        </w:rPr>
        <w:t xml:space="preserve"> aux termes de références</w:t>
      </w:r>
      <w:r w:rsidR="00DA6C92" w:rsidRPr="00D71FDB">
        <w:rPr>
          <w:rFonts w:asciiTheme="minorHAnsi" w:hAnsiTheme="minorHAnsi" w:cstheme="minorHAnsi"/>
        </w:rPr>
        <w:t>. A titre indicatif, la succession des opérations sera la suivante :</w:t>
      </w:r>
    </w:p>
    <w:p w14:paraId="550D31E0" w14:textId="6B325041" w:rsidR="00C46AD5" w:rsidRPr="00D71FDB" w:rsidRDefault="00C46AD5" w:rsidP="00C46AD5">
      <w:pPr>
        <w:numPr>
          <w:ilvl w:val="0"/>
          <w:numId w:val="15"/>
        </w:numPr>
        <w:spacing w:before="80" w:after="80"/>
        <w:jc w:val="both"/>
        <w:rPr>
          <w:rFonts w:asciiTheme="minorHAnsi" w:hAnsiTheme="minorHAnsi" w:cstheme="minorHAnsi"/>
          <w:color w:val="000000"/>
        </w:rPr>
      </w:pPr>
      <w:bookmarkStart w:id="8" w:name="_Hlk230850677"/>
      <w:r w:rsidRPr="00D71FDB">
        <w:rPr>
          <w:rFonts w:asciiTheme="minorHAnsi" w:hAnsiTheme="minorHAnsi" w:cstheme="minorHAnsi"/>
          <w:color w:val="000000"/>
        </w:rPr>
        <w:lastRenderedPageBreak/>
        <w:t xml:space="preserve">La réalisation des </w:t>
      </w:r>
      <w:r w:rsidRPr="00D71FDB">
        <w:rPr>
          <w:rFonts w:asciiTheme="minorHAnsi" w:hAnsiTheme="minorHAnsi" w:cstheme="minorHAnsi"/>
          <w:b/>
          <w:bCs/>
          <w:color w:val="000000"/>
        </w:rPr>
        <w:t>études hydrologiques et hydrogéologiques</w:t>
      </w:r>
      <w:r w:rsidRPr="00D71FDB">
        <w:rPr>
          <w:rFonts w:asciiTheme="minorHAnsi" w:hAnsiTheme="minorHAnsi" w:cstheme="minorHAnsi"/>
          <w:color w:val="000000"/>
        </w:rPr>
        <w:t xml:space="preserve"> (recommandations pour l'implantation des puits) ;</w:t>
      </w:r>
    </w:p>
    <w:p w14:paraId="763F4254" w14:textId="77777777" w:rsidR="00C46AD5" w:rsidRPr="00D71FDB" w:rsidRDefault="00C46AD5" w:rsidP="00C46AD5">
      <w:pPr>
        <w:numPr>
          <w:ilvl w:val="0"/>
          <w:numId w:val="15"/>
        </w:numPr>
        <w:spacing w:before="80" w:after="80"/>
        <w:jc w:val="both"/>
        <w:rPr>
          <w:rFonts w:asciiTheme="minorHAnsi" w:hAnsiTheme="minorHAnsi" w:cstheme="minorHAnsi"/>
          <w:color w:val="000000"/>
        </w:rPr>
      </w:pPr>
      <w:r w:rsidRPr="00D71FDB">
        <w:rPr>
          <w:rFonts w:asciiTheme="minorHAnsi" w:hAnsiTheme="minorHAnsi" w:cstheme="minorHAnsi"/>
          <w:color w:val="000000"/>
        </w:rPr>
        <w:t>Excavation (fonçage) manuelle ou mécanique, évacuation du déblai et contrôle de la verticalité et du diamètre</w:t>
      </w:r>
    </w:p>
    <w:p w14:paraId="73E07631" w14:textId="77777777" w:rsidR="00C46AD5" w:rsidRPr="00D71FDB" w:rsidRDefault="00C46AD5" w:rsidP="00C46AD5">
      <w:pPr>
        <w:numPr>
          <w:ilvl w:val="0"/>
          <w:numId w:val="15"/>
        </w:numPr>
        <w:spacing w:before="80" w:after="80"/>
        <w:jc w:val="both"/>
        <w:rPr>
          <w:rFonts w:asciiTheme="minorHAnsi" w:hAnsiTheme="minorHAnsi" w:cstheme="minorHAnsi"/>
          <w:color w:val="000000"/>
        </w:rPr>
      </w:pPr>
      <w:r w:rsidRPr="00D71FDB">
        <w:rPr>
          <w:rFonts w:asciiTheme="minorHAnsi" w:hAnsiTheme="minorHAnsi" w:cstheme="minorHAnsi"/>
          <w:color w:val="000000"/>
        </w:rPr>
        <w:t>Cuvelage (busage) :  pose des buses en béton ou maçonnerie au fur et mesure en respectant le dosage, veuille à l’alignement et la stabilité ;</w:t>
      </w:r>
    </w:p>
    <w:p w14:paraId="05232260" w14:textId="77777777" w:rsidR="00C46AD5" w:rsidRPr="00D71FDB" w:rsidRDefault="00C46AD5" w:rsidP="00C46AD5">
      <w:pPr>
        <w:numPr>
          <w:ilvl w:val="0"/>
          <w:numId w:val="15"/>
        </w:numPr>
        <w:spacing w:before="80" w:after="80"/>
        <w:jc w:val="both"/>
        <w:rPr>
          <w:rFonts w:asciiTheme="minorHAnsi" w:hAnsiTheme="minorHAnsi" w:cstheme="minorHAnsi"/>
          <w:color w:val="000000"/>
        </w:rPr>
      </w:pPr>
      <w:r w:rsidRPr="00D71FDB">
        <w:rPr>
          <w:rFonts w:asciiTheme="minorHAnsi" w:hAnsiTheme="minorHAnsi" w:cstheme="minorHAnsi"/>
          <w:color w:val="000000"/>
        </w:rPr>
        <w:t>Mise en place d’un massif filtre en gravier autour de la zone aquifère pour limites l’entre des particules ;</w:t>
      </w:r>
    </w:p>
    <w:p w14:paraId="2FEA77FF" w14:textId="77777777" w:rsidR="00C46AD5" w:rsidRPr="00D71FDB" w:rsidRDefault="00C46AD5" w:rsidP="00C46AD5">
      <w:pPr>
        <w:numPr>
          <w:ilvl w:val="0"/>
          <w:numId w:val="15"/>
        </w:numPr>
        <w:spacing w:before="80" w:after="80"/>
        <w:jc w:val="both"/>
        <w:rPr>
          <w:rFonts w:asciiTheme="minorHAnsi" w:hAnsiTheme="minorHAnsi" w:cstheme="minorHAnsi"/>
          <w:color w:val="000000"/>
        </w:rPr>
      </w:pPr>
      <w:r w:rsidRPr="00D71FDB">
        <w:rPr>
          <w:rFonts w:asciiTheme="minorHAnsi" w:hAnsiTheme="minorHAnsi" w:cstheme="minorHAnsi"/>
          <w:color w:val="000000"/>
        </w:rPr>
        <w:t>Protection de l’ouvrage par la réalisation d’une margelle de 0.80 m et d’un trottoir pour évacuer les excès d’eau ;</w:t>
      </w:r>
    </w:p>
    <w:p w14:paraId="510A312D" w14:textId="77777777" w:rsidR="00C46AD5" w:rsidRPr="00D71FDB" w:rsidRDefault="00C46AD5" w:rsidP="00C46AD5">
      <w:pPr>
        <w:numPr>
          <w:ilvl w:val="0"/>
          <w:numId w:val="15"/>
        </w:numPr>
        <w:spacing w:before="80" w:after="80"/>
        <w:jc w:val="both"/>
        <w:rPr>
          <w:rFonts w:asciiTheme="minorHAnsi" w:hAnsiTheme="minorHAnsi" w:cstheme="minorHAnsi"/>
          <w:color w:val="000000"/>
        </w:rPr>
      </w:pPr>
      <w:r w:rsidRPr="00D71FDB">
        <w:rPr>
          <w:rFonts w:asciiTheme="minorHAnsi" w:hAnsiTheme="minorHAnsi" w:cstheme="minorHAnsi"/>
          <w:color w:val="000000"/>
        </w:rPr>
        <w:t>Nettoyage et développement des puits : évacuer la boue et les sédiments, améliorer le débit par pompage ou curage ;</w:t>
      </w:r>
    </w:p>
    <w:p w14:paraId="0F0D6664" w14:textId="77777777" w:rsidR="00C46AD5" w:rsidRPr="00D71FDB" w:rsidRDefault="00C46AD5" w:rsidP="00C46AD5">
      <w:pPr>
        <w:numPr>
          <w:ilvl w:val="0"/>
          <w:numId w:val="15"/>
        </w:numPr>
        <w:spacing w:before="80" w:after="80"/>
        <w:jc w:val="both"/>
        <w:rPr>
          <w:rFonts w:asciiTheme="minorHAnsi" w:hAnsiTheme="minorHAnsi" w:cstheme="minorHAnsi"/>
          <w:color w:val="000000"/>
        </w:rPr>
      </w:pPr>
      <w:r w:rsidRPr="00D71FDB">
        <w:rPr>
          <w:rFonts w:asciiTheme="minorHAnsi" w:hAnsiTheme="minorHAnsi" w:cstheme="minorHAnsi"/>
          <w:color w:val="000000"/>
        </w:rPr>
        <w:t>Installation des équipements : une électropompe immergée ;</w:t>
      </w:r>
    </w:p>
    <w:p w14:paraId="101DB20B" w14:textId="0893068A" w:rsidR="00C46AD5" w:rsidRPr="00D71FDB" w:rsidRDefault="00C46AD5" w:rsidP="00C46AD5">
      <w:pPr>
        <w:numPr>
          <w:ilvl w:val="0"/>
          <w:numId w:val="15"/>
        </w:numPr>
        <w:spacing w:before="80" w:after="80"/>
        <w:jc w:val="both"/>
        <w:rPr>
          <w:rFonts w:asciiTheme="minorHAnsi" w:hAnsiTheme="minorHAnsi" w:cstheme="minorHAnsi"/>
          <w:color w:val="000000"/>
        </w:rPr>
      </w:pPr>
      <w:r w:rsidRPr="00D71FDB">
        <w:rPr>
          <w:rFonts w:asciiTheme="minorHAnsi" w:hAnsiTheme="minorHAnsi" w:cstheme="minorHAnsi"/>
          <w:color w:val="000000"/>
        </w:rPr>
        <w:t>Aménagement de surface Bassins de rétention+ Regards+ tête de forage+ clôture grillage</w:t>
      </w:r>
      <w:r w:rsidR="00380CAC" w:rsidRPr="00D71FDB">
        <w:rPr>
          <w:rFonts w:asciiTheme="minorHAnsi" w:hAnsiTheme="minorHAnsi" w:cstheme="minorHAnsi"/>
          <w:color w:val="000000"/>
        </w:rPr>
        <w:t> ;</w:t>
      </w:r>
    </w:p>
    <w:p w14:paraId="5E440DCF" w14:textId="77777777" w:rsidR="00C46AD5" w:rsidRPr="00D71FDB" w:rsidRDefault="00C46AD5" w:rsidP="00C46AD5">
      <w:pPr>
        <w:numPr>
          <w:ilvl w:val="0"/>
          <w:numId w:val="15"/>
        </w:numPr>
        <w:spacing w:before="80" w:after="80"/>
        <w:jc w:val="both"/>
        <w:rPr>
          <w:rFonts w:asciiTheme="minorHAnsi" w:hAnsiTheme="minorHAnsi" w:cstheme="minorHAnsi"/>
          <w:color w:val="000000"/>
        </w:rPr>
      </w:pPr>
      <w:r w:rsidRPr="00D71FDB">
        <w:rPr>
          <w:rFonts w:asciiTheme="minorHAnsi" w:hAnsiTheme="minorHAnsi" w:cstheme="minorHAnsi"/>
          <w:color w:val="000000"/>
        </w:rPr>
        <w:t>Equipement du puit d’une pompe solaire dont les caractéristiques seront précisées à l'exécution ;</w:t>
      </w:r>
    </w:p>
    <w:p w14:paraId="5688E5C1" w14:textId="77777777" w:rsidR="00380CAC" w:rsidRPr="00D71FDB" w:rsidRDefault="00C46AD5" w:rsidP="00380CAC">
      <w:pPr>
        <w:pStyle w:val="Default"/>
        <w:numPr>
          <w:ilvl w:val="0"/>
          <w:numId w:val="15"/>
        </w:numPr>
        <w:rPr>
          <w:rFonts w:asciiTheme="minorHAnsi" w:hAnsiTheme="minorHAnsi" w:cstheme="minorHAnsi"/>
          <w:color w:val="auto"/>
          <w:sz w:val="22"/>
          <w:szCs w:val="22"/>
        </w:rPr>
      </w:pPr>
      <w:r w:rsidRPr="00D71FDB">
        <w:rPr>
          <w:rFonts w:asciiTheme="minorHAnsi" w:hAnsiTheme="minorHAnsi" w:cstheme="minorHAnsi"/>
          <w:sz w:val="22"/>
          <w:szCs w:val="22"/>
        </w:rPr>
        <w:t>Installation des panneaux solaire photovoltaïques monocristallins</w:t>
      </w:r>
      <w:r w:rsidR="00482E06" w:rsidRPr="00D71FDB">
        <w:rPr>
          <w:rFonts w:asciiTheme="minorHAnsi" w:hAnsiTheme="minorHAnsi" w:cstheme="minorHAnsi"/>
          <w:sz w:val="22"/>
          <w:szCs w:val="22"/>
        </w:rPr>
        <w:t> ;</w:t>
      </w:r>
      <w:r w:rsidRPr="00D71FDB">
        <w:rPr>
          <w:rFonts w:asciiTheme="minorHAnsi" w:hAnsiTheme="minorHAnsi" w:cstheme="minorHAnsi"/>
          <w:sz w:val="22"/>
          <w:szCs w:val="22"/>
        </w:rPr>
        <w:t xml:space="preserve">  </w:t>
      </w:r>
      <w:bookmarkEnd w:id="8"/>
    </w:p>
    <w:p w14:paraId="2430E557" w14:textId="1A0305C1" w:rsidR="00EA0AB2" w:rsidRPr="00D71FDB" w:rsidRDefault="00380CAC" w:rsidP="00380CAC">
      <w:pPr>
        <w:pStyle w:val="Default"/>
        <w:numPr>
          <w:ilvl w:val="0"/>
          <w:numId w:val="15"/>
        </w:numPr>
        <w:rPr>
          <w:rFonts w:asciiTheme="minorHAnsi" w:hAnsiTheme="minorHAnsi" w:cstheme="minorHAnsi"/>
          <w:color w:val="auto"/>
          <w:sz w:val="22"/>
          <w:szCs w:val="22"/>
        </w:rPr>
      </w:pPr>
      <w:r w:rsidRPr="00D71FDB">
        <w:rPr>
          <w:rFonts w:asciiTheme="minorHAnsi" w:hAnsiTheme="minorHAnsi" w:cstheme="minorHAnsi"/>
          <w:sz w:val="22"/>
          <w:szCs w:val="22"/>
        </w:rPr>
        <w:t xml:space="preserve">Organiser la </w:t>
      </w:r>
      <w:r w:rsidRPr="00D71FDB">
        <w:rPr>
          <w:rFonts w:asciiTheme="minorHAnsi" w:hAnsiTheme="minorHAnsi" w:cstheme="minorHAnsi"/>
          <w:color w:val="auto"/>
          <w:sz w:val="22"/>
          <w:szCs w:val="22"/>
        </w:rPr>
        <w:t>r</w:t>
      </w:r>
      <w:r w:rsidR="00EA0AB2" w:rsidRPr="00D71FDB">
        <w:rPr>
          <w:rFonts w:asciiTheme="minorHAnsi" w:hAnsiTheme="minorHAnsi" w:cstheme="minorHAnsi"/>
          <w:color w:val="auto"/>
          <w:sz w:val="22"/>
          <w:szCs w:val="22"/>
        </w:rPr>
        <w:t xml:space="preserve">éception </w:t>
      </w:r>
      <w:r w:rsidR="004A33BA" w:rsidRPr="00D71FDB">
        <w:rPr>
          <w:rFonts w:asciiTheme="minorHAnsi" w:hAnsiTheme="minorHAnsi" w:cstheme="minorHAnsi"/>
          <w:color w:val="auto"/>
          <w:sz w:val="22"/>
          <w:szCs w:val="22"/>
        </w:rPr>
        <w:t xml:space="preserve">provisoire, </w:t>
      </w:r>
      <w:r w:rsidR="00EA0AB2" w:rsidRPr="00D71FDB">
        <w:rPr>
          <w:rFonts w:asciiTheme="minorHAnsi" w:hAnsiTheme="minorHAnsi" w:cstheme="minorHAnsi"/>
          <w:color w:val="auto"/>
          <w:sz w:val="22"/>
          <w:szCs w:val="22"/>
        </w:rPr>
        <w:t xml:space="preserve">définitive après la période de garantie. </w:t>
      </w:r>
    </w:p>
    <w:p w14:paraId="69F582EF" w14:textId="5D79CEC5" w:rsidR="007368AF" w:rsidRPr="00D71FDB" w:rsidRDefault="0016283E" w:rsidP="00230A42">
      <w:pPr>
        <w:pStyle w:val="Titre2"/>
        <w:pBdr>
          <w:bottom w:val="single" w:sz="4" w:space="0" w:color="2E75B6"/>
        </w:pBdr>
        <w:rPr>
          <w:rFonts w:cstheme="minorHAnsi"/>
          <w:szCs w:val="22"/>
        </w:rPr>
      </w:pPr>
      <w:r w:rsidRPr="00D71FDB">
        <w:rPr>
          <w:rFonts w:cstheme="minorHAnsi"/>
          <w:szCs w:val="22"/>
        </w:rPr>
        <w:t>3. PRÉSENTATION DES SITES</w:t>
      </w:r>
    </w:p>
    <w:tbl>
      <w:tblPr>
        <w:tblW w:w="954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586"/>
        <w:gridCol w:w="2848"/>
        <w:gridCol w:w="1389"/>
        <w:gridCol w:w="1383"/>
        <w:gridCol w:w="1185"/>
        <w:gridCol w:w="2153"/>
      </w:tblGrid>
      <w:tr w:rsidR="00230A42" w:rsidRPr="00D71FDB" w14:paraId="188A6BF6" w14:textId="77777777" w:rsidTr="00D97967">
        <w:trPr>
          <w:tblHeader/>
          <w:jc w:val="center"/>
        </w:trPr>
        <w:tc>
          <w:tcPr>
            <w:tcW w:w="554" w:type="dxa"/>
            <w:tcMar>
              <w:top w:w="80" w:type="dxa"/>
              <w:left w:w="120" w:type="dxa"/>
              <w:bottom w:w="80" w:type="dxa"/>
              <w:right w:w="120" w:type="dxa"/>
            </w:tcMar>
            <w:vAlign w:val="center"/>
          </w:tcPr>
          <w:p w14:paraId="0AACFB85"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Site</w:t>
            </w:r>
          </w:p>
        </w:tc>
        <w:tc>
          <w:tcPr>
            <w:tcW w:w="2863" w:type="dxa"/>
            <w:tcMar>
              <w:top w:w="80" w:type="dxa"/>
              <w:left w:w="120" w:type="dxa"/>
              <w:bottom w:w="80" w:type="dxa"/>
              <w:right w:w="120" w:type="dxa"/>
            </w:tcMar>
            <w:vAlign w:val="center"/>
          </w:tcPr>
          <w:p w14:paraId="2939D7FD"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Village</w:t>
            </w:r>
          </w:p>
        </w:tc>
        <w:tc>
          <w:tcPr>
            <w:tcW w:w="1390" w:type="dxa"/>
            <w:tcMar>
              <w:top w:w="80" w:type="dxa"/>
              <w:left w:w="120" w:type="dxa"/>
              <w:bottom w:w="80" w:type="dxa"/>
              <w:right w:w="120" w:type="dxa"/>
            </w:tcMar>
            <w:vAlign w:val="center"/>
          </w:tcPr>
          <w:p w14:paraId="2B1FC101"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Commune</w:t>
            </w:r>
          </w:p>
        </w:tc>
        <w:tc>
          <w:tcPr>
            <w:tcW w:w="1386" w:type="dxa"/>
            <w:tcMar>
              <w:top w:w="80" w:type="dxa"/>
              <w:left w:w="120" w:type="dxa"/>
              <w:bottom w:w="80" w:type="dxa"/>
              <w:right w:w="120" w:type="dxa"/>
            </w:tcMar>
            <w:vAlign w:val="center"/>
          </w:tcPr>
          <w:p w14:paraId="7C3C10C3"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Province</w:t>
            </w:r>
          </w:p>
        </w:tc>
        <w:tc>
          <w:tcPr>
            <w:tcW w:w="1188" w:type="dxa"/>
            <w:tcMar>
              <w:top w:w="80" w:type="dxa"/>
              <w:left w:w="120" w:type="dxa"/>
              <w:bottom w:w="80" w:type="dxa"/>
              <w:right w:w="120" w:type="dxa"/>
            </w:tcMar>
            <w:vAlign w:val="center"/>
          </w:tcPr>
          <w:p w14:paraId="275BFB08"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Région</w:t>
            </w:r>
          </w:p>
        </w:tc>
        <w:tc>
          <w:tcPr>
            <w:tcW w:w="2163" w:type="dxa"/>
            <w:tcMar>
              <w:top w:w="80" w:type="dxa"/>
              <w:left w:w="120" w:type="dxa"/>
              <w:bottom w:w="80" w:type="dxa"/>
              <w:right w:w="120" w:type="dxa"/>
            </w:tcMar>
            <w:vAlign w:val="center"/>
          </w:tcPr>
          <w:p w14:paraId="0EBA34DB"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Superficie cible</w:t>
            </w:r>
          </w:p>
        </w:tc>
      </w:tr>
      <w:tr w:rsidR="00230A42" w:rsidRPr="00D71FDB" w14:paraId="5524BE13" w14:textId="77777777" w:rsidTr="00D97967">
        <w:trPr>
          <w:jc w:val="center"/>
        </w:trPr>
        <w:tc>
          <w:tcPr>
            <w:tcW w:w="554" w:type="dxa"/>
            <w:tcMar>
              <w:top w:w="60" w:type="dxa"/>
              <w:left w:w="120" w:type="dxa"/>
              <w:bottom w:w="60" w:type="dxa"/>
              <w:right w:w="120" w:type="dxa"/>
            </w:tcMar>
            <w:vAlign w:val="center"/>
          </w:tcPr>
          <w:p w14:paraId="115C6AE7"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1</w:t>
            </w:r>
          </w:p>
        </w:tc>
        <w:tc>
          <w:tcPr>
            <w:tcW w:w="2863" w:type="dxa"/>
            <w:tcMar>
              <w:top w:w="60" w:type="dxa"/>
              <w:left w:w="120" w:type="dxa"/>
              <w:bottom w:w="60" w:type="dxa"/>
              <w:right w:w="120" w:type="dxa"/>
            </w:tcMar>
            <w:vAlign w:val="center"/>
          </w:tcPr>
          <w:p w14:paraId="217DCBAE" w14:textId="417FBB24" w:rsidR="007368AF" w:rsidRPr="00D71FDB" w:rsidRDefault="005C43DA">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Kourbo mogho</w:t>
            </w:r>
          </w:p>
        </w:tc>
        <w:tc>
          <w:tcPr>
            <w:tcW w:w="1390" w:type="dxa"/>
            <w:tcMar>
              <w:top w:w="60" w:type="dxa"/>
              <w:left w:w="120" w:type="dxa"/>
              <w:bottom w:w="60" w:type="dxa"/>
              <w:right w:w="120" w:type="dxa"/>
            </w:tcMar>
            <w:vAlign w:val="center"/>
          </w:tcPr>
          <w:p w14:paraId="71FB88AE"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Oula</w:t>
            </w:r>
          </w:p>
        </w:tc>
        <w:tc>
          <w:tcPr>
            <w:tcW w:w="1386" w:type="dxa"/>
            <w:tcMar>
              <w:top w:w="60" w:type="dxa"/>
              <w:left w:w="120" w:type="dxa"/>
              <w:bottom w:w="60" w:type="dxa"/>
              <w:right w:w="120" w:type="dxa"/>
            </w:tcMar>
            <w:vAlign w:val="center"/>
          </w:tcPr>
          <w:p w14:paraId="59B77D6F"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Yatenga</w:t>
            </w:r>
          </w:p>
        </w:tc>
        <w:tc>
          <w:tcPr>
            <w:tcW w:w="1188" w:type="dxa"/>
            <w:tcMar>
              <w:top w:w="60" w:type="dxa"/>
              <w:left w:w="120" w:type="dxa"/>
              <w:bottom w:w="60" w:type="dxa"/>
              <w:right w:w="120" w:type="dxa"/>
            </w:tcMar>
            <w:vAlign w:val="center"/>
          </w:tcPr>
          <w:p w14:paraId="6F53FFD6" w14:textId="550A6BB9" w:rsidR="007368AF" w:rsidRPr="00D71FDB" w:rsidRDefault="0010689B">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Yaadga</w:t>
            </w:r>
          </w:p>
        </w:tc>
        <w:tc>
          <w:tcPr>
            <w:tcW w:w="2163" w:type="dxa"/>
            <w:tcMar>
              <w:top w:w="60" w:type="dxa"/>
              <w:left w:w="120" w:type="dxa"/>
              <w:bottom w:w="60" w:type="dxa"/>
              <w:right w:w="120" w:type="dxa"/>
            </w:tcMar>
            <w:vAlign w:val="center"/>
          </w:tcPr>
          <w:p w14:paraId="048A9FE5"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1,00 ha</w:t>
            </w:r>
          </w:p>
        </w:tc>
      </w:tr>
      <w:tr w:rsidR="00230A42" w:rsidRPr="00D71FDB" w14:paraId="66DF9483" w14:textId="77777777" w:rsidTr="00D97967">
        <w:trPr>
          <w:jc w:val="center"/>
        </w:trPr>
        <w:tc>
          <w:tcPr>
            <w:tcW w:w="554" w:type="dxa"/>
            <w:tcMar>
              <w:top w:w="60" w:type="dxa"/>
              <w:left w:w="120" w:type="dxa"/>
              <w:bottom w:w="60" w:type="dxa"/>
              <w:right w:w="120" w:type="dxa"/>
            </w:tcMar>
            <w:vAlign w:val="center"/>
          </w:tcPr>
          <w:p w14:paraId="7D9CCD58"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2</w:t>
            </w:r>
          </w:p>
        </w:tc>
        <w:tc>
          <w:tcPr>
            <w:tcW w:w="2863" w:type="dxa"/>
            <w:tcMar>
              <w:top w:w="60" w:type="dxa"/>
              <w:left w:w="120" w:type="dxa"/>
              <w:bottom w:w="60" w:type="dxa"/>
              <w:right w:w="120" w:type="dxa"/>
            </w:tcMar>
            <w:vAlign w:val="center"/>
          </w:tcPr>
          <w:p w14:paraId="037E9F22" w14:textId="3791996B" w:rsidR="007368AF" w:rsidRPr="00D71FDB" w:rsidRDefault="005C43DA">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Réka</w:t>
            </w:r>
          </w:p>
        </w:tc>
        <w:tc>
          <w:tcPr>
            <w:tcW w:w="1390" w:type="dxa"/>
            <w:tcMar>
              <w:top w:w="60" w:type="dxa"/>
              <w:left w:w="120" w:type="dxa"/>
              <w:bottom w:w="60" w:type="dxa"/>
              <w:right w:w="120" w:type="dxa"/>
            </w:tcMar>
            <w:vAlign w:val="center"/>
          </w:tcPr>
          <w:p w14:paraId="2BABA010"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Oula</w:t>
            </w:r>
          </w:p>
        </w:tc>
        <w:tc>
          <w:tcPr>
            <w:tcW w:w="1386" w:type="dxa"/>
            <w:tcMar>
              <w:top w:w="60" w:type="dxa"/>
              <w:left w:w="120" w:type="dxa"/>
              <w:bottom w:w="60" w:type="dxa"/>
              <w:right w:w="120" w:type="dxa"/>
            </w:tcMar>
            <w:vAlign w:val="center"/>
          </w:tcPr>
          <w:p w14:paraId="72284EF1"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Yatenga</w:t>
            </w:r>
          </w:p>
        </w:tc>
        <w:tc>
          <w:tcPr>
            <w:tcW w:w="1188" w:type="dxa"/>
            <w:tcMar>
              <w:top w:w="60" w:type="dxa"/>
              <w:left w:w="120" w:type="dxa"/>
              <w:bottom w:w="60" w:type="dxa"/>
              <w:right w:w="120" w:type="dxa"/>
            </w:tcMar>
            <w:vAlign w:val="center"/>
          </w:tcPr>
          <w:p w14:paraId="0F69582F" w14:textId="4D575F2A" w:rsidR="007368AF" w:rsidRPr="00D71FDB" w:rsidRDefault="0010689B">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Yaadga</w:t>
            </w:r>
          </w:p>
        </w:tc>
        <w:tc>
          <w:tcPr>
            <w:tcW w:w="2163" w:type="dxa"/>
            <w:tcMar>
              <w:top w:w="60" w:type="dxa"/>
              <w:left w:w="120" w:type="dxa"/>
              <w:bottom w:w="60" w:type="dxa"/>
              <w:right w:w="120" w:type="dxa"/>
            </w:tcMar>
            <w:vAlign w:val="center"/>
          </w:tcPr>
          <w:p w14:paraId="5768B473"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1,00 ha</w:t>
            </w:r>
          </w:p>
        </w:tc>
      </w:tr>
      <w:tr w:rsidR="00230A42" w:rsidRPr="00D71FDB" w14:paraId="20C868C3" w14:textId="77777777" w:rsidTr="00D97967">
        <w:trPr>
          <w:jc w:val="center"/>
        </w:trPr>
        <w:tc>
          <w:tcPr>
            <w:tcW w:w="554" w:type="dxa"/>
            <w:tcMar>
              <w:top w:w="60" w:type="dxa"/>
              <w:left w:w="120" w:type="dxa"/>
              <w:bottom w:w="60" w:type="dxa"/>
              <w:right w:w="120" w:type="dxa"/>
            </w:tcMar>
            <w:vAlign w:val="center"/>
          </w:tcPr>
          <w:p w14:paraId="2A5165A5"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3</w:t>
            </w:r>
          </w:p>
        </w:tc>
        <w:tc>
          <w:tcPr>
            <w:tcW w:w="2863" w:type="dxa"/>
            <w:tcMar>
              <w:top w:w="60" w:type="dxa"/>
              <w:left w:w="120" w:type="dxa"/>
              <w:bottom w:w="60" w:type="dxa"/>
              <w:right w:w="120" w:type="dxa"/>
            </w:tcMar>
            <w:vAlign w:val="center"/>
          </w:tcPr>
          <w:p w14:paraId="0FB52EAE" w14:textId="7680FB17" w:rsidR="007368AF" w:rsidRPr="00D71FDB" w:rsidRDefault="005C43DA">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Somiaga</w:t>
            </w:r>
          </w:p>
        </w:tc>
        <w:tc>
          <w:tcPr>
            <w:tcW w:w="1390" w:type="dxa"/>
            <w:tcMar>
              <w:top w:w="60" w:type="dxa"/>
              <w:left w:w="120" w:type="dxa"/>
              <w:bottom w:w="60" w:type="dxa"/>
              <w:right w:w="120" w:type="dxa"/>
            </w:tcMar>
            <w:vAlign w:val="center"/>
          </w:tcPr>
          <w:p w14:paraId="34CC847B" w14:textId="6010317B" w:rsidR="007368AF" w:rsidRPr="00D71FDB" w:rsidRDefault="002E4389">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Ouahigouya</w:t>
            </w:r>
          </w:p>
        </w:tc>
        <w:tc>
          <w:tcPr>
            <w:tcW w:w="1386" w:type="dxa"/>
            <w:tcMar>
              <w:top w:w="60" w:type="dxa"/>
              <w:left w:w="120" w:type="dxa"/>
              <w:bottom w:w="60" w:type="dxa"/>
              <w:right w:w="120" w:type="dxa"/>
            </w:tcMar>
            <w:vAlign w:val="center"/>
          </w:tcPr>
          <w:p w14:paraId="25033029"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Yatenga</w:t>
            </w:r>
          </w:p>
        </w:tc>
        <w:tc>
          <w:tcPr>
            <w:tcW w:w="1188" w:type="dxa"/>
            <w:tcMar>
              <w:top w:w="60" w:type="dxa"/>
              <w:left w:w="120" w:type="dxa"/>
              <w:bottom w:w="60" w:type="dxa"/>
              <w:right w:w="120" w:type="dxa"/>
            </w:tcMar>
            <w:vAlign w:val="center"/>
          </w:tcPr>
          <w:p w14:paraId="065B67B2" w14:textId="647ED5E8" w:rsidR="007368AF" w:rsidRPr="00D71FDB" w:rsidRDefault="0010689B">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Yaadga</w:t>
            </w:r>
          </w:p>
        </w:tc>
        <w:tc>
          <w:tcPr>
            <w:tcW w:w="2163" w:type="dxa"/>
            <w:tcMar>
              <w:top w:w="60" w:type="dxa"/>
              <w:left w:w="120" w:type="dxa"/>
              <w:bottom w:w="60" w:type="dxa"/>
              <w:right w:w="120" w:type="dxa"/>
            </w:tcMar>
            <w:vAlign w:val="center"/>
          </w:tcPr>
          <w:p w14:paraId="7BA5C01F" w14:textId="008DC75C" w:rsidR="007368AF" w:rsidRPr="00D71FDB" w:rsidRDefault="006E3D2C">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1</w:t>
            </w:r>
            <w:r w:rsidR="0016283E" w:rsidRPr="00D71FDB">
              <w:rPr>
                <w:rFonts w:asciiTheme="minorHAnsi" w:hAnsiTheme="minorHAnsi" w:cstheme="minorHAnsi"/>
                <w:color w:val="000000" w:themeColor="text1"/>
              </w:rPr>
              <w:t>,00 ha</w:t>
            </w:r>
          </w:p>
        </w:tc>
      </w:tr>
      <w:tr w:rsidR="00D97967" w:rsidRPr="00D71FDB" w14:paraId="0F00D517" w14:textId="77777777" w:rsidTr="00D97967">
        <w:trPr>
          <w:jc w:val="center"/>
        </w:trPr>
        <w:tc>
          <w:tcPr>
            <w:tcW w:w="554" w:type="dxa"/>
            <w:tcMar>
              <w:top w:w="60" w:type="dxa"/>
              <w:left w:w="120" w:type="dxa"/>
              <w:bottom w:w="60" w:type="dxa"/>
              <w:right w:w="120" w:type="dxa"/>
            </w:tcMar>
            <w:vAlign w:val="center"/>
          </w:tcPr>
          <w:p w14:paraId="5CC4FBE0" w14:textId="2DFB8DF3" w:rsidR="00D97967" w:rsidRPr="00D71FDB" w:rsidRDefault="00D97967">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4</w:t>
            </w:r>
          </w:p>
        </w:tc>
        <w:tc>
          <w:tcPr>
            <w:tcW w:w="2863" w:type="dxa"/>
            <w:tcMar>
              <w:top w:w="60" w:type="dxa"/>
              <w:left w:w="120" w:type="dxa"/>
              <w:bottom w:w="60" w:type="dxa"/>
              <w:right w:w="120" w:type="dxa"/>
            </w:tcMar>
            <w:vAlign w:val="center"/>
          </w:tcPr>
          <w:p w14:paraId="0BFF9D4A" w14:textId="6E7B540F" w:rsidR="00D97967" w:rsidRPr="00D71FDB" w:rsidRDefault="005C43DA">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Tougouz</w:t>
            </w:r>
            <w:r w:rsidR="002E4389" w:rsidRPr="00D71FDB">
              <w:rPr>
                <w:rFonts w:asciiTheme="minorHAnsi" w:hAnsiTheme="minorHAnsi" w:cstheme="minorHAnsi"/>
                <w:color w:val="000000" w:themeColor="text1"/>
              </w:rPr>
              <w:t>agié</w:t>
            </w:r>
          </w:p>
        </w:tc>
        <w:tc>
          <w:tcPr>
            <w:tcW w:w="1390" w:type="dxa"/>
            <w:tcMar>
              <w:top w:w="60" w:type="dxa"/>
              <w:left w:w="120" w:type="dxa"/>
              <w:bottom w:w="60" w:type="dxa"/>
              <w:right w:w="120" w:type="dxa"/>
            </w:tcMar>
            <w:vAlign w:val="center"/>
          </w:tcPr>
          <w:p w14:paraId="6841DC59" w14:textId="35D58FFA" w:rsidR="00D97967" w:rsidRPr="00D71FDB" w:rsidRDefault="002E4389" w:rsidP="002E4389">
            <w:pPr>
              <w:rPr>
                <w:rFonts w:asciiTheme="minorHAnsi" w:hAnsiTheme="minorHAnsi" w:cstheme="minorHAnsi"/>
                <w:color w:val="000000" w:themeColor="text1"/>
              </w:rPr>
            </w:pPr>
            <w:r w:rsidRPr="00D71FDB">
              <w:rPr>
                <w:rFonts w:asciiTheme="minorHAnsi" w:hAnsiTheme="minorHAnsi" w:cstheme="minorHAnsi"/>
                <w:color w:val="000000" w:themeColor="text1"/>
              </w:rPr>
              <w:t>Ouahigouya</w:t>
            </w:r>
          </w:p>
        </w:tc>
        <w:tc>
          <w:tcPr>
            <w:tcW w:w="1386" w:type="dxa"/>
            <w:tcMar>
              <w:top w:w="60" w:type="dxa"/>
              <w:left w:w="120" w:type="dxa"/>
              <w:bottom w:w="60" w:type="dxa"/>
              <w:right w:w="120" w:type="dxa"/>
            </w:tcMar>
            <w:vAlign w:val="center"/>
          </w:tcPr>
          <w:p w14:paraId="41AF3293" w14:textId="6B8C7B0A" w:rsidR="00D97967" w:rsidRPr="00D71FDB" w:rsidRDefault="00D97967">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Yatenga</w:t>
            </w:r>
          </w:p>
        </w:tc>
        <w:tc>
          <w:tcPr>
            <w:tcW w:w="1188" w:type="dxa"/>
            <w:tcMar>
              <w:top w:w="60" w:type="dxa"/>
              <w:left w:w="120" w:type="dxa"/>
              <w:bottom w:w="60" w:type="dxa"/>
              <w:right w:w="120" w:type="dxa"/>
            </w:tcMar>
            <w:vAlign w:val="center"/>
          </w:tcPr>
          <w:p w14:paraId="79340EFC" w14:textId="01ED3F5E" w:rsidR="00D97967" w:rsidRPr="00D71FDB" w:rsidRDefault="00D97967">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Yaadga</w:t>
            </w:r>
          </w:p>
        </w:tc>
        <w:tc>
          <w:tcPr>
            <w:tcW w:w="2163" w:type="dxa"/>
            <w:tcMar>
              <w:top w:w="60" w:type="dxa"/>
              <w:left w:w="120" w:type="dxa"/>
              <w:bottom w:w="60" w:type="dxa"/>
              <w:right w:w="120" w:type="dxa"/>
            </w:tcMar>
            <w:vAlign w:val="center"/>
          </w:tcPr>
          <w:p w14:paraId="5D2FD4BA" w14:textId="73AC942B" w:rsidR="00D97967" w:rsidRPr="00D71FDB" w:rsidRDefault="006E3D2C">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1</w:t>
            </w:r>
            <w:r w:rsidR="00242977" w:rsidRPr="00D71FDB">
              <w:rPr>
                <w:rFonts w:asciiTheme="minorHAnsi" w:hAnsiTheme="minorHAnsi" w:cstheme="minorHAnsi"/>
                <w:color w:val="000000" w:themeColor="text1"/>
              </w:rPr>
              <w:t xml:space="preserve">,00 ha </w:t>
            </w:r>
          </w:p>
        </w:tc>
      </w:tr>
    </w:tbl>
    <w:p w14:paraId="44B11751" w14:textId="77777777" w:rsidR="007368AF" w:rsidRPr="00D71FDB" w:rsidRDefault="007368AF">
      <w:pPr>
        <w:spacing w:before="80" w:after="80"/>
        <w:rPr>
          <w:rFonts w:asciiTheme="minorHAnsi" w:hAnsiTheme="minorHAnsi" w:cstheme="minorHAnsi"/>
        </w:rPr>
      </w:pPr>
    </w:p>
    <w:p w14:paraId="72327081" w14:textId="0B22809F" w:rsidR="00230A42" w:rsidRPr="00D71FDB" w:rsidRDefault="0016283E" w:rsidP="00230A42">
      <w:pPr>
        <w:spacing w:before="80" w:after="80"/>
        <w:jc w:val="both"/>
        <w:rPr>
          <w:rFonts w:asciiTheme="minorHAnsi" w:hAnsiTheme="minorHAnsi" w:cstheme="minorHAnsi"/>
        </w:rPr>
      </w:pPr>
      <w:r w:rsidRPr="00D71FDB">
        <w:rPr>
          <w:rFonts w:asciiTheme="minorHAnsi" w:hAnsiTheme="minorHAnsi" w:cstheme="minorHAnsi"/>
          <w:color w:val="000000"/>
        </w:rPr>
        <w:t xml:space="preserve">Les sites </w:t>
      </w:r>
      <w:r w:rsidR="00D852F1" w:rsidRPr="00D71FDB">
        <w:rPr>
          <w:rFonts w:asciiTheme="minorHAnsi" w:hAnsiTheme="minorHAnsi" w:cstheme="minorHAnsi"/>
          <w:color w:val="000000"/>
        </w:rPr>
        <w:t>sont localisés</w:t>
      </w:r>
      <w:r w:rsidRPr="00D71FDB">
        <w:rPr>
          <w:rFonts w:asciiTheme="minorHAnsi" w:hAnsiTheme="minorHAnsi" w:cstheme="minorHAnsi"/>
          <w:color w:val="000000"/>
        </w:rPr>
        <w:t xml:space="preserve"> dans la commune de </w:t>
      </w:r>
      <w:r w:rsidR="00242977" w:rsidRPr="00D71FDB">
        <w:rPr>
          <w:rFonts w:asciiTheme="minorHAnsi" w:hAnsiTheme="minorHAnsi" w:cstheme="minorHAnsi"/>
          <w:color w:val="000000"/>
        </w:rPr>
        <w:t>Oula</w:t>
      </w:r>
      <w:r w:rsidR="006E3D2C" w:rsidRPr="00D71FDB">
        <w:rPr>
          <w:rFonts w:asciiTheme="minorHAnsi" w:hAnsiTheme="minorHAnsi" w:cstheme="minorHAnsi"/>
          <w:color w:val="000000"/>
        </w:rPr>
        <w:t xml:space="preserve"> et Ouahigouya,</w:t>
      </w:r>
      <w:r w:rsidRPr="00D71FDB">
        <w:rPr>
          <w:rFonts w:asciiTheme="minorHAnsi" w:hAnsiTheme="minorHAnsi" w:cstheme="minorHAnsi"/>
          <w:color w:val="000000"/>
        </w:rPr>
        <w:t xml:space="preserve"> province du Yatenga, région du </w:t>
      </w:r>
      <w:r w:rsidR="0010689B" w:rsidRPr="00D71FDB">
        <w:rPr>
          <w:rFonts w:asciiTheme="minorHAnsi" w:hAnsiTheme="minorHAnsi" w:cstheme="minorHAnsi"/>
          <w:color w:val="000000"/>
        </w:rPr>
        <w:t>Yaadga</w:t>
      </w:r>
      <w:r w:rsidRPr="00D71FDB">
        <w:rPr>
          <w:rFonts w:asciiTheme="minorHAnsi" w:hAnsiTheme="minorHAnsi" w:cstheme="minorHAnsi"/>
          <w:color w:val="000000"/>
        </w:rPr>
        <w:t>, dans un rayon d'environ 20 km de Ouahigouya.</w:t>
      </w:r>
    </w:p>
    <w:p w14:paraId="236E7960" w14:textId="111481BF" w:rsidR="007368AF" w:rsidRPr="00D71FDB" w:rsidRDefault="0016283E" w:rsidP="00E1374E">
      <w:pPr>
        <w:pStyle w:val="Titre2"/>
        <w:pBdr>
          <w:bottom w:val="single" w:sz="4" w:space="0" w:color="2E75B6"/>
        </w:pBdr>
        <w:rPr>
          <w:rFonts w:cstheme="minorHAnsi"/>
          <w:szCs w:val="22"/>
        </w:rPr>
      </w:pPr>
      <w:r w:rsidRPr="00D71FDB">
        <w:rPr>
          <w:rFonts w:cstheme="minorHAnsi"/>
          <w:szCs w:val="22"/>
        </w:rPr>
        <w:t>4. CONSISTANCE DES</w:t>
      </w:r>
      <w:r w:rsidR="00E56EAF" w:rsidRPr="00D71FDB">
        <w:rPr>
          <w:rFonts w:cstheme="minorHAnsi"/>
          <w:szCs w:val="22"/>
        </w:rPr>
        <w:t xml:space="preserve"> </w:t>
      </w:r>
      <w:r w:rsidR="00E56EAF">
        <w:rPr>
          <w:rFonts w:cstheme="minorHAnsi"/>
          <w:szCs w:val="22"/>
        </w:rPr>
        <w:t>TRAVAUX</w:t>
      </w:r>
    </w:p>
    <w:p w14:paraId="4500771A" w14:textId="398EE911"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L</w:t>
      </w:r>
      <w:r w:rsidR="002137D5">
        <w:rPr>
          <w:rFonts w:asciiTheme="minorHAnsi" w:hAnsiTheme="minorHAnsi" w:cstheme="minorHAnsi"/>
          <w:color w:val="000000"/>
        </w:rPr>
        <w:t>’entreprise</w:t>
      </w:r>
      <w:r w:rsidRPr="00D71FDB">
        <w:rPr>
          <w:rFonts w:asciiTheme="minorHAnsi" w:hAnsiTheme="minorHAnsi" w:cstheme="minorHAnsi"/>
          <w:color w:val="000000"/>
        </w:rPr>
        <w:t xml:space="preserve"> retenu devra réaliser l’ensemble des prestations nécessaires </w:t>
      </w:r>
      <w:r w:rsidR="00D852F1" w:rsidRPr="00D71FDB">
        <w:rPr>
          <w:rFonts w:asciiTheme="minorHAnsi" w:hAnsiTheme="minorHAnsi" w:cstheme="minorHAnsi"/>
          <w:color w:val="000000"/>
        </w:rPr>
        <w:t>aux</w:t>
      </w:r>
      <w:r w:rsidR="00720BB4" w:rsidRPr="00D71FDB">
        <w:rPr>
          <w:rFonts w:asciiTheme="minorHAnsi" w:hAnsiTheme="minorHAnsi" w:cstheme="minorHAnsi"/>
        </w:rPr>
        <w:t xml:space="preserve"> </w:t>
      </w:r>
      <w:r w:rsidR="00720BB4" w:rsidRPr="00D71FDB">
        <w:rPr>
          <w:rFonts w:asciiTheme="minorHAnsi" w:hAnsiTheme="minorHAnsi" w:cstheme="minorHAnsi"/>
          <w:color w:val="000000"/>
        </w:rPr>
        <w:t xml:space="preserve">les </w:t>
      </w:r>
      <w:r w:rsidR="001A0877">
        <w:rPr>
          <w:rFonts w:asciiTheme="minorHAnsi" w:hAnsiTheme="minorHAnsi" w:cstheme="minorHAnsi"/>
          <w:color w:val="000000"/>
        </w:rPr>
        <w:t xml:space="preserve">travaux complémentaires de fonçage </w:t>
      </w:r>
      <w:r w:rsidR="00720BB4" w:rsidRPr="00D71FDB">
        <w:rPr>
          <w:rFonts w:asciiTheme="minorHAnsi" w:hAnsiTheme="minorHAnsi" w:cstheme="minorHAnsi"/>
          <w:color w:val="000000"/>
        </w:rPr>
        <w:t xml:space="preserve">et busage </w:t>
      </w:r>
      <w:r w:rsidR="007807CC" w:rsidRPr="00D71FDB">
        <w:rPr>
          <w:rFonts w:asciiTheme="minorHAnsi" w:hAnsiTheme="minorHAnsi" w:cstheme="minorHAnsi"/>
          <w:color w:val="000000"/>
        </w:rPr>
        <w:t xml:space="preserve">de quatre </w:t>
      </w:r>
      <w:r w:rsidR="00720BB4" w:rsidRPr="00D71FDB">
        <w:rPr>
          <w:rFonts w:asciiTheme="minorHAnsi" w:hAnsiTheme="minorHAnsi" w:cstheme="minorHAnsi"/>
          <w:color w:val="000000"/>
        </w:rPr>
        <w:t xml:space="preserve">(04) puits à grand diamètre de 15 m de profondeur dans chaque </w:t>
      </w:r>
      <w:r w:rsidR="007807CC" w:rsidRPr="00D71FDB">
        <w:rPr>
          <w:rFonts w:asciiTheme="minorHAnsi" w:hAnsiTheme="minorHAnsi" w:cstheme="minorHAnsi"/>
          <w:color w:val="000000"/>
        </w:rPr>
        <w:t>site</w:t>
      </w:r>
      <w:r w:rsidRPr="00D71FDB">
        <w:rPr>
          <w:rFonts w:asciiTheme="minorHAnsi" w:hAnsiTheme="minorHAnsi" w:cstheme="minorHAnsi"/>
          <w:color w:val="000000"/>
        </w:rPr>
        <w:t>. Les</w:t>
      </w:r>
      <w:r w:rsidR="007807CC" w:rsidRPr="00D71FDB">
        <w:rPr>
          <w:rFonts w:asciiTheme="minorHAnsi" w:hAnsiTheme="minorHAnsi" w:cstheme="minorHAnsi"/>
          <w:color w:val="000000"/>
        </w:rPr>
        <w:t xml:space="preserve"> travaux</w:t>
      </w:r>
      <w:r w:rsidRPr="00D71FDB">
        <w:rPr>
          <w:rFonts w:asciiTheme="minorHAnsi" w:hAnsiTheme="minorHAnsi" w:cstheme="minorHAnsi"/>
          <w:color w:val="000000"/>
        </w:rPr>
        <w:t xml:space="preserve"> devront être conduites conformément aux normes techniques en vigueur, aux exigences environnementales et aux bonnes pratiques applicables aux aménagements hydro-agricoles en milieu rural.</w:t>
      </w:r>
    </w:p>
    <w:p w14:paraId="0054D230" w14:textId="29AC90A4" w:rsidR="00010526" w:rsidRPr="00D71FDB" w:rsidRDefault="00010526" w:rsidP="00010526">
      <w:pPr>
        <w:spacing w:before="80" w:after="80"/>
        <w:jc w:val="both"/>
        <w:rPr>
          <w:rFonts w:asciiTheme="minorHAnsi" w:hAnsiTheme="minorHAnsi" w:cstheme="minorHAnsi"/>
          <w:color w:val="000000"/>
        </w:rPr>
      </w:pPr>
      <w:r w:rsidRPr="00D71FDB">
        <w:rPr>
          <w:rFonts w:asciiTheme="minorHAnsi" w:hAnsiTheme="minorHAnsi" w:cstheme="minorHAnsi"/>
          <w:color w:val="000000"/>
        </w:rPr>
        <w:t>Les prestations attendues se déclinent comme suit :</w:t>
      </w:r>
    </w:p>
    <w:p w14:paraId="5D71B1A7" w14:textId="77777777" w:rsidR="00A97A1F" w:rsidRPr="00D71FDB" w:rsidRDefault="00A97A1F" w:rsidP="00A97A1F">
      <w:pPr>
        <w:numPr>
          <w:ilvl w:val="0"/>
          <w:numId w:val="16"/>
        </w:numPr>
        <w:spacing w:before="60" w:after="60"/>
        <w:jc w:val="both"/>
        <w:rPr>
          <w:rFonts w:asciiTheme="minorHAnsi" w:hAnsiTheme="minorHAnsi" w:cstheme="minorHAnsi"/>
          <w:color w:val="000000"/>
        </w:rPr>
      </w:pPr>
      <w:r w:rsidRPr="00D71FDB">
        <w:rPr>
          <w:rFonts w:asciiTheme="minorHAnsi" w:hAnsiTheme="minorHAnsi" w:cstheme="minorHAnsi"/>
          <w:color w:val="000000"/>
        </w:rPr>
        <w:t>Identifier les zones favorables à l’exploitation durable des eaux souterraines ;</w:t>
      </w:r>
    </w:p>
    <w:p w14:paraId="6DB949FA" w14:textId="77777777" w:rsidR="00A97A1F" w:rsidRPr="00D71FDB" w:rsidRDefault="00A97A1F" w:rsidP="00A97A1F">
      <w:pPr>
        <w:numPr>
          <w:ilvl w:val="0"/>
          <w:numId w:val="16"/>
        </w:numPr>
        <w:spacing w:before="60" w:after="60"/>
        <w:jc w:val="both"/>
        <w:rPr>
          <w:rFonts w:asciiTheme="minorHAnsi" w:hAnsiTheme="minorHAnsi" w:cstheme="minorHAnsi"/>
          <w:color w:val="000000"/>
        </w:rPr>
      </w:pPr>
      <w:r w:rsidRPr="00D71FDB">
        <w:rPr>
          <w:rFonts w:asciiTheme="minorHAnsi" w:hAnsiTheme="minorHAnsi" w:cstheme="minorHAnsi"/>
          <w:color w:val="000000"/>
        </w:rPr>
        <w:t>Fonçage en terrain tendre et mi dur pour la réalisation de deux (02) puits positifs ;</w:t>
      </w:r>
    </w:p>
    <w:p w14:paraId="7857F4C0" w14:textId="77777777" w:rsidR="00A97A1F" w:rsidRPr="00D71FDB" w:rsidRDefault="00A97A1F" w:rsidP="00A97A1F">
      <w:pPr>
        <w:numPr>
          <w:ilvl w:val="0"/>
          <w:numId w:val="16"/>
        </w:numPr>
        <w:spacing w:before="60" w:after="60"/>
        <w:jc w:val="both"/>
        <w:rPr>
          <w:rFonts w:asciiTheme="minorHAnsi" w:hAnsiTheme="minorHAnsi" w:cstheme="minorHAnsi"/>
          <w:color w:val="000000"/>
        </w:rPr>
      </w:pPr>
      <w:r w:rsidRPr="00D71FDB">
        <w:rPr>
          <w:rFonts w:asciiTheme="minorHAnsi" w:hAnsiTheme="minorHAnsi" w:cstheme="minorHAnsi"/>
          <w:color w:val="000000"/>
        </w:rPr>
        <w:t>Fonçage en terrain dur (éventuellement) ;</w:t>
      </w:r>
    </w:p>
    <w:p w14:paraId="6155708B" w14:textId="77777777" w:rsidR="00A97A1F" w:rsidRPr="00D71FDB" w:rsidRDefault="00A97A1F" w:rsidP="00A97A1F">
      <w:pPr>
        <w:numPr>
          <w:ilvl w:val="0"/>
          <w:numId w:val="16"/>
        </w:numPr>
        <w:spacing w:before="60" w:after="60"/>
        <w:jc w:val="both"/>
        <w:rPr>
          <w:rFonts w:asciiTheme="minorHAnsi" w:hAnsiTheme="minorHAnsi" w:cstheme="minorHAnsi"/>
          <w:color w:val="000000"/>
        </w:rPr>
      </w:pPr>
      <w:r w:rsidRPr="00D71FDB">
        <w:rPr>
          <w:rFonts w:asciiTheme="minorHAnsi" w:hAnsiTheme="minorHAnsi" w:cstheme="minorHAnsi"/>
          <w:color w:val="000000"/>
        </w:rPr>
        <w:t>Fonçage sous l’eau ;</w:t>
      </w:r>
    </w:p>
    <w:p w14:paraId="25CB7C02" w14:textId="77777777" w:rsidR="00A97A1F" w:rsidRPr="00D71FDB" w:rsidRDefault="00A97A1F" w:rsidP="00A97A1F">
      <w:pPr>
        <w:numPr>
          <w:ilvl w:val="0"/>
          <w:numId w:val="16"/>
        </w:numPr>
        <w:spacing w:before="60" w:after="60"/>
        <w:jc w:val="both"/>
        <w:rPr>
          <w:rFonts w:asciiTheme="minorHAnsi" w:hAnsiTheme="minorHAnsi" w:cstheme="minorHAnsi"/>
          <w:color w:val="000000"/>
        </w:rPr>
      </w:pPr>
      <w:r w:rsidRPr="00D71FDB">
        <w:rPr>
          <w:rFonts w:asciiTheme="minorHAnsi" w:hAnsiTheme="minorHAnsi" w:cstheme="minorHAnsi"/>
          <w:color w:val="000000"/>
        </w:rPr>
        <w:t>Mise en place des cuvelages et des captages ;</w:t>
      </w:r>
    </w:p>
    <w:p w14:paraId="0A6127B4" w14:textId="77777777" w:rsidR="00A97A1F" w:rsidRPr="00D71FDB" w:rsidRDefault="00A97A1F" w:rsidP="00A97A1F">
      <w:pPr>
        <w:numPr>
          <w:ilvl w:val="0"/>
          <w:numId w:val="16"/>
        </w:numPr>
        <w:spacing w:before="60" w:after="60"/>
        <w:jc w:val="both"/>
        <w:rPr>
          <w:rFonts w:asciiTheme="minorHAnsi" w:hAnsiTheme="minorHAnsi" w:cstheme="minorHAnsi"/>
          <w:color w:val="000000"/>
        </w:rPr>
      </w:pPr>
      <w:r w:rsidRPr="00D71FDB">
        <w:rPr>
          <w:rFonts w:asciiTheme="minorHAnsi" w:hAnsiTheme="minorHAnsi" w:cstheme="minorHAnsi"/>
          <w:color w:val="000000"/>
        </w:rPr>
        <w:t>Développement ou curage des puits ;</w:t>
      </w:r>
    </w:p>
    <w:p w14:paraId="2729EA0A" w14:textId="2D412D23" w:rsidR="00A97A1F" w:rsidRPr="00547CF2" w:rsidRDefault="00A97A1F" w:rsidP="00547CF2">
      <w:pPr>
        <w:numPr>
          <w:ilvl w:val="0"/>
          <w:numId w:val="16"/>
        </w:numPr>
        <w:spacing w:before="60" w:after="60"/>
        <w:jc w:val="both"/>
        <w:rPr>
          <w:rFonts w:asciiTheme="minorHAnsi" w:hAnsiTheme="minorHAnsi" w:cstheme="minorHAnsi"/>
          <w:color w:val="000000"/>
        </w:rPr>
      </w:pPr>
      <w:r w:rsidRPr="00D71FDB">
        <w:rPr>
          <w:rFonts w:asciiTheme="minorHAnsi" w:hAnsiTheme="minorHAnsi" w:cstheme="minorHAnsi"/>
          <w:color w:val="000000"/>
        </w:rPr>
        <w:t xml:space="preserve">Construction des margelles et des trottoirs </w:t>
      </w:r>
    </w:p>
    <w:p w14:paraId="6B4AC465" w14:textId="77777777" w:rsidR="00A97A1F" w:rsidRPr="00D71FDB" w:rsidRDefault="00A97A1F" w:rsidP="00A97A1F">
      <w:pPr>
        <w:numPr>
          <w:ilvl w:val="0"/>
          <w:numId w:val="16"/>
        </w:numPr>
        <w:spacing w:before="60" w:after="60"/>
        <w:jc w:val="both"/>
        <w:rPr>
          <w:rFonts w:asciiTheme="minorHAnsi" w:hAnsiTheme="minorHAnsi" w:cstheme="minorHAnsi"/>
          <w:color w:val="000000"/>
        </w:rPr>
      </w:pPr>
      <w:r w:rsidRPr="00D71FDB">
        <w:rPr>
          <w:rFonts w:asciiTheme="minorHAnsi" w:hAnsiTheme="minorHAnsi" w:cstheme="minorHAnsi"/>
          <w:color w:val="000000"/>
        </w:rPr>
        <w:lastRenderedPageBreak/>
        <w:t>Réalisation de la clôture grillagée de protection du périmètre maraîcher ;</w:t>
      </w:r>
    </w:p>
    <w:p w14:paraId="7DDA8F37" w14:textId="411A4A77" w:rsidR="00782B1A" w:rsidRPr="00B11676" w:rsidRDefault="00A97A1F" w:rsidP="00782B1A">
      <w:pPr>
        <w:numPr>
          <w:ilvl w:val="0"/>
          <w:numId w:val="16"/>
        </w:numPr>
        <w:spacing w:before="60" w:after="60"/>
        <w:jc w:val="both"/>
        <w:rPr>
          <w:rFonts w:asciiTheme="minorHAnsi" w:hAnsiTheme="minorHAnsi" w:cstheme="minorHAnsi"/>
          <w:color w:val="000000"/>
        </w:rPr>
      </w:pPr>
      <w:r w:rsidRPr="00D71FDB">
        <w:rPr>
          <w:rFonts w:asciiTheme="minorHAnsi" w:hAnsiTheme="minorHAnsi" w:cstheme="minorHAnsi"/>
          <w:color w:val="000000"/>
        </w:rPr>
        <w:t>Nettoyage du site ;</w:t>
      </w:r>
    </w:p>
    <w:p w14:paraId="4C21341B" w14:textId="37C3932B" w:rsidR="00E1374E" w:rsidRPr="00D71FDB" w:rsidRDefault="00E1374E" w:rsidP="00E1374E">
      <w:pPr>
        <w:pStyle w:val="Titre3"/>
        <w:rPr>
          <w:rFonts w:cstheme="minorHAnsi"/>
        </w:rPr>
      </w:pPr>
      <w:r w:rsidRPr="00D71FDB">
        <w:rPr>
          <w:rFonts w:cstheme="minorHAnsi"/>
        </w:rPr>
        <w:t>4.</w:t>
      </w:r>
      <w:r w:rsidR="00FD1AB7" w:rsidRPr="00D71FDB">
        <w:rPr>
          <w:rFonts w:cstheme="minorHAnsi"/>
        </w:rPr>
        <w:t>1</w:t>
      </w:r>
      <w:r w:rsidRPr="00D71FDB">
        <w:rPr>
          <w:rFonts w:cstheme="minorHAnsi"/>
        </w:rPr>
        <w:t xml:space="preserve"> Études hydrologiques et hydrogéologiques</w:t>
      </w:r>
    </w:p>
    <w:p w14:paraId="30D8D304" w14:textId="035A6BB2" w:rsidR="00E1374E" w:rsidRPr="00D71FDB" w:rsidRDefault="00E1374E" w:rsidP="00E1374E">
      <w:pPr>
        <w:spacing w:before="60" w:after="60"/>
        <w:jc w:val="both"/>
        <w:rPr>
          <w:rFonts w:asciiTheme="minorHAnsi" w:hAnsiTheme="minorHAnsi" w:cstheme="minorHAnsi"/>
          <w:color w:val="000000"/>
        </w:rPr>
      </w:pPr>
      <w:r w:rsidRPr="00D71FDB">
        <w:rPr>
          <w:rFonts w:asciiTheme="minorHAnsi" w:hAnsiTheme="minorHAnsi" w:cstheme="minorHAnsi"/>
          <w:color w:val="000000"/>
        </w:rPr>
        <w:t xml:space="preserve">Les études hydrologiques et hydrogéologiques auront pour objectif d’évaluer quantitativement et qualitativement les ressources </w:t>
      </w:r>
      <w:r w:rsidRPr="00D71FDB">
        <w:rPr>
          <w:rFonts w:asciiTheme="minorHAnsi" w:hAnsiTheme="minorHAnsi" w:cstheme="minorHAnsi"/>
          <w:color w:val="1F4E79" w:themeColor="accent5" w:themeShade="80"/>
        </w:rPr>
        <w:t>en</w:t>
      </w:r>
      <w:r w:rsidRPr="00D71FDB">
        <w:rPr>
          <w:rFonts w:asciiTheme="minorHAnsi" w:hAnsiTheme="minorHAnsi" w:cstheme="minorHAnsi"/>
          <w:color w:val="000000"/>
        </w:rPr>
        <w:t xml:space="preserve"> eau mobilisables pour l</w:t>
      </w:r>
      <w:r w:rsidR="00FF1982" w:rsidRPr="00D71FDB">
        <w:rPr>
          <w:rFonts w:asciiTheme="minorHAnsi" w:hAnsiTheme="minorHAnsi" w:cstheme="minorHAnsi"/>
          <w:color w:val="000000"/>
        </w:rPr>
        <w:t>es cultures</w:t>
      </w:r>
      <w:r w:rsidRPr="00D71FDB">
        <w:rPr>
          <w:rFonts w:asciiTheme="minorHAnsi" w:hAnsiTheme="minorHAnsi" w:cstheme="minorHAnsi"/>
          <w:color w:val="000000"/>
        </w:rPr>
        <w:t>.</w:t>
      </w:r>
    </w:p>
    <w:p w14:paraId="092406D1" w14:textId="58F7C87A" w:rsidR="00E1374E" w:rsidRPr="00D71FDB" w:rsidRDefault="00E1374E" w:rsidP="00E1374E">
      <w:pPr>
        <w:spacing w:before="60" w:after="60"/>
        <w:jc w:val="both"/>
        <w:rPr>
          <w:rFonts w:asciiTheme="minorHAnsi" w:hAnsiTheme="minorHAnsi" w:cstheme="minorHAnsi"/>
          <w:color w:val="000000"/>
        </w:rPr>
      </w:pPr>
      <w:r w:rsidRPr="00D71FDB">
        <w:rPr>
          <w:rFonts w:asciiTheme="minorHAnsi" w:hAnsiTheme="minorHAnsi" w:cstheme="minorHAnsi"/>
          <w:color w:val="000000"/>
        </w:rPr>
        <w:t xml:space="preserve">Dans ce cadre, </w:t>
      </w:r>
      <w:r w:rsidR="00D264CF" w:rsidRPr="00D71FDB">
        <w:rPr>
          <w:rFonts w:asciiTheme="minorHAnsi" w:hAnsiTheme="minorHAnsi" w:cstheme="minorHAnsi"/>
          <w:color w:val="000000"/>
        </w:rPr>
        <w:t>l’entreprise devra</w:t>
      </w:r>
      <w:r w:rsidRPr="00D71FDB">
        <w:rPr>
          <w:rFonts w:asciiTheme="minorHAnsi" w:hAnsiTheme="minorHAnsi" w:cstheme="minorHAnsi"/>
          <w:color w:val="000000"/>
        </w:rPr>
        <w:t xml:space="preserve"> :</w:t>
      </w:r>
    </w:p>
    <w:p w14:paraId="40080530" w14:textId="77777777" w:rsidR="00E1374E" w:rsidRPr="00D71FDB" w:rsidRDefault="00E1374E" w:rsidP="00E5261E">
      <w:pPr>
        <w:numPr>
          <w:ilvl w:val="0"/>
          <w:numId w:val="16"/>
        </w:numPr>
        <w:spacing w:before="60" w:after="60"/>
        <w:jc w:val="both"/>
        <w:rPr>
          <w:rFonts w:asciiTheme="minorHAnsi" w:hAnsiTheme="minorHAnsi" w:cstheme="minorHAnsi"/>
          <w:color w:val="000000"/>
        </w:rPr>
      </w:pPr>
      <w:r w:rsidRPr="00D71FDB">
        <w:rPr>
          <w:rFonts w:asciiTheme="minorHAnsi" w:hAnsiTheme="minorHAnsi" w:cstheme="minorHAnsi"/>
          <w:color w:val="000000"/>
        </w:rPr>
        <w:t xml:space="preserve">Analyser les caractéristiques hydrologiques des bassins versants concernés ; </w:t>
      </w:r>
    </w:p>
    <w:p w14:paraId="58E736FD" w14:textId="77777777" w:rsidR="00E1374E" w:rsidRPr="00D71FDB" w:rsidRDefault="00E1374E" w:rsidP="00E5261E">
      <w:pPr>
        <w:numPr>
          <w:ilvl w:val="0"/>
          <w:numId w:val="16"/>
        </w:numPr>
        <w:spacing w:before="60" w:after="60"/>
        <w:jc w:val="both"/>
        <w:rPr>
          <w:rFonts w:asciiTheme="minorHAnsi" w:hAnsiTheme="minorHAnsi" w:cstheme="minorHAnsi"/>
          <w:color w:val="000000"/>
        </w:rPr>
      </w:pPr>
      <w:r w:rsidRPr="00D71FDB">
        <w:rPr>
          <w:rFonts w:asciiTheme="minorHAnsi" w:hAnsiTheme="minorHAnsi" w:cstheme="minorHAnsi"/>
          <w:color w:val="000000"/>
        </w:rPr>
        <w:t xml:space="preserve">Collecter et analyser les données hydrogéologiques existantes relatives aux forages et points d’eau déjà réalisés dans la zone ; </w:t>
      </w:r>
    </w:p>
    <w:p w14:paraId="2A0DD7C7" w14:textId="0DB29716" w:rsidR="00A12A20" w:rsidRPr="00B11676" w:rsidRDefault="00E1374E" w:rsidP="00C43765">
      <w:pPr>
        <w:numPr>
          <w:ilvl w:val="0"/>
          <w:numId w:val="16"/>
        </w:numPr>
        <w:spacing w:before="60" w:after="60"/>
        <w:jc w:val="both"/>
        <w:rPr>
          <w:rFonts w:asciiTheme="minorHAnsi" w:hAnsiTheme="minorHAnsi" w:cstheme="minorHAnsi"/>
          <w:color w:val="000000"/>
        </w:rPr>
      </w:pPr>
      <w:r w:rsidRPr="00D71FDB">
        <w:rPr>
          <w:rFonts w:asciiTheme="minorHAnsi" w:hAnsiTheme="minorHAnsi" w:cstheme="minorHAnsi"/>
          <w:color w:val="000000"/>
        </w:rPr>
        <w:t xml:space="preserve">Réaliser, si nécessaire, des investigations complémentaires et interpréter les résultats des prospections géophysiques destinées à l’implantation optimale des </w:t>
      </w:r>
      <w:r w:rsidR="00FF1982" w:rsidRPr="00D71FDB">
        <w:rPr>
          <w:rFonts w:asciiTheme="minorHAnsi" w:hAnsiTheme="minorHAnsi" w:cstheme="minorHAnsi"/>
          <w:color w:val="000000"/>
        </w:rPr>
        <w:t>puits</w:t>
      </w:r>
      <w:r w:rsidRPr="00D71FDB">
        <w:rPr>
          <w:rFonts w:asciiTheme="minorHAnsi" w:hAnsiTheme="minorHAnsi" w:cstheme="minorHAnsi"/>
          <w:color w:val="000000"/>
        </w:rPr>
        <w:t xml:space="preserve"> ; </w:t>
      </w:r>
    </w:p>
    <w:p w14:paraId="4BCDBE7D" w14:textId="389947BA" w:rsidR="00E1374E" w:rsidRPr="00D71FDB" w:rsidRDefault="00E1374E" w:rsidP="00E1374E">
      <w:pPr>
        <w:pStyle w:val="Titre3"/>
        <w:rPr>
          <w:rFonts w:cstheme="minorHAnsi"/>
          <w:color w:val="1F4E79" w:themeColor="accent5" w:themeShade="80"/>
        </w:rPr>
      </w:pPr>
      <w:r w:rsidRPr="00D71FDB">
        <w:rPr>
          <w:rFonts w:cstheme="minorHAnsi"/>
          <w:color w:val="1F4E79" w:themeColor="accent5" w:themeShade="80"/>
        </w:rPr>
        <w:t xml:space="preserve">4.2. </w:t>
      </w:r>
      <w:r w:rsidRPr="00D760C5">
        <w:rPr>
          <w:rFonts w:cstheme="minorHAnsi"/>
        </w:rPr>
        <w:t>Levés topographiques</w:t>
      </w:r>
    </w:p>
    <w:p w14:paraId="53952319" w14:textId="36C3FEEF" w:rsidR="00E1374E" w:rsidRPr="00D71FDB" w:rsidRDefault="00E1374E" w:rsidP="00B7535D">
      <w:pPr>
        <w:spacing w:before="60" w:after="60"/>
        <w:jc w:val="both"/>
        <w:rPr>
          <w:rFonts w:asciiTheme="minorHAnsi" w:hAnsiTheme="minorHAnsi" w:cstheme="minorHAnsi"/>
        </w:rPr>
      </w:pPr>
      <w:r w:rsidRPr="00D71FDB">
        <w:rPr>
          <w:rFonts w:asciiTheme="minorHAnsi" w:hAnsiTheme="minorHAnsi" w:cstheme="minorHAnsi"/>
        </w:rPr>
        <w:t xml:space="preserve">Les levés topographiques devront permettre d’obtenir l’ensemble des données altimétriques et planimétriques nécessaires </w:t>
      </w:r>
      <w:r w:rsidR="00C548C0" w:rsidRPr="00D71FDB">
        <w:rPr>
          <w:rFonts w:asciiTheme="minorHAnsi" w:hAnsiTheme="minorHAnsi" w:cstheme="minorHAnsi"/>
        </w:rPr>
        <w:t xml:space="preserve">pour </w:t>
      </w:r>
      <w:r w:rsidR="00D46675" w:rsidRPr="00D71FDB">
        <w:rPr>
          <w:rFonts w:asciiTheme="minorHAnsi" w:hAnsiTheme="minorHAnsi" w:cstheme="minorHAnsi"/>
        </w:rPr>
        <w:t>implant</w:t>
      </w:r>
      <w:r w:rsidR="00C548C0" w:rsidRPr="00D71FDB">
        <w:rPr>
          <w:rFonts w:asciiTheme="minorHAnsi" w:hAnsiTheme="minorHAnsi" w:cstheme="minorHAnsi"/>
        </w:rPr>
        <w:t>er</w:t>
      </w:r>
      <w:r w:rsidR="00D46675" w:rsidRPr="00D71FDB">
        <w:rPr>
          <w:rFonts w:asciiTheme="minorHAnsi" w:hAnsiTheme="minorHAnsi" w:cstheme="minorHAnsi"/>
        </w:rPr>
        <w:t xml:space="preserve"> des ouvrages</w:t>
      </w:r>
      <w:r w:rsidR="00B7535D" w:rsidRPr="00D71FDB">
        <w:rPr>
          <w:rFonts w:asciiTheme="minorHAnsi" w:hAnsiTheme="minorHAnsi" w:cstheme="minorHAnsi"/>
        </w:rPr>
        <w:t>.</w:t>
      </w:r>
    </w:p>
    <w:p w14:paraId="76FD81AB" w14:textId="68AC7FBA" w:rsidR="008F100A" w:rsidRPr="00D71FDB" w:rsidRDefault="00E1374E" w:rsidP="008F100A">
      <w:pPr>
        <w:spacing w:before="60" w:after="60"/>
        <w:rPr>
          <w:rFonts w:asciiTheme="minorHAnsi" w:hAnsiTheme="minorHAnsi" w:cstheme="minorHAnsi"/>
        </w:rPr>
      </w:pPr>
      <w:r w:rsidRPr="00D71FDB">
        <w:rPr>
          <w:rFonts w:asciiTheme="minorHAnsi" w:hAnsiTheme="minorHAnsi" w:cstheme="minorHAnsi"/>
        </w:rPr>
        <w:t xml:space="preserve">Sur la base des résultats des études techniques préalables, </w:t>
      </w:r>
      <w:r w:rsidR="008F100A" w:rsidRPr="00D71FDB">
        <w:rPr>
          <w:rFonts w:asciiTheme="minorHAnsi" w:hAnsiTheme="minorHAnsi" w:cstheme="minorHAnsi"/>
        </w:rPr>
        <w:t>l’entreprise procédera</w:t>
      </w:r>
      <w:r w:rsidRPr="00D71FDB">
        <w:rPr>
          <w:rFonts w:asciiTheme="minorHAnsi" w:hAnsiTheme="minorHAnsi" w:cstheme="minorHAnsi"/>
        </w:rPr>
        <w:t xml:space="preserve"> à </w:t>
      </w:r>
      <w:r w:rsidR="008F100A" w:rsidRPr="00D71FDB">
        <w:rPr>
          <w:rFonts w:asciiTheme="minorHAnsi" w:hAnsiTheme="minorHAnsi" w:cstheme="minorHAnsi"/>
        </w:rPr>
        <w:t>l’implantation de :</w:t>
      </w:r>
    </w:p>
    <w:p w14:paraId="6EE9970E" w14:textId="15EB17D2" w:rsidR="00E1374E" w:rsidRPr="00D71FDB" w:rsidRDefault="00E1374E" w:rsidP="00995BB4">
      <w:pPr>
        <w:pStyle w:val="Paragraphedeliste"/>
        <w:numPr>
          <w:ilvl w:val="0"/>
          <w:numId w:val="63"/>
        </w:numPr>
        <w:spacing w:before="60" w:after="60"/>
        <w:rPr>
          <w:rFonts w:cstheme="minorHAnsi"/>
        </w:rPr>
      </w:pPr>
      <w:r w:rsidRPr="00D71FDB">
        <w:rPr>
          <w:rFonts w:cstheme="minorHAnsi"/>
        </w:rPr>
        <w:t xml:space="preserve">Le système d’irrigation : </w:t>
      </w:r>
    </w:p>
    <w:p w14:paraId="1254EA7A" w14:textId="4E85F31D" w:rsidR="00E1374E" w:rsidRPr="00D71FDB" w:rsidRDefault="007B5092" w:rsidP="00E5261E">
      <w:pPr>
        <w:numPr>
          <w:ilvl w:val="1"/>
          <w:numId w:val="18"/>
        </w:numPr>
        <w:spacing w:before="60" w:after="60"/>
        <w:rPr>
          <w:rFonts w:asciiTheme="minorHAnsi" w:hAnsiTheme="minorHAnsi" w:cstheme="minorHAnsi"/>
        </w:rPr>
      </w:pPr>
      <w:r w:rsidRPr="00D71FDB">
        <w:rPr>
          <w:rFonts w:asciiTheme="minorHAnsi" w:hAnsiTheme="minorHAnsi" w:cstheme="minorHAnsi"/>
        </w:rPr>
        <w:t>réseau</w:t>
      </w:r>
      <w:r w:rsidR="00E1374E" w:rsidRPr="00D71FDB">
        <w:rPr>
          <w:rFonts w:asciiTheme="minorHAnsi" w:hAnsiTheme="minorHAnsi" w:cstheme="minorHAnsi"/>
        </w:rPr>
        <w:t xml:space="preserve"> de distribution en PVC ou PEHD ; </w:t>
      </w:r>
    </w:p>
    <w:p w14:paraId="5EB3FD7F" w14:textId="77777777" w:rsidR="00E1374E" w:rsidRPr="00D71FDB" w:rsidRDefault="00E1374E" w:rsidP="00E5261E">
      <w:pPr>
        <w:numPr>
          <w:ilvl w:val="1"/>
          <w:numId w:val="18"/>
        </w:numPr>
        <w:spacing w:before="60" w:after="60"/>
        <w:rPr>
          <w:rFonts w:asciiTheme="minorHAnsi" w:hAnsiTheme="minorHAnsi" w:cstheme="minorHAnsi"/>
        </w:rPr>
      </w:pPr>
      <w:r w:rsidRPr="00D71FDB">
        <w:rPr>
          <w:rFonts w:asciiTheme="minorHAnsi" w:hAnsiTheme="minorHAnsi" w:cstheme="minorHAnsi"/>
        </w:rPr>
        <w:t xml:space="preserve">conduites principales et secondaires ; </w:t>
      </w:r>
    </w:p>
    <w:p w14:paraId="3A10CD4D" w14:textId="77777777" w:rsidR="00E1374E" w:rsidRPr="00D71FDB" w:rsidRDefault="00E1374E" w:rsidP="00E5261E">
      <w:pPr>
        <w:numPr>
          <w:ilvl w:val="1"/>
          <w:numId w:val="18"/>
        </w:numPr>
        <w:spacing w:before="60" w:after="60"/>
        <w:rPr>
          <w:rFonts w:asciiTheme="minorHAnsi" w:hAnsiTheme="minorHAnsi" w:cstheme="minorHAnsi"/>
        </w:rPr>
      </w:pPr>
      <w:r w:rsidRPr="00D71FDB">
        <w:rPr>
          <w:rFonts w:asciiTheme="minorHAnsi" w:hAnsiTheme="minorHAnsi" w:cstheme="minorHAnsi"/>
        </w:rPr>
        <w:t xml:space="preserve">bornes et robinets de puisage ; </w:t>
      </w:r>
    </w:p>
    <w:p w14:paraId="31A0C67C" w14:textId="77777777" w:rsidR="00E1374E" w:rsidRPr="00D71FDB" w:rsidRDefault="00E1374E" w:rsidP="00E5261E">
      <w:pPr>
        <w:numPr>
          <w:ilvl w:val="1"/>
          <w:numId w:val="18"/>
        </w:numPr>
        <w:spacing w:before="60" w:after="60"/>
        <w:rPr>
          <w:rFonts w:asciiTheme="minorHAnsi" w:hAnsiTheme="minorHAnsi" w:cstheme="minorHAnsi"/>
        </w:rPr>
      </w:pPr>
      <w:r w:rsidRPr="00D71FDB">
        <w:rPr>
          <w:rFonts w:asciiTheme="minorHAnsi" w:hAnsiTheme="minorHAnsi" w:cstheme="minorHAnsi"/>
        </w:rPr>
        <w:t xml:space="preserve">dispositifs de régulation et de vidange ; </w:t>
      </w:r>
    </w:p>
    <w:p w14:paraId="7FEB4FC5" w14:textId="77777777" w:rsidR="00E1374E" w:rsidRPr="00D71FDB" w:rsidRDefault="00E1374E" w:rsidP="00E5261E">
      <w:pPr>
        <w:numPr>
          <w:ilvl w:val="0"/>
          <w:numId w:val="17"/>
        </w:numPr>
        <w:spacing w:before="60" w:after="60"/>
        <w:rPr>
          <w:rFonts w:asciiTheme="minorHAnsi" w:hAnsiTheme="minorHAnsi" w:cstheme="minorHAnsi"/>
        </w:rPr>
      </w:pPr>
      <w:r w:rsidRPr="00D71FDB">
        <w:rPr>
          <w:rFonts w:asciiTheme="minorHAnsi" w:hAnsiTheme="minorHAnsi" w:cstheme="minorHAnsi"/>
        </w:rPr>
        <w:t xml:space="preserve">Les ouvrages de stockage et de distribution d’eau : </w:t>
      </w:r>
    </w:p>
    <w:p w14:paraId="016038C6" w14:textId="77777777" w:rsidR="00E1374E" w:rsidRPr="00D71FDB" w:rsidRDefault="00E1374E" w:rsidP="00E5261E">
      <w:pPr>
        <w:numPr>
          <w:ilvl w:val="1"/>
          <w:numId w:val="18"/>
        </w:numPr>
        <w:spacing w:before="60" w:after="60"/>
        <w:rPr>
          <w:rFonts w:asciiTheme="minorHAnsi" w:hAnsiTheme="minorHAnsi" w:cstheme="minorHAnsi"/>
        </w:rPr>
      </w:pPr>
      <w:r w:rsidRPr="00D71FDB">
        <w:rPr>
          <w:rFonts w:asciiTheme="minorHAnsi" w:hAnsiTheme="minorHAnsi" w:cstheme="minorHAnsi"/>
        </w:rPr>
        <w:t xml:space="preserve">bassins de stockage ; </w:t>
      </w:r>
    </w:p>
    <w:p w14:paraId="2848706C" w14:textId="77777777" w:rsidR="00E1374E" w:rsidRPr="00D71FDB" w:rsidRDefault="00E1374E" w:rsidP="00E5261E">
      <w:pPr>
        <w:numPr>
          <w:ilvl w:val="0"/>
          <w:numId w:val="17"/>
        </w:numPr>
        <w:spacing w:before="60" w:after="60"/>
        <w:rPr>
          <w:rFonts w:asciiTheme="minorHAnsi" w:hAnsiTheme="minorHAnsi" w:cstheme="minorHAnsi"/>
        </w:rPr>
      </w:pPr>
      <w:r w:rsidRPr="00D71FDB">
        <w:rPr>
          <w:rFonts w:asciiTheme="minorHAnsi" w:hAnsiTheme="minorHAnsi" w:cstheme="minorHAnsi"/>
        </w:rPr>
        <w:t xml:space="preserve">Les ouvrages de captage : </w:t>
      </w:r>
    </w:p>
    <w:p w14:paraId="7E0DB4CD" w14:textId="405E4B5F" w:rsidR="00E1374E" w:rsidRPr="00D71FDB" w:rsidRDefault="006458B1" w:rsidP="00E5261E">
      <w:pPr>
        <w:numPr>
          <w:ilvl w:val="1"/>
          <w:numId w:val="18"/>
        </w:numPr>
        <w:spacing w:before="60" w:after="60"/>
        <w:rPr>
          <w:rFonts w:asciiTheme="minorHAnsi" w:hAnsiTheme="minorHAnsi" w:cstheme="minorHAnsi"/>
        </w:rPr>
      </w:pPr>
      <w:r w:rsidRPr="00D71FDB">
        <w:rPr>
          <w:rFonts w:asciiTheme="minorHAnsi" w:hAnsiTheme="minorHAnsi" w:cstheme="minorHAnsi"/>
        </w:rPr>
        <w:t>Puits à grands diamètre avec</w:t>
      </w:r>
      <w:r w:rsidR="00E1374E" w:rsidRPr="00D71FDB">
        <w:rPr>
          <w:rFonts w:asciiTheme="minorHAnsi" w:hAnsiTheme="minorHAnsi" w:cstheme="minorHAnsi"/>
        </w:rPr>
        <w:t xml:space="preserve"> une pompe immergée fonctionnant à l’énergie solaire ; </w:t>
      </w:r>
    </w:p>
    <w:p w14:paraId="6EDE06F1" w14:textId="77777777" w:rsidR="00E1374E" w:rsidRPr="00D71FDB" w:rsidRDefault="00E1374E" w:rsidP="00E5261E">
      <w:pPr>
        <w:numPr>
          <w:ilvl w:val="0"/>
          <w:numId w:val="17"/>
        </w:numPr>
        <w:spacing w:before="60" w:after="60"/>
        <w:rPr>
          <w:rFonts w:asciiTheme="minorHAnsi" w:hAnsiTheme="minorHAnsi" w:cstheme="minorHAnsi"/>
        </w:rPr>
      </w:pPr>
      <w:r w:rsidRPr="00D71FDB">
        <w:rPr>
          <w:rFonts w:asciiTheme="minorHAnsi" w:hAnsiTheme="minorHAnsi" w:cstheme="minorHAnsi"/>
        </w:rPr>
        <w:t xml:space="preserve">Le système de pompage solaire photovoltaïque : </w:t>
      </w:r>
    </w:p>
    <w:p w14:paraId="56BD5019" w14:textId="0ACE4339" w:rsidR="00E1374E" w:rsidRPr="00D71FDB" w:rsidRDefault="002C3D65" w:rsidP="00E5261E">
      <w:pPr>
        <w:numPr>
          <w:ilvl w:val="1"/>
          <w:numId w:val="18"/>
        </w:numPr>
        <w:spacing w:before="60" w:after="60"/>
        <w:rPr>
          <w:rFonts w:asciiTheme="minorHAnsi" w:hAnsiTheme="minorHAnsi" w:cstheme="minorHAnsi"/>
        </w:rPr>
      </w:pPr>
      <w:r w:rsidRPr="00D71FDB">
        <w:rPr>
          <w:rFonts w:asciiTheme="minorHAnsi" w:hAnsiTheme="minorHAnsi" w:cstheme="minorHAnsi"/>
        </w:rPr>
        <w:t>Dimensionnement</w:t>
      </w:r>
      <w:r w:rsidR="00E1374E" w:rsidRPr="00D71FDB">
        <w:rPr>
          <w:rFonts w:asciiTheme="minorHAnsi" w:hAnsiTheme="minorHAnsi" w:cstheme="minorHAnsi"/>
        </w:rPr>
        <w:t xml:space="preserve"> du champ solaire ; </w:t>
      </w:r>
    </w:p>
    <w:p w14:paraId="37B6B55C" w14:textId="77777777" w:rsidR="00E1374E" w:rsidRPr="00D71FDB" w:rsidRDefault="00E1374E" w:rsidP="00E5261E">
      <w:pPr>
        <w:numPr>
          <w:ilvl w:val="1"/>
          <w:numId w:val="18"/>
        </w:numPr>
        <w:spacing w:before="60" w:after="60"/>
        <w:rPr>
          <w:rFonts w:asciiTheme="minorHAnsi" w:hAnsiTheme="minorHAnsi" w:cstheme="minorHAnsi"/>
        </w:rPr>
      </w:pPr>
      <w:r w:rsidRPr="00D71FDB">
        <w:rPr>
          <w:rFonts w:asciiTheme="minorHAnsi" w:hAnsiTheme="minorHAnsi" w:cstheme="minorHAnsi"/>
        </w:rPr>
        <w:t xml:space="preserve">estimation des besoins énergétiques ; </w:t>
      </w:r>
    </w:p>
    <w:p w14:paraId="0EB6E9F2" w14:textId="2D6099A8" w:rsidR="00E1374E" w:rsidRPr="00D71FDB" w:rsidRDefault="00E1374E" w:rsidP="007F4157">
      <w:pPr>
        <w:numPr>
          <w:ilvl w:val="1"/>
          <w:numId w:val="18"/>
        </w:numPr>
        <w:spacing w:before="60" w:after="60"/>
        <w:rPr>
          <w:rFonts w:asciiTheme="minorHAnsi" w:hAnsiTheme="minorHAnsi" w:cstheme="minorHAnsi"/>
        </w:rPr>
      </w:pPr>
      <w:r w:rsidRPr="00D71FDB">
        <w:rPr>
          <w:rFonts w:asciiTheme="minorHAnsi" w:hAnsiTheme="minorHAnsi" w:cstheme="minorHAnsi"/>
        </w:rPr>
        <w:t>protection électrique des installations ;</w:t>
      </w:r>
    </w:p>
    <w:p w14:paraId="1A39B27F" w14:textId="77777777" w:rsidR="00E1374E" w:rsidRPr="00D71FDB" w:rsidRDefault="00E1374E" w:rsidP="00E5261E">
      <w:pPr>
        <w:numPr>
          <w:ilvl w:val="0"/>
          <w:numId w:val="17"/>
        </w:numPr>
        <w:spacing w:before="60" w:after="60"/>
        <w:rPr>
          <w:rFonts w:asciiTheme="minorHAnsi" w:hAnsiTheme="minorHAnsi" w:cstheme="minorHAnsi"/>
        </w:rPr>
      </w:pPr>
      <w:r w:rsidRPr="00D71FDB">
        <w:rPr>
          <w:rFonts w:asciiTheme="minorHAnsi" w:hAnsiTheme="minorHAnsi" w:cstheme="minorHAnsi"/>
        </w:rPr>
        <w:t xml:space="preserve">Les ouvrages annexes et de sécurisation : </w:t>
      </w:r>
    </w:p>
    <w:p w14:paraId="328173DA" w14:textId="77777777" w:rsidR="00E1374E" w:rsidRPr="00D71FDB" w:rsidRDefault="00E1374E" w:rsidP="00E5261E">
      <w:pPr>
        <w:numPr>
          <w:ilvl w:val="1"/>
          <w:numId w:val="18"/>
        </w:numPr>
        <w:spacing w:before="60" w:after="60"/>
        <w:rPr>
          <w:rFonts w:asciiTheme="minorHAnsi" w:hAnsiTheme="minorHAnsi" w:cstheme="minorHAnsi"/>
        </w:rPr>
      </w:pPr>
      <w:r w:rsidRPr="00D71FDB">
        <w:rPr>
          <w:rFonts w:asciiTheme="minorHAnsi" w:hAnsiTheme="minorHAnsi" w:cstheme="minorHAnsi"/>
        </w:rPr>
        <w:t xml:space="preserve">clôture grillagée de protection ; </w:t>
      </w:r>
    </w:p>
    <w:p w14:paraId="2B463123" w14:textId="77777777" w:rsidR="00E1374E" w:rsidRPr="00D71FDB" w:rsidRDefault="00E1374E" w:rsidP="00E5261E">
      <w:pPr>
        <w:numPr>
          <w:ilvl w:val="1"/>
          <w:numId w:val="18"/>
        </w:numPr>
        <w:spacing w:before="60" w:after="60"/>
        <w:rPr>
          <w:rFonts w:asciiTheme="minorHAnsi" w:hAnsiTheme="minorHAnsi" w:cstheme="minorHAnsi"/>
        </w:rPr>
      </w:pPr>
      <w:r w:rsidRPr="00D71FDB">
        <w:rPr>
          <w:rFonts w:asciiTheme="minorHAnsi" w:hAnsiTheme="minorHAnsi" w:cstheme="minorHAnsi"/>
        </w:rPr>
        <w:t xml:space="preserve">portail d’accès ; </w:t>
      </w:r>
    </w:p>
    <w:p w14:paraId="27F90E7F" w14:textId="42137957" w:rsidR="00FD1AB7" w:rsidRPr="00D71FDB" w:rsidRDefault="00E1374E" w:rsidP="007F4157">
      <w:pPr>
        <w:numPr>
          <w:ilvl w:val="1"/>
          <w:numId w:val="18"/>
        </w:numPr>
        <w:spacing w:before="60" w:after="60"/>
        <w:rPr>
          <w:rFonts w:asciiTheme="minorHAnsi" w:hAnsiTheme="minorHAnsi" w:cstheme="minorHAnsi"/>
        </w:rPr>
      </w:pPr>
      <w:r w:rsidRPr="00D71FDB">
        <w:rPr>
          <w:rFonts w:asciiTheme="minorHAnsi" w:hAnsiTheme="minorHAnsi" w:cstheme="minorHAnsi"/>
        </w:rPr>
        <w:t xml:space="preserve">dispositifs de drainage ; </w:t>
      </w:r>
    </w:p>
    <w:p w14:paraId="629F97A7" w14:textId="1DF84A0D" w:rsidR="00ED1726" w:rsidRPr="008B44E5" w:rsidRDefault="00D56999" w:rsidP="00995BB4">
      <w:pPr>
        <w:pStyle w:val="Titre1"/>
        <w:numPr>
          <w:ilvl w:val="1"/>
          <w:numId w:val="78"/>
        </w:numPr>
        <w:rPr>
          <w:rFonts w:cstheme="minorHAnsi"/>
          <w:i/>
          <w:iCs/>
          <w:sz w:val="22"/>
          <w:szCs w:val="22"/>
        </w:rPr>
      </w:pPr>
      <w:r w:rsidRPr="008B44E5">
        <w:rPr>
          <w:rFonts w:cstheme="minorHAnsi"/>
          <w:i/>
          <w:iCs/>
          <w:noProof/>
          <w:sz w:val="22"/>
          <w:szCs w:val="22"/>
        </w:rPr>
        <mc:AlternateContent>
          <mc:Choice Requires="wps">
            <w:drawing>
              <wp:anchor distT="0" distB="0" distL="114300" distR="114300" simplePos="0" relativeHeight="251678720" behindDoc="0" locked="0" layoutInCell="1" allowOverlap="1" wp14:anchorId="0FA1C2C6" wp14:editId="4CBBCE2B">
                <wp:simplePos x="0" y="0"/>
                <wp:positionH relativeFrom="column">
                  <wp:posOffset>-45828</wp:posOffset>
                </wp:positionH>
                <wp:positionV relativeFrom="paragraph">
                  <wp:posOffset>325168</wp:posOffset>
                </wp:positionV>
                <wp:extent cx="5564038" cy="8627"/>
                <wp:effectExtent l="0" t="0" r="36830" b="29845"/>
                <wp:wrapNone/>
                <wp:docPr id="630178292" name="Connecteur droit 14"/>
                <wp:cNvGraphicFramePr/>
                <a:graphic xmlns:a="http://schemas.openxmlformats.org/drawingml/2006/main">
                  <a:graphicData uri="http://schemas.microsoft.com/office/word/2010/wordprocessingShape">
                    <wps:wsp>
                      <wps:cNvCnPr/>
                      <wps:spPr>
                        <a:xfrm>
                          <a:off x="0" y="0"/>
                          <a:ext cx="5564038" cy="86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7A8C76" id="Connecteur droit 1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25.6pt" to="434.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beAnwEAAJcDAAAOAAAAZHJzL2Uyb0RvYy54bWysU01v2zAMvRfYfxB0X+xkbVoYcXpo0V6G&#10;rejHD1BlKhYgiYKkxs6/H6UkztAWGDbsQksiH8n3SK+uR2vYFkLU6Fo+n9WcgZPYabdp+cvz3dcr&#10;zmISrhMGHbR8B5Ffr7+crQbfwAJ7NB0ERklcbAbf8j4l31RVlD1YEWfowZFTYbAi0TVsqi6IgbJb&#10;Uy3qelkNGDofUEKM9Hq7d/J1ya8UyPRTqQiJmZZTb6nYUOxrttV6JZpNEL7X8tCG+IcurNCOik6p&#10;bkUS7C3oD6mslgEjqjSTaCtUSksoHIjNvH7H5qkXHgoXEif6Sab4/9LKH9sb9xBIhsHHJvqHkFmM&#10;Ktj8pf7YWMTaTWLBmJikx4uL5Xn9jcYryXe1XFxmLasT1oeY7gEty4eWG+0yFdGI7feY9qHHEMKd&#10;qpdT2hnIwcY9gmK6o3rzgi6LATcmsK2gkQopwaX5oXSJzjCljZmA9Z+Bh/gMhbI0fwOeEKUyujSB&#10;rXYYPquexmPLah9/VGDPO0vwit2uzKVIQ9Mv4h42Na/X7/cCP/1P618AAAD//wMAUEsDBBQABgAI&#10;AAAAIQCjHnjI4AAAAAgBAAAPAAAAZHJzL2Rvd25yZXYueG1sTI9BS8NAEIXvgv9hGcFbu2nAWGM2&#10;pRTEWpBiFepxmx2TaHY27G6b9N87PelpmHmPN98rFqPtxAl9aB0pmE0TEEiVMy3VCj7enyZzECFq&#10;MrpzhArOGGBRXl8VOjduoDc87WItOIRCrhU0Mfa5lKFq0OowdT0Sa1/OWx159bU0Xg8cbjuZJkkm&#10;rW6JPzS6x1WD1c/uaBW8+vV6tdycv2n7aYd9utlvX8ZnpW5vxuUjiIhj/DPDBZ/RoWSmgzuSCaJT&#10;MLlP2angbsaT9Xn2wN0OfEgzkGUh/xcofwEAAP//AwBQSwECLQAUAAYACAAAACEAtoM4kv4AAADh&#10;AQAAEwAAAAAAAAAAAAAAAAAAAAAAW0NvbnRlbnRfVHlwZXNdLnhtbFBLAQItABQABgAIAAAAIQA4&#10;/SH/1gAAAJQBAAALAAAAAAAAAAAAAAAAAC8BAABfcmVscy8ucmVsc1BLAQItABQABgAIAAAAIQAt&#10;DbeAnwEAAJcDAAAOAAAAAAAAAAAAAAAAAC4CAABkcnMvZTJvRG9jLnhtbFBLAQItABQABgAIAAAA&#10;IQCjHnjI4AAAAAgBAAAPAAAAAAAAAAAAAAAAAPkDAABkcnMvZG93bnJldi54bWxQSwUGAAAAAAQA&#10;BADzAAAABgUAAAAA&#10;" strokecolor="#4472c4 [3204]" strokeweight=".5pt">
                <v:stroke joinstyle="miter"/>
              </v:line>
            </w:pict>
          </mc:Fallback>
        </mc:AlternateContent>
      </w:r>
      <w:r w:rsidR="000E012B" w:rsidRPr="008B44E5">
        <w:rPr>
          <w:rFonts w:cstheme="minorHAnsi"/>
          <w:i/>
          <w:iCs/>
          <w:sz w:val="22"/>
          <w:szCs w:val="22"/>
        </w:rPr>
        <w:t>Description des puits maraichers</w:t>
      </w:r>
    </w:p>
    <w:p w14:paraId="7CE22028" w14:textId="77777777" w:rsidR="002C6D8F" w:rsidRDefault="00ED1726" w:rsidP="00F46236">
      <w:pPr>
        <w:widowControl w:val="0"/>
        <w:tabs>
          <w:tab w:val="left" w:pos="9072"/>
        </w:tabs>
        <w:autoSpaceDE w:val="0"/>
        <w:autoSpaceDN w:val="0"/>
        <w:spacing w:before="1" w:line="276" w:lineRule="auto"/>
        <w:jc w:val="both"/>
        <w:rPr>
          <w:rFonts w:asciiTheme="minorHAnsi" w:eastAsia="Cambria" w:hAnsiTheme="minorHAnsi" w:cstheme="minorHAnsi"/>
          <w:lang w:eastAsia="en-US"/>
        </w:rPr>
      </w:pPr>
      <w:r w:rsidRPr="00D71FDB">
        <w:rPr>
          <w:rFonts w:asciiTheme="minorHAnsi" w:eastAsia="Cambria" w:hAnsiTheme="minorHAnsi" w:cstheme="minorHAnsi"/>
          <w:lang w:eastAsia="en-US"/>
        </w:rPr>
        <w:t>La</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technique</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de</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réalisation</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du</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puits</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diffère</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suivant</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la</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nature</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du</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spacing w:val="-2"/>
          <w:lang w:eastAsia="en-US"/>
        </w:rPr>
        <w:t>terrain.</w:t>
      </w:r>
    </w:p>
    <w:p w14:paraId="7FBDD44A" w14:textId="77777777" w:rsidR="002C6D8F" w:rsidRPr="002C6D8F" w:rsidRDefault="00ED1726" w:rsidP="00995BB4">
      <w:pPr>
        <w:pStyle w:val="Paragraphedeliste"/>
        <w:widowControl w:val="0"/>
        <w:numPr>
          <w:ilvl w:val="0"/>
          <w:numId w:val="82"/>
        </w:numPr>
        <w:tabs>
          <w:tab w:val="left" w:pos="9072"/>
        </w:tabs>
        <w:autoSpaceDE w:val="0"/>
        <w:autoSpaceDN w:val="0"/>
        <w:spacing w:before="1" w:line="276" w:lineRule="auto"/>
        <w:rPr>
          <w:rFonts w:eastAsia="Cambria" w:cstheme="minorHAnsi"/>
          <w:lang w:eastAsia="en-US"/>
        </w:rPr>
      </w:pPr>
      <w:r w:rsidRPr="002C6D8F">
        <w:rPr>
          <w:rFonts w:eastAsia="Cambria" w:cstheme="minorHAnsi"/>
          <w:bCs/>
          <w:iCs/>
          <w:lang w:eastAsia="en-US"/>
        </w:rPr>
        <w:t>Terrain tendre (sables consolidés, argiles, grès, schistes tendres, altération de roches cristallines)</w:t>
      </w:r>
      <w:r w:rsidRPr="002C6D8F">
        <w:rPr>
          <w:rFonts w:eastAsia="Cambria" w:cstheme="minorHAnsi"/>
          <w:bCs/>
          <w:iCs/>
          <w:spacing w:val="-4"/>
          <w:lang w:eastAsia="en-US"/>
        </w:rPr>
        <w:t xml:space="preserve"> </w:t>
      </w:r>
      <w:r w:rsidRPr="002C6D8F">
        <w:rPr>
          <w:rFonts w:eastAsia="Cambria" w:cstheme="minorHAnsi"/>
          <w:bCs/>
          <w:iCs/>
          <w:lang w:eastAsia="en-US"/>
        </w:rPr>
        <w:t>: le creusement est effectué avec des outils simples tels que pics, barres à mine</w:t>
      </w:r>
      <w:r w:rsidR="00D37808" w:rsidRPr="002C6D8F">
        <w:rPr>
          <w:rFonts w:eastAsia="Cambria" w:cstheme="minorHAnsi"/>
          <w:bCs/>
          <w:iCs/>
          <w:lang w:eastAsia="en-US"/>
        </w:rPr>
        <w:t> ;</w:t>
      </w:r>
    </w:p>
    <w:p w14:paraId="03F7AC47" w14:textId="77777777" w:rsidR="00F46236" w:rsidRPr="00F46236" w:rsidRDefault="00E76F6E" w:rsidP="00995BB4">
      <w:pPr>
        <w:pStyle w:val="Paragraphedeliste"/>
        <w:widowControl w:val="0"/>
        <w:numPr>
          <w:ilvl w:val="0"/>
          <w:numId w:val="82"/>
        </w:numPr>
        <w:tabs>
          <w:tab w:val="left" w:pos="9072"/>
        </w:tabs>
        <w:autoSpaceDE w:val="0"/>
        <w:autoSpaceDN w:val="0"/>
        <w:spacing w:before="1" w:line="276" w:lineRule="auto"/>
        <w:rPr>
          <w:rFonts w:eastAsia="Cambria" w:cstheme="minorHAnsi"/>
          <w:lang w:eastAsia="en-US"/>
        </w:rPr>
      </w:pPr>
      <w:r w:rsidRPr="002C6D8F">
        <w:rPr>
          <w:rFonts w:eastAsia="Cambria" w:cstheme="minorHAnsi"/>
          <w:bCs/>
          <w:iCs/>
          <w:lang w:eastAsia="en-US"/>
        </w:rPr>
        <w:t>Terrain</w:t>
      </w:r>
      <w:r w:rsidRPr="002C6D8F">
        <w:rPr>
          <w:rFonts w:eastAsia="Cambria" w:cstheme="minorHAnsi"/>
          <w:bCs/>
          <w:iCs/>
          <w:spacing w:val="-4"/>
          <w:lang w:eastAsia="en-US"/>
        </w:rPr>
        <w:t xml:space="preserve"> </w:t>
      </w:r>
      <w:r w:rsidRPr="002C6D8F">
        <w:rPr>
          <w:rFonts w:eastAsia="Cambria" w:cstheme="minorHAnsi"/>
          <w:bCs/>
          <w:iCs/>
          <w:lang w:eastAsia="en-US"/>
        </w:rPr>
        <w:t>dur</w:t>
      </w:r>
      <w:r w:rsidRPr="002C6D8F">
        <w:rPr>
          <w:rFonts w:eastAsia="Cambria" w:cstheme="minorHAnsi"/>
          <w:bCs/>
          <w:iCs/>
          <w:spacing w:val="-6"/>
          <w:lang w:eastAsia="en-US"/>
        </w:rPr>
        <w:t xml:space="preserve"> </w:t>
      </w:r>
      <w:r w:rsidRPr="002C6D8F">
        <w:rPr>
          <w:rFonts w:eastAsia="Cambria" w:cstheme="minorHAnsi"/>
          <w:bCs/>
          <w:iCs/>
          <w:lang w:eastAsia="en-US"/>
        </w:rPr>
        <w:t>et</w:t>
      </w:r>
      <w:r w:rsidRPr="002C6D8F">
        <w:rPr>
          <w:rFonts w:eastAsia="Cambria" w:cstheme="minorHAnsi"/>
          <w:bCs/>
          <w:iCs/>
          <w:spacing w:val="-8"/>
          <w:lang w:eastAsia="en-US"/>
        </w:rPr>
        <w:t xml:space="preserve"> </w:t>
      </w:r>
      <w:r w:rsidRPr="002C6D8F">
        <w:rPr>
          <w:rFonts w:eastAsia="Cambria" w:cstheme="minorHAnsi"/>
          <w:bCs/>
          <w:iCs/>
          <w:lang w:eastAsia="en-US"/>
        </w:rPr>
        <w:t>très</w:t>
      </w:r>
      <w:r w:rsidRPr="002C6D8F">
        <w:rPr>
          <w:rFonts w:eastAsia="Cambria" w:cstheme="minorHAnsi"/>
          <w:bCs/>
          <w:iCs/>
          <w:spacing w:val="-6"/>
          <w:lang w:eastAsia="en-US"/>
        </w:rPr>
        <w:t xml:space="preserve"> </w:t>
      </w:r>
      <w:r w:rsidRPr="002C6D8F">
        <w:rPr>
          <w:rFonts w:eastAsia="Cambria" w:cstheme="minorHAnsi"/>
          <w:bCs/>
          <w:iCs/>
          <w:lang w:eastAsia="en-US"/>
        </w:rPr>
        <w:t>dur</w:t>
      </w:r>
      <w:r w:rsidRPr="002C6D8F">
        <w:rPr>
          <w:rFonts w:eastAsia="Cambria" w:cstheme="minorHAnsi"/>
          <w:bCs/>
          <w:iCs/>
          <w:spacing w:val="-7"/>
          <w:lang w:eastAsia="en-US"/>
        </w:rPr>
        <w:t xml:space="preserve"> </w:t>
      </w:r>
      <w:r w:rsidRPr="002C6D8F">
        <w:rPr>
          <w:rFonts w:eastAsia="Cambria" w:cstheme="minorHAnsi"/>
          <w:bCs/>
          <w:iCs/>
          <w:lang w:eastAsia="en-US"/>
        </w:rPr>
        <w:t>(grès,</w:t>
      </w:r>
      <w:r w:rsidRPr="002C6D8F">
        <w:rPr>
          <w:rFonts w:eastAsia="Cambria" w:cstheme="minorHAnsi"/>
          <w:bCs/>
          <w:iCs/>
          <w:spacing w:val="-6"/>
          <w:lang w:eastAsia="en-US"/>
        </w:rPr>
        <w:t xml:space="preserve"> </w:t>
      </w:r>
      <w:r w:rsidRPr="002C6D8F">
        <w:rPr>
          <w:rFonts w:eastAsia="Cambria" w:cstheme="minorHAnsi"/>
          <w:bCs/>
          <w:iCs/>
          <w:lang w:eastAsia="en-US"/>
        </w:rPr>
        <w:t>calcaire,</w:t>
      </w:r>
      <w:r w:rsidRPr="002C6D8F">
        <w:rPr>
          <w:rFonts w:eastAsia="Cambria" w:cstheme="minorHAnsi"/>
          <w:bCs/>
          <w:iCs/>
          <w:spacing w:val="-6"/>
          <w:lang w:eastAsia="en-US"/>
        </w:rPr>
        <w:t xml:space="preserve"> </w:t>
      </w:r>
      <w:r w:rsidRPr="002C6D8F">
        <w:rPr>
          <w:rFonts w:eastAsia="Cambria" w:cstheme="minorHAnsi"/>
          <w:bCs/>
          <w:iCs/>
          <w:lang w:eastAsia="en-US"/>
        </w:rPr>
        <w:t>dolomies,</w:t>
      </w:r>
      <w:r w:rsidRPr="002C6D8F">
        <w:rPr>
          <w:rFonts w:eastAsia="Cambria" w:cstheme="minorHAnsi"/>
          <w:bCs/>
          <w:iCs/>
          <w:spacing w:val="-6"/>
          <w:lang w:eastAsia="en-US"/>
        </w:rPr>
        <w:t xml:space="preserve"> </w:t>
      </w:r>
      <w:r w:rsidRPr="002C6D8F">
        <w:rPr>
          <w:rFonts w:eastAsia="Cambria" w:cstheme="minorHAnsi"/>
          <w:bCs/>
          <w:iCs/>
          <w:lang w:eastAsia="en-US"/>
        </w:rPr>
        <w:t>schistes</w:t>
      </w:r>
      <w:r w:rsidRPr="002C6D8F">
        <w:rPr>
          <w:rFonts w:eastAsia="Cambria" w:cstheme="minorHAnsi"/>
          <w:bCs/>
          <w:iCs/>
          <w:spacing w:val="-6"/>
          <w:lang w:eastAsia="en-US"/>
        </w:rPr>
        <w:t xml:space="preserve"> </w:t>
      </w:r>
      <w:r w:rsidRPr="002C6D8F">
        <w:rPr>
          <w:rFonts w:eastAsia="Cambria" w:cstheme="minorHAnsi"/>
          <w:bCs/>
          <w:iCs/>
          <w:lang w:eastAsia="en-US"/>
        </w:rPr>
        <w:t>durs,</w:t>
      </w:r>
      <w:r w:rsidRPr="002C6D8F">
        <w:rPr>
          <w:rFonts w:eastAsia="Cambria" w:cstheme="minorHAnsi"/>
          <w:bCs/>
          <w:iCs/>
          <w:spacing w:val="-6"/>
          <w:lang w:eastAsia="en-US"/>
        </w:rPr>
        <w:t xml:space="preserve"> </w:t>
      </w:r>
      <w:r w:rsidRPr="002C6D8F">
        <w:rPr>
          <w:rFonts w:eastAsia="Cambria" w:cstheme="minorHAnsi"/>
          <w:bCs/>
          <w:iCs/>
          <w:lang w:eastAsia="en-US"/>
        </w:rPr>
        <w:t>granite,</w:t>
      </w:r>
      <w:r w:rsidRPr="002C6D8F">
        <w:rPr>
          <w:rFonts w:eastAsia="Cambria" w:cstheme="minorHAnsi"/>
          <w:bCs/>
          <w:iCs/>
          <w:spacing w:val="-6"/>
          <w:lang w:eastAsia="en-US"/>
        </w:rPr>
        <w:t xml:space="preserve"> </w:t>
      </w:r>
      <w:r w:rsidRPr="002C6D8F">
        <w:rPr>
          <w:rFonts w:eastAsia="Cambria" w:cstheme="minorHAnsi"/>
          <w:bCs/>
          <w:iCs/>
          <w:lang w:eastAsia="en-US"/>
        </w:rPr>
        <w:t>gneiss,</w:t>
      </w:r>
      <w:r w:rsidRPr="002C6D8F">
        <w:rPr>
          <w:rFonts w:eastAsia="Cambria" w:cstheme="minorHAnsi"/>
          <w:bCs/>
          <w:i/>
          <w:spacing w:val="-6"/>
          <w:lang w:eastAsia="en-US"/>
        </w:rPr>
        <w:t xml:space="preserve"> </w:t>
      </w:r>
      <w:r w:rsidRPr="002C6D8F">
        <w:rPr>
          <w:rFonts w:eastAsia="Cambria" w:cstheme="minorHAnsi"/>
          <w:bCs/>
          <w:iCs/>
          <w:lang w:eastAsia="en-US"/>
        </w:rPr>
        <w:t>quartzites</w:t>
      </w:r>
      <w:r w:rsidRPr="002C6D8F">
        <w:rPr>
          <w:rFonts w:eastAsia="Cambria" w:cstheme="minorHAnsi"/>
          <w:bCs/>
          <w:iCs/>
          <w:spacing w:val="-6"/>
          <w:lang w:eastAsia="en-US"/>
        </w:rPr>
        <w:t xml:space="preserve"> </w:t>
      </w:r>
      <w:r w:rsidRPr="002C6D8F">
        <w:rPr>
          <w:rFonts w:eastAsia="Cambria" w:cstheme="minorHAnsi"/>
          <w:bCs/>
          <w:iCs/>
          <w:lang w:eastAsia="en-US"/>
        </w:rPr>
        <w:t>…)</w:t>
      </w:r>
      <w:r w:rsidRPr="002C6D8F">
        <w:rPr>
          <w:rFonts w:eastAsia="Cambria" w:cstheme="minorHAnsi"/>
          <w:bCs/>
          <w:iCs/>
          <w:spacing w:val="-4"/>
          <w:lang w:eastAsia="en-US"/>
        </w:rPr>
        <w:t xml:space="preserve"> </w:t>
      </w:r>
      <w:r w:rsidRPr="002C6D8F">
        <w:rPr>
          <w:rFonts w:eastAsia="Cambria" w:cstheme="minorHAnsi"/>
          <w:bCs/>
          <w:iCs/>
          <w:lang w:eastAsia="en-US"/>
        </w:rPr>
        <w:t>: le</w:t>
      </w:r>
      <w:r w:rsidRPr="002C6D8F">
        <w:rPr>
          <w:rFonts w:eastAsia="Cambria" w:cstheme="minorHAnsi"/>
          <w:bCs/>
          <w:iCs/>
          <w:spacing w:val="-12"/>
          <w:lang w:eastAsia="en-US"/>
        </w:rPr>
        <w:t xml:space="preserve"> </w:t>
      </w:r>
      <w:r w:rsidRPr="002C6D8F">
        <w:rPr>
          <w:rFonts w:eastAsia="Cambria" w:cstheme="minorHAnsi"/>
          <w:bCs/>
          <w:iCs/>
          <w:lang w:eastAsia="en-US"/>
        </w:rPr>
        <w:t>fonçage</w:t>
      </w:r>
      <w:r w:rsidRPr="002C6D8F">
        <w:rPr>
          <w:rFonts w:eastAsia="Cambria" w:cstheme="minorHAnsi"/>
          <w:bCs/>
          <w:iCs/>
          <w:spacing w:val="-11"/>
          <w:lang w:eastAsia="en-US"/>
        </w:rPr>
        <w:t xml:space="preserve"> </w:t>
      </w:r>
      <w:r w:rsidRPr="002C6D8F">
        <w:rPr>
          <w:rFonts w:eastAsia="Cambria" w:cstheme="minorHAnsi"/>
          <w:bCs/>
          <w:iCs/>
          <w:lang w:eastAsia="en-US"/>
        </w:rPr>
        <w:t>nécessite</w:t>
      </w:r>
      <w:r w:rsidRPr="002C6D8F">
        <w:rPr>
          <w:rFonts w:eastAsia="Cambria" w:cstheme="minorHAnsi"/>
          <w:bCs/>
          <w:iCs/>
          <w:spacing w:val="-11"/>
          <w:lang w:eastAsia="en-US"/>
        </w:rPr>
        <w:t xml:space="preserve"> </w:t>
      </w:r>
      <w:r w:rsidRPr="002C6D8F">
        <w:rPr>
          <w:rFonts w:eastAsia="Cambria" w:cstheme="minorHAnsi"/>
          <w:bCs/>
          <w:iCs/>
          <w:lang w:eastAsia="en-US"/>
        </w:rPr>
        <w:t>l'emploi</w:t>
      </w:r>
      <w:r w:rsidRPr="002C6D8F">
        <w:rPr>
          <w:rFonts w:eastAsia="Cambria" w:cstheme="minorHAnsi"/>
          <w:bCs/>
          <w:iCs/>
          <w:spacing w:val="-10"/>
          <w:lang w:eastAsia="en-US"/>
        </w:rPr>
        <w:t xml:space="preserve"> </w:t>
      </w:r>
      <w:r w:rsidRPr="002C6D8F">
        <w:rPr>
          <w:rFonts w:eastAsia="Cambria" w:cstheme="minorHAnsi"/>
          <w:bCs/>
          <w:iCs/>
          <w:lang w:eastAsia="en-US"/>
        </w:rPr>
        <w:t>d'un</w:t>
      </w:r>
      <w:r w:rsidRPr="002C6D8F">
        <w:rPr>
          <w:rFonts w:eastAsia="Cambria" w:cstheme="minorHAnsi"/>
          <w:bCs/>
          <w:iCs/>
          <w:spacing w:val="-11"/>
          <w:lang w:eastAsia="en-US"/>
        </w:rPr>
        <w:t xml:space="preserve"> </w:t>
      </w:r>
      <w:r w:rsidRPr="002C6D8F">
        <w:rPr>
          <w:rFonts w:eastAsia="Cambria" w:cstheme="minorHAnsi"/>
          <w:bCs/>
          <w:iCs/>
          <w:lang w:eastAsia="en-US"/>
        </w:rPr>
        <w:t>marteau</w:t>
      </w:r>
      <w:r w:rsidRPr="002C6D8F">
        <w:rPr>
          <w:rFonts w:eastAsia="Cambria" w:cstheme="minorHAnsi"/>
          <w:bCs/>
          <w:iCs/>
          <w:spacing w:val="-8"/>
          <w:lang w:eastAsia="en-US"/>
        </w:rPr>
        <w:t xml:space="preserve"> </w:t>
      </w:r>
      <w:r w:rsidRPr="002C6D8F">
        <w:rPr>
          <w:rFonts w:eastAsia="Cambria" w:cstheme="minorHAnsi"/>
          <w:bCs/>
          <w:iCs/>
          <w:lang w:eastAsia="en-US"/>
        </w:rPr>
        <w:t>piqueur</w:t>
      </w:r>
      <w:r w:rsidRPr="002C6D8F">
        <w:rPr>
          <w:rFonts w:eastAsia="Cambria" w:cstheme="minorHAnsi"/>
          <w:bCs/>
          <w:iCs/>
          <w:spacing w:val="-9"/>
          <w:lang w:eastAsia="en-US"/>
        </w:rPr>
        <w:t xml:space="preserve"> </w:t>
      </w:r>
      <w:r w:rsidRPr="002C6D8F">
        <w:rPr>
          <w:rFonts w:eastAsia="Cambria" w:cstheme="minorHAnsi"/>
          <w:bCs/>
          <w:iCs/>
          <w:lang w:eastAsia="en-US"/>
        </w:rPr>
        <w:t>et</w:t>
      </w:r>
      <w:r w:rsidRPr="002C6D8F">
        <w:rPr>
          <w:rFonts w:eastAsia="Cambria" w:cstheme="minorHAnsi"/>
          <w:bCs/>
          <w:iCs/>
          <w:spacing w:val="-11"/>
          <w:lang w:eastAsia="en-US"/>
        </w:rPr>
        <w:t xml:space="preserve"> </w:t>
      </w:r>
      <w:r w:rsidRPr="002C6D8F">
        <w:rPr>
          <w:rFonts w:eastAsia="Cambria" w:cstheme="minorHAnsi"/>
          <w:bCs/>
          <w:iCs/>
          <w:lang w:eastAsia="en-US"/>
        </w:rPr>
        <w:t>les</w:t>
      </w:r>
      <w:r w:rsidRPr="002C6D8F">
        <w:rPr>
          <w:rFonts w:eastAsia="Cambria" w:cstheme="minorHAnsi"/>
          <w:bCs/>
          <w:iCs/>
          <w:spacing w:val="-11"/>
          <w:lang w:eastAsia="en-US"/>
        </w:rPr>
        <w:t xml:space="preserve"> </w:t>
      </w:r>
      <w:r w:rsidRPr="002C6D8F">
        <w:rPr>
          <w:rFonts w:eastAsia="Cambria" w:cstheme="minorHAnsi"/>
          <w:bCs/>
          <w:iCs/>
          <w:lang w:eastAsia="en-US"/>
        </w:rPr>
        <w:t>parois</w:t>
      </w:r>
      <w:r w:rsidRPr="002C6D8F">
        <w:rPr>
          <w:rFonts w:eastAsia="Cambria" w:cstheme="minorHAnsi"/>
          <w:bCs/>
          <w:iCs/>
          <w:spacing w:val="-9"/>
          <w:lang w:eastAsia="en-US"/>
        </w:rPr>
        <w:t xml:space="preserve"> </w:t>
      </w:r>
      <w:r w:rsidRPr="002C6D8F">
        <w:rPr>
          <w:rFonts w:eastAsia="Cambria" w:cstheme="minorHAnsi"/>
          <w:bCs/>
          <w:iCs/>
          <w:lang w:eastAsia="en-US"/>
        </w:rPr>
        <w:t>du</w:t>
      </w:r>
      <w:r w:rsidRPr="002C6D8F">
        <w:rPr>
          <w:rFonts w:eastAsia="Cambria" w:cstheme="minorHAnsi"/>
          <w:bCs/>
          <w:iCs/>
          <w:spacing w:val="-10"/>
          <w:lang w:eastAsia="en-US"/>
        </w:rPr>
        <w:t xml:space="preserve"> </w:t>
      </w:r>
      <w:r w:rsidRPr="002C6D8F">
        <w:rPr>
          <w:rFonts w:eastAsia="Cambria" w:cstheme="minorHAnsi"/>
          <w:bCs/>
          <w:iCs/>
          <w:lang w:eastAsia="en-US"/>
        </w:rPr>
        <w:t>puits</w:t>
      </w:r>
      <w:r w:rsidRPr="002C6D8F">
        <w:rPr>
          <w:rFonts w:eastAsia="Cambria" w:cstheme="minorHAnsi"/>
          <w:bCs/>
          <w:iCs/>
          <w:spacing w:val="-9"/>
          <w:lang w:eastAsia="en-US"/>
        </w:rPr>
        <w:t xml:space="preserve"> </w:t>
      </w:r>
      <w:r w:rsidRPr="002C6D8F">
        <w:rPr>
          <w:rFonts w:eastAsia="Cambria" w:cstheme="minorHAnsi"/>
          <w:bCs/>
          <w:iCs/>
          <w:lang w:eastAsia="en-US"/>
        </w:rPr>
        <w:t>peuvent</w:t>
      </w:r>
      <w:r w:rsidRPr="002C6D8F">
        <w:rPr>
          <w:rFonts w:eastAsia="Cambria" w:cstheme="minorHAnsi"/>
          <w:bCs/>
          <w:iCs/>
          <w:spacing w:val="-9"/>
          <w:lang w:eastAsia="en-US"/>
        </w:rPr>
        <w:t xml:space="preserve"> </w:t>
      </w:r>
      <w:r w:rsidRPr="002C6D8F">
        <w:rPr>
          <w:rFonts w:eastAsia="Cambria" w:cstheme="minorHAnsi"/>
          <w:bCs/>
          <w:iCs/>
          <w:lang w:eastAsia="en-US"/>
        </w:rPr>
        <w:t>être</w:t>
      </w:r>
      <w:r w:rsidRPr="002C6D8F">
        <w:rPr>
          <w:rFonts w:eastAsia="Cambria" w:cstheme="minorHAnsi"/>
          <w:bCs/>
          <w:iCs/>
          <w:spacing w:val="-10"/>
          <w:lang w:eastAsia="en-US"/>
        </w:rPr>
        <w:t xml:space="preserve"> </w:t>
      </w:r>
      <w:r w:rsidRPr="002C6D8F">
        <w:rPr>
          <w:rFonts w:eastAsia="Cambria" w:cstheme="minorHAnsi"/>
          <w:bCs/>
          <w:iCs/>
          <w:lang w:eastAsia="en-US"/>
        </w:rPr>
        <w:t>laissées à</w:t>
      </w:r>
      <w:r w:rsidRPr="002C6D8F">
        <w:rPr>
          <w:rFonts w:eastAsia="Cambria" w:cstheme="minorHAnsi"/>
          <w:bCs/>
          <w:iCs/>
          <w:spacing w:val="-3"/>
          <w:lang w:eastAsia="en-US"/>
        </w:rPr>
        <w:t xml:space="preserve"> </w:t>
      </w:r>
      <w:r w:rsidRPr="002C6D8F">
        <w:rPr>
          <w:rFonts w:eastAsia="Cambria" w:cstheme="minorHAnsi"/>
          <w:bCs/>
          <w:iCs/>
          <w:lang w:eastAsia="en-US"/>
        </w:rPr>
        <w:t>nu</w:t>
      </w:r>
      <w:r w:rsidR="00D37808" w:rsidRPr="002C6D8F">
        <w:rPr>
          <w:rFonts w:eastAsia="Cambria" w:cstheme="minorHAnsi"/>
          <w:bCs/>
          <w:iCs/>
          <w:lang w:eastAsia="en-US"/>
        </w:rPr>
        <w:t> ;</w:t>
      </w:r>
    </w:p>
    <w:p w14:paraId="03FA1E95" w14:textId="77777777" w:rsidR="004A5D6C" w:rsidRPr="004A5D6C" w:rsidRDefault="00E76F6E" w:rsidP="00995BB4">
      <w:pPr>
        <w:pStyle w:val="Paragraphedeliste"/>
        <w:widowControl w:val="0"/>
        <w:numPr>
          <w:ilvl w:val="0"/>
          <w:numId w:val="82"/>
        </w:numPr>
        <w:tabs>
          <w:tab w:val="left" w:pos="9072"/>
        </w:tabs>
        <w:autoSpaceDE w:val="0"/>
        <w:autoSpaceDN w:val="0"/>
        <w:spacing w:before="120" w:line="276" w:lineRule="auto"/>
        <w:rPr>
          <w:rFonts w:eastAsia="Cambria" w:cstheme="minorHAnsi"/>
          <w:lang w:eastAsia="en-US"/>
        </w:rPr>
      </w:pPr>
      <w:r w:rsidRPr="00F46236">
        <w:rPr>
          <w:rFonts w:eastAsia="Cambria" w:cstheme="minorHAnsi"/>
          <w:bCs/>
          <w:lang w:eastAsia="en-US"/>
        </w:rPr>
        <w:t>Terrain instable (sable éolien, alluvions très fins)</w:t>
      </w:r>
      <w:r w:rsidRPr="00F46236">
        <w:rPr>
          <w:rFonts w:eastAsia="Cambria" w:cstheme="minorHAnsi"/>
          <w:bCs/>
          <w:spacing w:val="-3"/>
          <w:lang w:eastAsia="en-US"/>
        </w:rPr>
        <w:t xml:space="preserve"> </w:t>
      </w:r>
      <w:r w:rsidRPr="00F46236">
        <w:rPr>
          <w:rFonts w:eastAsia="Cambria" w:cstheme="minorHAnsi"/>
          <w:bCs/>
          <w:lang w:eastAsia="en-US"/>
        </w:rPr>
        <w:t>: la technique la plus efficace est le havage.</w:t>
      </w:r>
    </w:p>
    <w:p w14:paraId="441BE4E5" w14:textId="24524A53" w:rsidR="00E76F6E" w:rsidRPr="00F46236" w:rsidRDefault="00E76F6E" w:rsidP="00995BB4">
      <w:pPr>
        <w:pStyle w:val="Paragraphedeliste"/>
        <w:widowControl w:val="0"/>
        <w:numPr>
          <w:ilvl w:val="0"/>
          <w:numId w:val="82"/>
        </w:numPr>
        <w:tabs>
          <w:tab w:val="left" w:pos="9072"/>
        </w:tabs>
        <w:autoSpaceDE w:val="0"/>
        <w:autoSpaceDN w:val="0"/>
        <w:spacing w:before="120" w:line="276" w:lineRule="auto"/>
        <w:rPr>
          <w:rFonts w:eastAsia="Cambria" w:cstheme="minorHAnsi"/>
          <w:lang w:eastAsia="en-US"/>
        </w:rPr>
      </w:pPr>
      <w:r w:rsidRPr="00F46236">
        <w:rPr>
          <w:rFonts w:eastAsia="Cambria" w:cstheme="minorHAnsi"/>
          <w:bCs/>
          <w:lang w:eastAsia="en-US"/>
        </w:rPr>
        <w:lastRenderedPageBreak/>
        <w:t>Le cuvelage est mis en place au niveau du sol, la colonne s'enfonce dans le terrain sous l'effet de son propre poids au fur et à mesure que les déblais sont extraits de l'intérieur.</w:t>
      </w:r>
    </w:p>
    <w:p w14:paraId="7D28FF54" w14:textId="0837828D" w:rsidR="00E76F6E" w:rsidRPr="009D3494" w:rsidRDefault="00D37808" w:rsidP="00F46236">
      <w:pPr>
        <w:pStyle w:val="lev1"/>
        <w:tabs>
          <w:tab w:val="left" w:pos="7938"/>
        </w:tabs>
        <w:spacing w:before="120"/>
        <w:ind w:firstLine="1276"/>
        <w:rPr>
          <w:rFonts w:asciiTheme="minorHAnsi" w:hAnsiTheme="minorHAnsi" w:cstheme="minorHAnsi"/>
          <w:color w:val="1F3864" w:themeColor="accent1" w:themeShade="80"/>
          <w:lang w:eastAsia="en-US"/>
        </w:rPr>
      </w:pPr>
      <w:r w:rsidRPr="009D3494">
        <w:rPr>
          <w:rFonts w:asciiTheme="minorHAnsi" w:hAnsiTheme="minorHAnsi" w:cstheme="minorHAnsi"/>
          <w:color w:val="1F3864" w:themeColor="accent1" w:themeShade="80"/>
          <w:lang w:eastAsia="en-US"/>
        </w:rPr>
        <w:t xml:space="preserve"> 4.3.2.</w:t>
      </w:r>
      <w:r w:rsidR="004D4148" w:rsidRPr="009D3494">
        <w:rPr>
          <w:rFonts w:asciiTheme="minorHAnsi" w:hAnsiTheme="minorHAnsi" w:cstheme="minorHAnsi"/>
          <w:color w:val="1F3864" w:themeColor="accent1" w:themeShade="80"/>
          <w:lang w:eastAsia="en-US"/>
        </w:rPr>
        <w:t xml:space="preserve"> </w:t>
      </w:r>
      <w:r w:rsidR="00E76F6E" w:rsidRPr="009D3494">
        <w:rPr>
          <w:rFonts w:asciiTheme="minorHAnsi" w:hAnsiTheme="minorHAnsi" w:cstheme="minorHAnsi"/>
          <w:color w:val="1F3864" w:themeColor="accent1" w:themeShade="80"/>
          <w:lang w:eastAsia="en-US"/>
        </w:rPr>
        <w:t>Le</w:t>
      </w:r>
      <w:r w:rsidR="00E76F6E" w:rsidRPr="009D3494">
        <w:rPr>
          <w:rFonts w:asciiTheme="minorHAnsi" w:hAnsiTheme="minorHAnsi" w:cstheme="minorHAnsi"/>
          <w:color w:val="1F3864" w:themeColor="accent1" w:themeShade="80"/>
          <w:spacing w:val="-6"/>
          <w:lang w:eastAsia="en-US"/>
        </w:rPr>
        <w:t xml:space="preserve"> </w:t>
      </w:r>
      <w:r w:rsidR="00E76F6E" w:rsidRPr="009D3494">
        <w:rPr>
          <w:rFonts w:asciiTheme="minorHAnsi" w:hAnsiTheme="minorHAnsi" w:cstheme="minorHAnsi"/>
          <w:color w:val="1F3864" w:themeColor="accent1" w:themeShade="80"/>
          <w:lang w:eastAsia="en-US"/>
        </w:rPr>
        <w:t>fonçage</w:t>
      </w:r>
      <w:r w:rsidR="00E76F6E" w:rsidRPr="009D3494">
        <w:rPr>
          <w:rFonts w:asciiTheme="minorHAnsi" w:hAnsiTheme="minorHAnsi" w:cstheme="minorHAnsi"/>
          <w:color w:val="1F3864" w:themeColor="accent1" w:themeShade="80"/>
          <w:spacing w:val="-4"/>
          <w:lang w:eastAsia="en-US"/>
        </w:rPr>
        <w:t xml:space="preserve"> </w:t>
      </w:r>
      <w:r w:rsidR="00E76F6E" w:rsidRPr="009D3494">
        <w:rPr>
          <w:rFonts w:asciiTheme="minorHAnsi" w:hAnsiTheme="minorHAnsi" w:cstheme="minorHAnsi"/>
          <w:color w:val="1F3864" w:themeColor="accent1" w:themeShade="80"/>
          <w:lang w:eastAsia="en-US"/>
        </w:rPr>
        <w:t>du</w:t>
      </w:r>
      <w:r w:rsidR="00E76F6E" w:rsidRPr="009D3494">
        <w:rPr>
          <w:rFonts w:asciiTheme="minorHAnsi" w:hAnsiTheme="minorHAnsi" w:cstheme="minorHAnsi"/>
          <w:color w:val="1F3864" w:themeColor="accent1" w:themeShade="80"/>
          <w:spacing w:val="-1"/>
          <w:lang w:eastAsia="en-US"/>
        </w:rPr>
        <w:t xml:space="preserve"> </w:t>
      </w:r>
      <w:r w:rsidR="00E76F6E" w:rsidRPr="009D3494">
        <w:rPr>
          <w:rFonts w:asciiTheme="minorHAnsi" w:hAnsiTheme="minorHAnsi" w:cstheme="minorHAnsi"/>
          <w:color w:val="1F3864" w:themeColor="accent1" w:themeShade="80"/>
          <w:spacing w:val="-2"/>
          <w:lang w:eastAsia="en-US"/>
        </w:rPr>
        <w:t>puits</w:t>
      </w:r>
    </w:p>
    <w:p w14:paraId="29EF2192" w14:textId="77777777" w:rsidR="00D37808" w:rsidRPr="00D71FDB" w:rsidRDefault="00E76F6E" w:rsidP="00252BFC">
      <w:pPr>
        <w:widowControl w:val="0"/>
        <w:autoSpaceDE w:val="0"/>
        <w:autoSpaceDN w:val="0"/>
        <w:spacing w:before="1"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Par ce terme, on entend le creusement, l’évacuation des déblais et leur épandage loin du puits. Le fonçage peut être réalisé manuellement ou mécaniquement. Le fonçage s’exécutera suivant les dimensions suivantes :</w:t>
      </w:r>
    </w:p>
    <w:p w14:paraId="7E0178AF" w14:textId="77777777" w:rsidR="00D37808" w:rsidRPr="005524C9" w:rsidRDefault="00E76F6E" w:rsidP="00995BB4">
      <w:pPr>
        <w:pStyle w:val="Paragraphedeliste"/>
        <w:widowControl w:val="0"/>
        <w:numPr>
          <w:ilvl w:val="0"/>
          <w:numId w:val="79"/>
        </w:numPr>
        <w:autoSpaceDE w:val="0"/>
        <w:autoSpaceDN w:val="0"/>
        <w:spacing w:before="1" w:line="312" w:lineRule="auto"/>
        <w:ind w:right="2"/>
        <w:rPr>
          <w:rFonts w:eastAsia="Cambria" w:cstheme="minorHAnsi"/>
          <w:bCs/>
          <w:iCs/>
          <w:lang w:eastAsia="en-US"/>
        </w:rPr>
      </w:pPr>
      <w:r w:rsidRPr="005524C9">
        <w:rPr>
          <w:rFonts w:eastAsia="Cambria" w:cstheme="minorHAnsi"/>
          <w:bCs/>
          <w:iCs/>
          <w:lang w:eastAsia="en-US"/>
        </w:rPr>
        <w:t>Diamètre</w:t>
      </w:r>
      <w:r w:rsidRPr="005524C9">
        <w:rPr>
          <w:rFonts w:eastAsia="Cambria" w:cstheme="minorHAnsi"/>
          <w:bCs/>
          <w:iCs/>
          <w:spacing w:val="-3"/>
          <w:lang w:eastAsia="en-US"/>
        </w:rPr>
        <w:t xml:space="preserve"> </w:t>
      </w:r>
      <w:r w:rsidRPr="005524C9">
        <w:rPr>
          <w:rFonts w:eastAsia="Cambria" w:cstheme="minorHAnsi"/>
          <w:bCs/>
          <w:iCs/>
          <w:lang w:eastAsia="en-US"/>
        </w:rPr>
        <w:t>de</w:t>
      </w:r>
      <w:r w:rsidRPr="005524C9">
        <w:rPr>
          <w:rFonts w:eastAsia="Cambria" w:cstheme="minorHAnsi"/>
          <w:bCs/>
          <w:iCs/>
          <w:spacing w:val="-4"/>
          <w:lang w:eastAsia="en-US"/>
        </w:rPr>
        <w:t xml:space="preserve"> </w:t>
      </w:r>
      <w:r w:rsidRPr="005524C9">
        <w:rPr>
          <w:rFonts w:eastAsia="Cambria" w:cstheme="minorHAnsi"/>
          <w:bCs/>
          <w:iCs/>
          <w:lang w:eastAsia="en-US"/>
        </w:rPr>
        <w:t>200</w:t>
      </w:r>
      <w:r w:rsidRPr="005524C9">
        <w:rPr>
          <w:rFonts w:eastAsia="Cambria" w:cstheme="minorHAnsi"/>
          <w:bCs/>
          <w:iCs/>
          <w:spacing w:val="-4"/>
          <w:lang w:eastAsia="en-US"/>
        </w:rPr>
        <w:t xml:space="preserve"> </w:t>
      </w:r>
      <w:r w:rsidRPr="005524C9">
        <w:rPr>
          <w:rFonts w:eastAsia="Cambria" w:cstheme="minorHAnsi"/>
          <w:bCs/>
          <w:iCs/>
          <w:lang w:eastAsia="en-US"/>
        </w:rPr>
        <w:t>cm</w:t>
      </w:r>
      <w:r w:rsidRPr="005524C9">
        <w:rPr>
          <w:rFonts w:eastAsia="Cambria" w:cstheme="minorHAnsi"/>
          <w:bCs/>
          <w:iCs/>
          <w:spacing w:val="-5"/>
          <w:lang w:eastAsia="en-US"/>
        </w:rPr>
        <w:t xml:space="preserve"> </w:t>
      </w:r>
      <w:r w:rsidRPr="005524C9">
        <w:rPr>
          <w:rFonts w:eastAsia="Cambria" w:cstheme="minorHAnsi"/>
          <w:bCs/>
          <w:iCs/>
          <w:lang w:eastAsia="en-US"/>
        </w:rPr>
        <w:t>sur</w:t>
      </w:r>
      <w:r w:rsidRPr="005524C9">
        <w:rPr>
          <w:rFonts w:eastAsia="Cambria" w:cstheme="minorHAnsi"/>
          <w:bCs/>
          <w:iCs/>
          <w:spacing w:val="-5"/>
          <w:lang w:eastAsia="en-US"/>
        </w:rPr>
        <w:t xml:space="preserve"> </w:t>
      </w:r>
      <w:r w:rsidRPr="005524C9">
        <w:rPr>
          <w:rFonts w:eastAsia="Cambria" w:cstheme="minorHAnsi"/>
          <w:bCs/>
          <w:iCs/>
          <w:lang w:eastAsia="en-US"/>
        </w:rPr>
        <w:t>toute</w:t>
      </w:r>
      <w:r w:rsidRPr="005524C9">
        <w:rPr>
          <w:rFonts w:eastAsia="Cambria" w:cstheme="minorHAnsi"/>
          <w:bCs/>
          <w:iCs/>
          <w:spacing w:val="-6"/>
          <w:lang w:eastAsia="en-US"/>
        </w:rPr>
        <w:t xml:space="preserve"> </w:t>
      </w:r>
      <w:r w:rsidRPr="005524C9">
        <w:rPr>
          <w:rFonts w:eastAsia="Cambria" w:cstheme="minorHAnsi"/>
          <w:bCs/>
          <w:iCs/>
          <w:lang w:eastAsia="en-US"/>
        </w:rPr>
        <w:t>la</w:t>
      </w:r>
      <w:r w:rsidRPr="005524C9">
        <w:rPr>
          <w:rFonts w:eastAsia="Cambria" w:cstheme="minorHAnsi"/>
          <w:bCs/>
          <w:iCs/>
          <w:spacing w:val="-2"/>
          <w:lang w:eastAsia="en-US"/>
        </w:rPr>
        <w:t xml:space="preserve"> </w:t>
      </w:r>
      <w:r w:rsidRPr="005524C9">
        <w:rPr>
          <w:rFonts w:eastAsia="Cambria" w:cstheme="minorHAnsi"/>
          <w:bCs/>
          <w:iCs/>
          <w:lang w:eastAsia="en-US"/>
        </w:rPr>
        <w:t>profondeur</w:t>
      </w:r>
      <w:r w:rsidRPr="005524C9">
        <w:rPr>
          <w:rFonts w:eastAsia="Cambria" w:cstheme="minorHAnsi"/>
          <w:bCs/>
          <w:iCs/>
          <w:spacing w:val="-5"/>
          <w:lang w:eastAsia="en-US"/>
        </w:rPr>
        <w:t xml:space="preserve"> </w:t>
      </w:r>
      <w:r w:rsidRPr="005524C9">
        <w:rPr>
          <w:rFonts w:eastAsia="Cambria" w:cstheme="minorHAnsi"/>
          <w:bCs/>
          <w:iCs/>
          <w:lang w:eastAsia="en-US"/>
        </w:rPr>
        <w:t>du</w:t>
      </w:r>
      <w:r w:rsidRPr="005524C9">
        <w:rPr>
          <w:rFonts w:eastAsia="Cambria" w:cstheme="minorHAnsi"/>
          <w:bCs/>
          <w:iCs/>
          <w:spacing w:val="-4"/>
          <w:lang w:eastAsia="en-US"/>
        </w:rPr>
        <w:t xml:space="preserve"> </w:t>
      </w:r>
      <w:r w:rsidRPr="005524C9">
        <w:rPr>
          <w:rFonts w:eastAsia="Cambria" w:cstheme="minorHAnsi"/>
          <w:bCs/>
          <w:iCs/>
          <w:lang w:eastAsia="en-US"/>
        </w:rPr>
        <w:t>cuvelage</w:t>
      </w:r>
      <w:r w:rsidRPr="005524C9">
        <w:rPr>
          <w:rFonts w:eastAsia="Cambria" w:cstheme="minorHAnsi"/>
          <w:bCs/>
          <w:iCs/>
          <w:spacing w:val="-5"/>
          <w:lang w:eastAsia="en-US"/>
        </w:rPr>
        <w:t xml:space="preserve"> </w:t>
      </w:r>
      <w:r w:rsidRPr="005524C9">
        <w:rPr>
          <w:rFonts w:eastAsia="Cambria" w:cstheme="minorHAnsi"/>
          <w:bCs/>
          <w:iCs/>
          <w:spacing w:val="-10"/>
          <w:lang w:eastAsia="en-US"/>
        </w:rPr>
        <w:t>;</w:t>
      </w:r>
    </w:p>
    <w:p w14:paraId="7007774E" w14:textId="6ED5DB77" w:rsidR="00E76F6E" w:rsidRPr="005524C9" w:rsidRDefault="00E76F6E" w:rsidP="00995BB4">
      <w:pPr>
        <w:pStyle w:val="Paragraphedeliste"/>
        <w:widowControl w:val="0"/>
        <w:numPr>
          <w:ilvl w:val="0"/>
          <w:numId w:val="79"/>
        </w:numPr>
        <w:autoSpaceDE w:val="0"/>
        <w:autoSpaceDN w:val="0"/>
        <w:spacing w:before="1" w:line="312" w:lineRule="auto"/>
        <w:ind w:right="2"/>
        <w:rPr>
          <w:rFonts w:eastAsia="Cambria" w:cstheme="minorHAnsi"/>
          <w:bCs/>
          <w:iCs/>
          <w:lang w:eastAsia="en-US"/>
        </w:rPr>
      </w:pPr>
      <w:r w:rsidRPr="005524C9">
        <w:rPr>
          <w:rFonts w:eastAsia="Cambria" w:cstheme="minorHAnsi"/>
          <w:bCs/>
          <w:iCs/>
          <w:lang w:eastAsia="en-US"/>
        </w:rPr>
        <w:t>Diamètre</w:t>
      </w:r>
      <w:r w:rsidRPr="005524C9">
        <w:rPr>
          <w:rFonts w:eastAsia="Cambria" w:cstheme="minorHAnsi"/>
          <w:bCs/>
          <w:iCs/>
          <w:spacing w:val="-3"/>
          <w:lang w:eastAsia="en-US"/>
        </w:rPr>
        <w:t xml:space="preserve"> </w:t>
      </w:r>
      <w:r w:rsidRPr="005524C9">
        <w:rPr>
          <w:rFonts w:eastAsia="Cambria" w:cstheme="minorHAnsi"/>
          <w:bCs/>
          <w:iCs/>
          <w:lang w:eastAsia="en-US"/>
        </w:rPr>
        <w:t>de</w:t>
      </w:r>
      <w:r w:rsidRPr="005524C9">
        <w:rPr>
          <w:rFonts w:eastAsia="Cambria" w:cstheme="minorHAnsi"/>
          <w:bCs/>
          <w:iCs/>
          <w:spacing w:val="-3"/>
          <w:lang w:eastAsia="en-US"/>
        </w:rPr>
        <w:t xml:space="preserve"> </w:t>
      </w:r>
      <w:r w:rsidRPr="005524C9">
        <w:rPr>
          <w:rFonts w:eastAsia="Cambria" w:cstheme="minorHAnsi"/>
          <w:bCs/>
          <w:iCs/>
          <w:lang w:eastAsia="en-US"/>
        </w:rPr>
        <w:t>180</w:t>
      </w:r>
      <w:r w:rsidRPr="005524C9">
        <w:rPr>
          <w:rFonts w:eastAsia="Cambria" w:cstheme="minorHAnsi"/>
          <w:bCs/>
          <w:iCs/>
          <w:spacing w:val="-4"/>
          <w:lang w:eastAsia="en-US"/>
        </w:rPr>
        <w:t xml:space="preserve"> </w:t>
      </w:r>
      <w:r w:rsidRPr="005524C9">
        <w:rPr>
          <w:rFonts w:eastAsia="Cambria" w:cstheme="minorHAnsi"/>
          <w:bCs/>
          <w:iCs/>
          <w:lang w:eastAsia="en-US"/>
        </w:rPr>
        <w:t>cm</w:t>
      </w:r>
      <w:r w:rsidRPr="005524C9">
        <w:rPr>
          <w:rFonts w:eastAsia="Cambria" w:cstheme="minorHAnsi"/>
          <w:bCs/>
          <w:iCs/>
          <w:spacing w:val="-4"/>
          <w:lang w:eastAsia="en-US"/>
        </w:rPr>
        <w:t xml:space="preserve"> </w:t>
      </w:r>
      <w:r w:rsidRPr="005524C9">
        <w:rPr>
          <w:rFonts w:eastAsia="Cambria" w:cstheme="minorHAnsi"/>
          <w:bCs/>
          <w:iCs/>
          <w:lang w:eastAsia="en-US"/>
        </w:rPr>
        <w:t>sur</w:t>
      </w:r>
      <w:r w:rsidRPr="005524C9">
        <w:rPr>
          <w:rFonts w:eastAsia="Cambria" w:cstheme="minorHAnsi"/>
          <w:bCs/>
          <w:iCs/>
          <w:spacing w:val="-5"/>
          <w:lang w:eastAsia="en-US"/>
        </w:rPr>
        <w:t xml:space="preserve"> </w:t>
      </w:r>
      <w:r w:rsidRPr="005524C9">
        <w:rPr>
          <w:rFonts w:eastAsia="Cambria" w:cstheme="minorHAnsi"/>
          <w:bCs/>
          <w:iCs/>
          <w:lang w:eastAsia="en-US"/>
        </w:rPr>
        <w:t>toute</w:t>
      </w:r>
      <w:r w:rsidRPr="005524C9">
        <w:rPr>
          <w:rFonts w:eastAsia="Cambria" w:cstheme="minorHAnsi"/>
          <w:bCs/>
          <w:iCs/>
          <w:spacing w:val="-5"/>
          <w:lang w:eastAsia="en-US"/>
        </w:rPr>
        <w:t xml:space="preserve"> </w:t>
      </w:r>
      <w:r w:rsidRPr="005524C9">
        <w:rPr>
          <w:rFonts w:eastAsia="Cambria" w:cstheme="minorHAnsi"/>
          <w:bCs/>
          <w:iCs/>
          <w:lang w:eastAsia="en-US"/>
        </w:rPr>
        <w:t>la</w:t>
      </w:r>
      <w:r w:rsidRPr="005524C9">
        <w:rPr>
          <w:rFonts w:eastAsia="Cambria" w:cstheme="minorHAnsi"/>
          <w:bCs/>
          <w:iCs/>
          <w:spacing w:val="-3"/>
          <w:lang w:eastAsia="en-US"/>
        </w:rPr>
        <w:t xml:space="preserve"> </w:t>
      </w:r>
      <w:r w:rsidRPr="005524C9">
        <w:rPr>
          <w:rFonts w:eastAsia="Cambria" w:cstheme="minorHAnsi"/>
          <w:bCs/>
          <w:iCs/>
          <w:lang w:eastAsia="en-US"/>
        </w:rPr>
        <w:t>profondeur</w:t>
      </w:r>
      <w:r w:rsidRPr="005524C9">
        <w:rPr>
          <w:rFonts w:eastAsia="Cambria" w:cstheme="minorHAnsi"/>
          <w:bCs/>
          <w:iCs/>
          <w:spacing w:val="-4"/>
          <w:lang w:eastAsia="en-US"/>
        </w:rPr>
        <w:t xml:space="preserve"> </w:t>
      </w:r>
      <w:r w:rsidRPr="005524C9">
        <w:rPr>
          <w:rFonts w:eastAsia="Cambria" w:cstheme="minorHAnsi"/>
          <w:bCs/>
          <w:iCs/>
          <w:lang w:eastAsia="en-US"/>
        </w:rPr>
        <w:t>de</w:t>
      </w:r>
      <w:r w:rsidRPr="005524C9">
        <w:rPr>
          <w:rFonts w:eastAsia="Cambria" w:cstheme="minorHAnsi"/>
          <w:bCs/>
          <w:iCs/>
          <w:spacing w:val="-5"/>
          <w:lang w:eastAsia="en-US"/>
        </w:rPr>
        <w:t xml:space="preserve"> </w:t>
      </w:r>
      <w:r w:rsidRPr="005524C9">
        <w:rPr>
          <w:rFonts w:eastAsia="Cambria" w:cstheme="minorHAnsi"/>
          <w:bCs/>
          <w:iCs/>
          <w:spacing w:val="-2"/>
          <w:lang w:eastAsia="en-US"/>
        </w:rPr>
        <w:t>captage</w:t>
      </w:r>
      <w:r w:rsidR="00B11676" w:rsidRPr="005524C9">
        <w:rPr>
          <w:rFonts w:eastAsia="Cambria" w:cstheme="minorHAnsi"/>
          <w:bCs/>
          <w:iCs/>
          <w:spacing w:val="-2"/>
          <w:lang w:eastAsia="en-US"/>
        </w:rPr>
        <w:t> ;</w:t>
      </w:r>
    </w:p>
    <w:p w14:paraId="6978ED7C" w14:textId="77777777" w:rsidR="00E76F6E" w:rsidRPr="00D71FDB" w:rsidRDefault="00E76F6E" w:rsidP="00252BFC">
      <w:pPr>
        <w:widowControl w:val="0"/>
        <w:autoSpaceDE w:val="0"/>
        <w:autoSpaceDN w:val="0"/>
        <w:spacing w:before="155"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Le terrain est tendre lorsque son fonçage nécessite l’emploi simple de barre à mines, de pelles et pioches (argiles, sables, limons…) et est semi-dur lorsque son fonçage nécessite l’emploi de compresseur et de marteau piqueur (schistes assez épais, grès…).</w:t>
      </w:r>
    </w:p>
    <w:p w14:paraId="5F3B9B84" w14:textId="09CECE3A" w:rsidR="00E76F6E" w:rsidRPr="009D3494" w:rsidRDefault="00E76F6E" w:rsidP="00995BB4">
      <w:pPr>
        <w:pStyle w:val="Paragraphedeliste"/>
        <w:widowControl w:val="0"/>
        <w:numPr>
          <w:ilvl w:val="2"/>
          <w:numId w:val="80"/>
        </w:numPr>
        <w:tabs>
          <w:tab w:val="left" w:pos="4530"/>
          <w:tab w:val="left" w:pos="7938"/>
        </w:tabs>
        <w:autoSpaceDE w:val="0"/>
        <w:autoSpaceDN w:val="0"/>
        <w:rPr>
          <w:rFonts w:eastAsia="Cambria" w:cstheme="minorHAnsi"/>
          <w:b/>
          <w:i/>
          <w:color w:val="1F3864" w:themeColor="accent1" w:themeShade="80"/>
          <w:lang w:eastAsia="en-US"/>
        </w:rPr>
      </w:pPr>
      <w:r w:rsidRPr="009D3494">
        <w:rPr>
          <w:rFonts w:eastAsia="Cambria" w:cstheme="minorHAnsi"/>
          <w:b/>
          <w:i/>
          <w:color w:val="1F3864" w:themeColor="accent1" w:themeShade="80"/>
          <w:lang w:eastAsia="en-US"/>
        </w:rPr>
        <w:t>Le</w:t>
      </w:r>
      <w:r w:rsidRPr="009D3494">
        <w:rPr>
          <w:rFonts w:eastAsia="Cambria" w:cstheme="minorHAnsi"/>
          <w:b/>
          <w:i/>
          <w:color w:val="1F3864" w:themeColor="accent1" w:themeShade="80"/>
          <w:spacing w:val="-5"/>
          <w:lang w:eastAsia="en-US"/>
        </w:rPr>
        <w:t xml:space="preserve"> </w:t>
      </w:r>
      <w:r w:rsidRPr="009D3494">
        <w:rPr>
          <w:rFonts w:eastAsia="Cambria" w:cstheme="minorHAnsi"/>
          <w:b/>
          <w:i/>
          <w:color w:val="1F3864" w:themeColor="accent1" w:themeShade="80"/>
          <w:spacing w:val="-2"/>
          <w:lang w:eastAsia="en-US"/>
        </w:rPr>
        <w:t>Cuvelage</w:t>
      </w:r>
    </w:p>
    <w:p w14:paraId="0CC9FF42" w14:textId="13DF58E6" w:rsidR="00E76F6E" w:rsidRPr="00D71FDB" w:rsidRDefault="00E76F6E" w:rsidP="00252BFC">
      <w:pPr>
        <w:widowControl w:val="0"/>
        <w:autoSpaceDE w:val="0"/>
        <w:autoSpaceDN w:val="0"/>
        <w:spacing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L’épaisseur du cuvelage est de 20 cm, ce qui donne un diamètre intérieur après cuvelage</w:t>
      </w:r>
      <w:r w:rsidR="001E48C3">
        <w:rPr>
          <w:rFonts w:asciiTheme="minorHAnsi" w:eastAsia="Cambria" w:hAnsiTheme="minorHAnsi" w:cstheme="minorHAnsi"/>
          <w:lang w:eastAsia="en-US"/>
        </w:rPr>
        <w:t xml:space="preserve"> </w:t>
      </w:r>
      <w:r w:rsidRPr="00D71FDB">
        <w:rPr>
          <w:rFonts w:asciiTheme="minorHAnsi" w:eastAsia="Cambria" w:hAnsiTheme="minorHAnsi" w:cstheme="minorHAnsi"/>
          <w:lang w:eastAsia="en-US"/>
        </w:rPr>
        <w:t>de 180 cm. Il est réalisé avec du béton armé dosé à 350 Kg/m</w:t>
      </w:r>
      <w:r w:rsidRPr="00D71FDB">
        <w:rPr>
          <w:rFonts w:asciiTheme="minorHAnsi" w:eastAsia="Cambria" w:hAnsiTheme="minorHAnsi" w:cstheme="minorHAnsi"/>
          <w:position w:val="5"/>
          <w:lang w:eastAsia="en-US"/>
        </w:rPr>
        <w:t xml:space="preserve">3 </w:t>
      </w:r>
      <w:r w:rsidRPr="00D71FDB">
        <w:rPr>
          <w:rFonts w:asciiTheme="minorHAnsi" w:eastAsia="Cambria" w:hAnsiTheme="minorHAnsi" w:cstheme="minorHAnsi"/>
          <w:lang w:eastAsia="en-US"/>
        </w:rPr>
        <w:t>dont la qualité dépend énormément de la qualité des constituants (ciment, eau, agrégats et fer) mais aussi de la mise en œuvre.</w:t>
      </w:r>
    </w:p>
    <w:p w14:paraId="3C523475" w14:textId="77777777" w:rsidR="00E76F6E" w:rsidRPr="00D71FDB" w:rsidRDefault="00E76F6E" w:rsidP="00252BFC">
      <w:pPr>
        <w:widowControl w:val="0"/>
        <w:autoSpaceDE w:val="0"/>
        <w:autoSpaceDN w:val="0"/>
        <w:spacing w:before="120"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Lorsque le terrain est stable, on réalise le cuvelage après la finition du fonçage</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 c’est la technique du cuvelage</w:t>
      </w:r>
      <w:r w:rsidRPr="00D71FDB">
        <w:rPr>
          <w:rFonts w:asciiTheme="minorHAnsi" w:eastAsia="Cambria" w:hAnsiTheme="minorHAnsi" w:cstheme="minorHAnsi"/>
          <w:spacing w:val="-1"/>
          <w:lang w:eastAsia="en-US"/>
        </w:rPr>
        <w:t xml:space="preserve"> </w:t>
      </w:r>
      <w:r w:rsidRPr="00D71FDB">
        <w:rPr>
          <w:rFonts w:asciiTheme="minorHAnsi" w:eastAsia="Cambria" w:hAnsiTheme="minorHAnsi" w:cstheme="minorHAnsi"/>
          <w:lang w:eastAsia="en-US"/>
        </w:rPr>
        <w:t>en remontant. Par contre lorsque le terrain est instable, le cuvelage est réalisé au fur et à mesure du fonçage : c’est le cuvelage en descendant.</w:t>
      </w:r>
    </w:p>
    <w:p w14:paraId="38B35029" w14:textId="77777777" w:rsidR="00E76F6E" w:rsidRPr="00D71FDB" w:rsidRDefault="00E76F6E" w:rsidP="00252BFC">
      <w:pPr>
        <w:widowControl w:val="0"/>
        <w:autoSpaceDE w:val="0"/>
        <w:autoSpaceDN w:val="0"/>
        <w:spacing w:before="120"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Quand</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celui-ci</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est</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très</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instable,</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le</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cuvelage</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se</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fait</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par</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havage</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à</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l’aide</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d’une</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trousse</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coupante</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en</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béton</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 xml:space="preserve">armé placée à l’extrémité. Il est donc illusoire de vouloir faire descendre une trousse coupante dans un terrain </w:t>
      </w:r>
      <w:r w:rsidRPr="00D71FDB">
        <w:rPr>
          <w:rFonts w:asciiTheme="minorHAnsi" w:eastAsia="Cambria" w:hAnsiTheme="minorHAnsi" w:cstheme="minorHAnsi"/>
          <w:spacing w:val="-2"/>
          <w:lang w:eastAsia="en-US"/>
        </w:rPr>
        <w:t>stable.</w:t>
      </w:r>
    </w:p>
    <w:p w14:paraId="4B3765E2" w14:textId="77777777" w:rsidR="00E76F6E" w:rsidRPr="00D71FDB" w:rsidRDefault="00E76F6E" w:rsidP="00252BFC">
      <w:pPr>
        <w:widowControl w:val="0"/>
        <w:autoSpaceDE w:val="0"/>
        <w:autoSpaceDN w:val="0"/>
        <w:spacing w:before="120"/>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Pour</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le</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ferraillage</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du</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béton</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de</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cuvelage</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se</w:t>
      </w:r>
      <w:r w:rsidRPr="00D71FDB">
        <w:rPr>
          <w:rFonts w:asciiTheme="minorHAnsi" w:eastAsia="Cambria" w:hAnsiTheme="minorHAnsi" w:cstheme="minorHAnsi"/>
          <w:spacing w:val="-1"/>
          <w:lang w:eastAsia="en-US"/>
        </w:rPr>
        <w:t xml:space="preserve"> </w:t>
      </w:r>
      <w:r w:rsidRPr="00D71FDB">
        <w:rPr>
          <w:rFonts w:asciiTheme="minorHAnsi" w:eastAsia="Cambria" w:hAnsiTheme="minorHAnsi" w:cstheme="minorHAnsi"/>
          <w:lang w:eastAsia="en-US"/>
        </w:rPr>
        <w:t>référer</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aux</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spacing w:val="-2"/>
          <w:lang w:eastAsia="en-US"/>
        </w:rPr>
        <w:t>plans.</w:t>
      </w:r>
    </w:p>
    <w:p w14:paraId="274C59E2" w14:textId="224C9608" w:rsidR="00E76F6E" w:rsidRPr="009D3494" w:rsidRDefault="00E76F6E" w:rsidP="00995BB4">
      <w:pPr>
        <w:pStyle w:val="Paragraphedeliste"/>
        <w:widowControl w:val="0"/>
        <w:numPr>
          <w:ilvl w:val="2"/>
          <w:numId w:val="80"/>
        </w:numPr>
        <w:tabs>
          <w:tab w:val="left" w:pos="4530"/>
          <w:tab w:val="left" w:pos="7938"/>
        </w:tabs>
        <w:autoSpaceDE w:val="0"/>
        <w:autoSpaceDN w:val="0"/>
        <w:spacing w:before="130"/>
        <w:rPr>
          <w:rFonts w:eastAsia="Cambria" w:cstheme="minorHAnsi"/>
          <w:b/>
          <w:i/>
          <w:color w:val="1F3864" w:themeColor="accent1" w:themeShade="80"/>
          <w:lang w:eastAsia="en-US"/>
        </w:rPr>
      </w:pPr>
      <w:r w:rsidRPr="009D3494">
        <w:rPr>
          <w:rFonts w:eastAsia="Cambria" w:cstheme="minorHAnsi"/>
          <w:b/>
          <w:i/>
          <w:color w:val="1F3864" w:themeColor="accent1" w:themeShade="80"/>
          <w:lang w:eastAsia="en-US"/>
        </w:rPr>
        <w:t>Le</w:t>
      </w:r>
      <w:r w:rsidRPr="009D3494">
        <w:rPr>
          <w:rFonts w:eastAsia="Cambria" w:cstheme="minorHAnsi"/>
          <w:b/>
          <w:i/>
          <w:color w:val="1F3864" w:themeColor="accent1" w:themeShade="80"/>
          <w:spacing w:val="-5"/>
          <w:lang w:eastAsia="en-US"/>
        </w:rPr>
        <w:t xml:space="preserve"> </w:t>
      </w:r>
      <w:r w:rsidRPr="009D3494">
        <w:rPr>
          <w:rFonts w:eastAsia="Cambria" w:cstheme="minorHAnsi"/>
          <w:b/>
          <w:i/>
          <w:color w:val="1F3864" w:themeColor="accent1" w:themeShade="80"/>
          <w:spacing w:val="-2"/>
          <w:lang w:eastAsia="en-US"/>
        </w:rPr>
        <w:t>captage</w:t>
      </w:r>
    </w:p>
    <w:p w14:paraId="3720F138" w14:textId="77777777" w:rsidR="00E76F6E" w:rsidRPr="00D71FDB" w:rsidRDefault="00E76F6E" w:rsidP="00067CC0">
      <w:pPr>
        <w:widowControl w:val="0"/>
        <w:autoSpaceDE w:val="0"/>
        <w:autoSpaceDN w:val="0"/>
        <w:spacing w:before="1"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Le</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captage</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permet</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comme</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son</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nom</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l’indique</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de</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capter</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l’eau.</w:t>
      </w:r>
      <w:r w:rsidRPr="00D71FDB">
        <w:rPr>
          <w:rFonts w:asciiTheme="minorHAnsi" w:eastAsia="Cambria" w:hAnsiTheme="minorHAnsi" w:cstheme="minorHAnsi"/>
          <w:spacing w:val="-8"/>
          <w:lang w:eastAsia="en-US"/>
        </w:rPr>
        <w:t xml:space="preserve"> </w:t>
      </w:r>
      <w:r w:rsidRPr="00D71FDB">
        <w:rPr>
          <w:rFonts w:asciiTheme="minorHAnsi" w:eastAsia="Cambria" w:hAnsiTheme="minorHAnsi" w:cstheme="minorHAnsi"/>
          <w:lang w:eastAsia="en-US"/>
        </w:rPr>
        <w:t>Elle</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est</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la</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partie</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du</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puits</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permettant</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à</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l’eau</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de la</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nappe</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d’entrer</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dans</w:t>
      </w:r>
      <w:r w:rsidRPr="00D71FDB">
        <w:rPr>
          <w:rFonts w:asciiTheme="minorHAnsi" w:eastAsia="Cambria" w:hAnsiTheme="minorHAnsi" w:cstheme="minorHAnsi"/>
          <w:spacing w:val="-1"/>
          <w:lang w:eastAsia="en-US"/>
        </w:rPr>
        <w:t xml:space="preserve"> </w:t>
      </w:r>
      <w:r w:rsidRPr="00D71FDB">
        <w:rPr>
          <w:rFonts w:asciiTheme="minorHAnsi" w:eastAsia="Cambria" w:hAnsiTheme="minorHAnsi" w:cstheme="minorHAnsi"/>
          <w:lang w:eastAsia="en-US"/>
        </w:rPr>
        <w:t>le</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puits</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sans</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que</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les</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terrains</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dont elle</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provient</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ne</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se</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désagrègent.</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C’est</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de</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la</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qualité du captage que dépendent le rendement et la longévité du puits.</w:t>
      </w:r>
    </w:p>
    <w:p w14:paraId="05D2BB14" w14:textId="77777777" w:rsidR="00E76F6E" w:rsidRPr="00D71FDB" w:rsidRDefault="00E76F6E" w:rsidP="00067CC0">
      <w:pPr>
        <w:widowControl w:val="0"/>
        <w:autoSpaceDE w:val="0"/>
        <w:autoSpaceDN w:val="0"/>
        <w:spacing w:before="120"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Le prestataire procédera à la mise en place de colonne de cuvelage perforé dosé à 350 Kg/m³ au droit des venues d’eau</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sur</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les</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terrains stables.</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Aussi sur les</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terrains</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très instables,</w:t>
      </w:r>
      <w:r w:rsidRPr="00D71FDB">
        <w:rPr>
          <w:rFonts w:asciiTheme="minorHAnsi" w:eastAsia="Cambria" w:hAnsiTheme="minorHAnsi" w:cstheme="minorHAnsi"/>
          <w:spacing w:val="-1"/>
          <w:lang w:eastAsia="en-US"/>
        </w:rPr>
        <w:t xml:space="preserve"> </w:t>
      </w:r>
      <w:r w:rsidRPr="00D71FDB">
        <w:rPr>
          <w:rFonts w:asciiTheme="minorHAnsi" w:eastAsia="Cambria" w:hAnsiTheme="minorHAnsi" w:cstheme="minorHAnsi"/>
          <w:lang w:eastAsia="en-US"/>
        </w:rPr>
        <w:t>il</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mettra</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en place</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une</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colonne</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 xml:space="preserve">de captage préfabriquée de 160 cm de diamètre et d’épaisseur 20 cm dosé à 400 Kg/m³ qui descendra par </w:t>
      </w:r>
      <w:r w:rsidRPr="00D71FDB">
        <w:rPr>
          <w:rFonts w:asciiTheme="minorHAnsi" w:eastAsia="Cambria" w:hAnsiTheme="minorHAnsi" w:cstheme="minorHAnsi"/>
          <w:spacing w:val="-2"/>
          <w:lang w:eastAsia="en-US"/>
        </w:rPr>
        <w:t>havage.</w:t>
      </w:r>
    </w:p>
    <w:p w14:paraId="005F978E" w14:textId="53320B19" w:rsidR="00E76F6E" w:rsidRPr="009D3494" w:rsidRDefault="00E76F6E" w:rsidP="00995BB4">
      <w:pPr>
        <w:pStyle w:val="Paragraphedeliste"/>
        <w:widowControl w:val="0"/>
        <w:numPr>
          <w:ilvl w:val="2"/>
          <w:numId w:val="80"/>
        </w:numPr>
        <w:tabs>
          <w:tab w:val="left" w:pos="4530"/>
          <w:tab w:val="left" w:pos="7938"/>
        </w:tabs>
        <w:autoSpaceDE w:val="0"/>
        <w:autoSpaceDN w:val="0"/>
        <w:spacing w:before="57"/>
        <w:rPr>
          <w:rFonts w:eastAsia="Cambria" w:cstheme="minorHAnsi"/>
          <w:b/>
          <w:i/>
          <w:color w:val="1F3864" w:themeColor="accent1" w:themeShade="80"/>
          <w:lang w:eastAsia="en-US"/>
        </w:rPr>
      </w:pPr>
      <w:r w:rsidRPr="009D3494">
        <w:rPr>
          <w:rFonts w:eastAsia="Cambria" w:cstheme="minorHAnsi"/>
          <w:b/>
          <w:i/>
          <w:color w:val="1F3864" w:themeColor="accent1" w:themeShade="80"/>
          <w:spacing w:val="-2"/>
          <w:lang w:eastAsia="en-US"/>
        </w:rPr>
        <w:t>Margelle</w:t>
      </w:r>
    </w:p>
    <w:p w14:paraId="6E45D948" w14:textId="77777777" w:rsidR="00E76F6E" w:rsidRPr="00D71FDB" w:rsidRDefault="00E76F6E" w:rsidP="00BB5FB5">
      <w:pPr>
        <w:widowControl w:val="0"/>
        <w:autoSpaceDE w:val="0"/>
        <w:autoSpaceDN w:val="0"/>
        <w:spacing w:before="1"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Outre la sécurité par rapport à la chute des hommes ou des animaux, la margelle évite également l’atterrissage des eaux de ruissèlement dans le puits. La dimension des margelles est 80 cm de hauteur et 20 cm d’épaisseur.</w:t>
      </w:r>
      <w:r w:rsidRPr="00D71FDB">
        <w:rPr>
          <w:rFonts w:asciiTheme="minorHAnsi" w:eastAsia="Cambria" w:hAnsiTheme="minorHAnsi" w:cstheme="minorHAnsi"/>
          <w:spacing w:val="40"/>
          <w:lang w:eastAsia="en-US"/>
        </w:rPr>
        <w:t xml:space="preserve"> </w:t>
      </w:r>
      <w:r w:rsidRPr="00D71FDB">
        <w:rPr>
          <w:rFonts w:asciiTheme="minorHAnsi" w:eastAsia="Cambria" w:hAnsiTheme="minorHAnsi" w:cstheme="minorHAnsi"/>
          <w:lang w:eastAsia="en-US"/>
        </w:rPr>
        <w:t>La margelle est en béton armé dosé à 350 Kg/m3.</w:t>
      </w:r>
    </w:p>
    <w:p w14:paraId="08AD8FEE" w14:textId="77777777" w:rsidR="00E76F6E" w:rsidRPr="00D71FDB" w:rsidRDefault="00E76F6E" w:rsidP="00BB5FB5">
      <w:pPr>
        <w:widowControl w:val="0"/>
        <w:autoSpaceDE w:val="0"/>
        <w:autoSpaceDN w:val="0"/>
        <w:spacing w:before="122"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Un orifice de passage du tuyau pour l’irrigation avec les motopompes doit être réalisé pendant le coulage de la margelle.</w:t>
      </w:r>
    </w:p>
    <w:p w14:paraId="05774733" w14:textId="77777777" w:rsidR="00E76F6E" w:rsidRPr="00D71FDB" w:rsidRDefault="00E76F6E" w:rsidP="00A176A7">
      <w:pPr>
        <w:widowControl w:val="0"/>
        <w:tabs>
          <w:tab w:val="left" w:pos="7938"/>
        </w:tabs>
        <w:autoSpaceDE w:val="0"/>
        <w:autoSpaceDN w:val="0"/>
        <w:spacing w:line="312" w:lineRule="auto"/>
        <w:jc w:val="both"/>
        <w:rPr>
          <w:rFonts w:asciiTheme="minorHAnsi" w:eastAsia="Cambria" w:hAnsiTheme="minorHAnsi" w:cstheme="minorHAnsi"/>
          <w:lang w:eastAsia="en-US"/>
        </w:rPr>
        <w:sectPr w:rsidR="00E76F6E" w:rsidRPr="00D71FDB" w:rsidSect="00E44E93">
          <w:pgSz w:w="11910" w:h="16840"/>
          <w:pgMar w:top="1418" w:right="1418" w:bottom="1418" w:left="1418" w:header="397" w:footer="567" w:gutter="0"/>
          <w:cols w:space="720"/>
          <w:docGrid w:linePitch="299"/>
        </w:sectPr>
      </w:pPr>
    </w:p>
    <w:p w14:paraId="4BF329AC" w14:textId="77777777" w:rsidR="00E76F6E" w:rsidRPr="00D71FDB" w:rsidRDefault="00E76F6E" w:rsidP="00A176A7">
      <w:pPr>
        <w:widowControl w:val="0"/>
        <w:tabs>
          <w:tab w:val="left" w:pos="7938"/>
        </w:tabs>
        <w:autoSpaceDE w:val="0"/>
        <w:autoSpaceDN w:val="0"/>
        <w:spacing w:before="158"/>
        <w:rPr>
          <w:rFonts w:asciiTheme="minorHAnsi" w:eastAsia="Cambria" w:hAnsiTheme="minorHAnsi" w:cstheme="minorHAnsi"/>
          <w:lang w:eastAsia="en-US"/>
        </w:rPr>
      </w:pPr>
    </w:p>
    <w:p w14:paraId="4A928386" w14:textId="5AA21389" w:rsidR="00E76F6E" w:rsidRPr="007D5F63" w:rsidRDefault="00E76F6E" w:rsidP="00995BB4">
      <w:pPr>
        <w:pStyle w:val="Paragraphedeliste"/>
        <w:widowControl w:val="0"/>
        <w:numPr>
          <w:ilvl w:val="2"/>
          <w:numId w:val="80"/>
        </w:numPr>
        <w:tabs>
          <w:tab w:val="left" w:pos="4530"/>
          <w:tab w:val="left" w:pos="7938"/>
        </w:tabs>
        <w:autoSpaceDE w:val="0"/>
        <w:autoSpaceDN w:val="0"/>
        <w:rPr>
          <w:rFonts w:eastAsia="Cambria" w:cstheme="minorHAnsi"/>
          <w:b/>
          <w:i/>
          <w:color w:val="1F3864" w:themeColor="accent1" w:themeShade="80"/>
          <w:lang w:eastAsia="en-US"/>
        </w:rPr>
      </w:pPr>
      <w:r w:rsidRPr="007D5F63">
        <w:rPr>
          <w:rFonts w:eastAsia="Cambria" w:cstheme="minorHAnsi"/>
          <w:b/>
          <w:i/>
          <w:color w:val="1F3864" w:themeColor="accent1" w:themeShade="80"/>
          <w:lang w:eastAsia="en-US"/>
        </w:rPr>
        <w:t>Trottoir</w:t>
      </w:r>
      <w:r w:rsidRPr="007D5F63">
        <w:rPr>
          <w:rFonts w:eastAsia="Cambria" w:cstheme="minorHAnsi"/>
          <w:b/>
          <w:i/>
          <w:color w:val="1F3864" w:themeColor="accent1" w:themeShade="80"/>
          <w:spacing w:val="-9"/>
          <w:lang w:eastAsia="en-US"/>
        </w:rPr>
        <w:t xml:space="preserve"> </w:t>
      </w:r>
      <w:r w:rsidRPr="007D5F63">
        <w:rPr>
          <w:rFonts w:eastAsia="Cambria" w:cstheme="minorHAnsi"/>
          <w:b/>
          <w:i/>
          <w:color w:val="1F3864" w:themeColor="accent1" w:themeShade="80"/>
          <w:lang w:eastAsia="en-US"/>
        </w:rPr>
        <w:t>anti-</w:t>
      </w:r>
      <w:r w:rsidRPr="007D5F63">
        <w:rPr>
          <w:rFonts w:eastAsia="Cambria" w:cstheme="minorHAnsi"/>
          <w:b/>
          <w:i/>
          <w:color w:val="1F3864" w:themeColor="accent1" w:themeShade="80"/>
          <w:spacing w:val="-2"/>
          <w:lang w:eastAsia="en-US"/>
        </w:rPr>
        <w:t>bourbier</w:t>
      </w:r>
    </w:p>
    <w:p w14:paraId="71CC95ED" w14:textId="77777777" w:rsidR="00E76F6E" w:rsidRPr="00D71FDB" w:rsidRDefault="00E76F6E" w:rsidP="009269AA">
      <w:pPr>
        <w:widowControl w:val="0"/>
        <w:autoSpaceDE w:val="0"/>
        <w:autoSpaceDN w:val="0"/>
        <w:spacing w:before="1"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Le trottoir</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sera</w:t>
      </w:r>
      <w:r w:rsidRPr="00D71FDB">
        <w:rPr>
          <w:rFonts w:asciiTheme="minorHAnsi" w:eastAsia="Cambria" w:hAnsiTheme="minorHAnsi" w:cstheme="minorHAnsi"/>
          <w:spacing w:val="-1"/>
          <w:lang w:eastAsia="en-US"/>
        </w:rPr>
        <w:t xml:space="preserve"> </w:t>
      </w:r>
      <w:r w:rsidRPr="00D71FDB">
        <w:rPr>
          <w:rFonts w:asciiTheme="minorHAnsi" w:eastAsia="Cambria" w:hAnsiTheme="minorHAnsi" w:cstheme="minorHAnsi"/>
          <w:lang w:eastAsia="en-US"/>
        </w:rPr>
        <w:t>fait</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de béton banché</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bien</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compacté</w:t>
      </w:r>
      <w:r w:rsidRPr="00D71FDB">
        <w:rPr>
          <w:rFonts w:asciiTheme="minorHAnsi" w:eastAsia="Cambria" w:hAnsiTheme="minorHAnsi" w:cstheme="minorHAnsi"/>
          <w:spacing w:val="-1"/>
          <w:lang w:eastAsia="en-US"/>
        </w:rPr>
        <w:t xml:space="preserve"> </w:t>
      </w:r>
      <w:r w:rsidRPr="00D71FDB">
        <w:rPr>
          <w:rFonts w:asciiTheme="minorHAnsi" w:eastAsia="Cambria" w:hAnsiTheme="minorHAnsi" w:cstheme="minorHAnsi"/>
          <w:lang w:eastAsia="en-US"/>
        </w:rPr>
        <w:t>pour</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constituer</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la première</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couche</w:t>
      </w:r>
      <w:r w:rsidRPr="00D71FDB">
        <w:rPr>
          <w:rFonts w:asciiTheme="minorHAnsi" w:eastAsia="Cambria" w:hAnsiTheme="minorHAnsi" w:cstheme="minorHAnsi"/>
          <w:spacing w:val="-2"/>
          <w:lang w:eastAsia="en-US"/>
        </w:rPr>
        <w:t xml:space="preserve"> </w:t>
      </w:r>
      <w:r w:rsidRPr="00D71FDB">
        <w:rPr>
          <w:rFonts w:asciiTheme="minorHAnsi" w:eastAsia="Cambria" w:hAnsiTheme="minorHAnsi" w:cstheme="minorHAnsi"/>
          <w:lang w:eastAsia="en-US"/>
        </w:rPr>
        <w:t>d'une épaisseur</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de 10</w:t>
      </w:r>
      <w:r w:rsidRPr="00D71FDB">
        <w:rPr>
          <w:rFonts w:asciiTheme="minorHAnsi" w:eastAsia="Cambria" w:hAnsiTheme="minorHAnsi" w:cstheme="minorHAnsi"/>
          <w:spacing w:val="-12"/>
          <w:lang w:eastAsia="en-US"/>
        </w:rPr>
        <w:t xml:space="preserve"> </w:t>
      </w:r>
      <w:r w:rsidRPr="00D71FDB">
        <w:rPr>
          <w:rFonts w:asciiTheme="minorHAnsi" w:eastAsia="Cambria" w:hAnsiTheme="minorHAnsi" w:cstheme="minorHAnsi"/>
          <w:lang w:eastAsia="en-US"/>
        </w:rPr>
        <w:t>cm.</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La</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couche</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supérieure,</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(ou</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couche</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de</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finition)</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épaisse</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également</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de</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10</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cm</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au</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minimum</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est</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constituée d'un béton dosé à 250 kg/m</w:t>
      </w:r>
      <w:r w:rsidRPr="00D71FDB">
        <w:rPr>
          <w:rFonts w:asciiTheme="minorHAnsi" w:eastAsia="Cambria" w:hAnsiTheme="minorHAnsi" w:cstheme="minorHAnsi"/>
          <w:position w:val="5"/>
          <w:lang w:eastAsia="en-US"/>
        </w:rPr>
        <w:t>3</w:t>
      </w:r>
      <w:r w:rsidRPr="00D71FDB">
        <w:rPr>
          <w:rFonts w:asciiTheme="minorHAnsi" w:eastAsia="Cambria" w:hAnsiTheme="minorHAnsi" w:cstheme="minorHAnsi"/>
          <w:lang w:eastAsia="en-US"/>
        </w:rPr>
        <w:t>. Le trottoir a un (01) mètre de largeur tout autour de la margelle.</w:t>
      </w:r>
    </w:p>
    <w:p w14:paraId="72663B79" w14:textId="540267AE" w:rsidR="00E76F6E" w:rsidRPr="007D5F63" w:rsidRDefault="00E76F6E" w:rsidP="00995BB4">
      <w:pPr>
        <w:pStyle w:val="Paragraphedeliste"/>
        <w:widowControl w:val="0"/>
        <w:numPr>
          <w:ilvl w:val="2"/>
          <w:numId w:val="80"/>
        </w:numPr>
        <w:tabs>
          <w:tab w:val="left" w:pos="2571"/>
        </w:tabs>
        <w:autoSpaceDE w:val="0"/>
        <w:autoSpaceDN w:val="0"/>
        <w:ind w:right="2"/>
        <w:outlineLvl w:val="4"/>
        <w:rPr>
          <w:rFonts w:eastAsia="Cambria" w:cstheme="minorHAnsi"/>
          <w:b/>
          <w:bCs/>
          <w:color w:val="1F3864" w:themeColor="accent1" w:themeShade="80"/>
          <w:lang w:eastAsia="en-US"/>
        </w:rPr>
      </w:pPr>
      <w:r w:rsidRPr="007D5F63">
        <w:rPr>
          <w:rFonts w:eastAsia="Cambria" w:cstheme="minorHAnsi"/>
          <w:b/>
          <w:bCs/>
          <w:color w:val="1F3864" w:themeColor="accent1" w:themeShade="80"/>
          <w:lang w:eastAsia="en-US"/>
        </w:rPr>
        <w:t>Le</w:t>
      </w:r>
      <w:r w:rsidRPr="007D5F63">
        <w:rPr>
          <w:rFonts w:eastAsia="Cambria" w:cstheme="minorHAnsi"/>
          <w:b/>
          <w:bCs/>
          <w:color w:val="1F3864" w:themeColor="accent1" w:themeShade="80"/>
          <w:spacing w:val="-6"/>
          <w:lang w:eastAsia="en-US"/>
        </w:rPr>
        <w:t xml:space="preserve"> </w:t>
      </w:r>
      <w:r w:rsidRPr="007D5F63">
        <w:rPr>
          <w:rFonts w:eastAsia="Cambria" w:cstheme="minorHAnsi"/>
          <w:b/>
          <w:bCs/>
          <w:color w:val="1F3864" w:themeColor="accent1" w:themeShade="80"/>
          <w:lang w:eastAsia="en-US"/>
        </w:rPr>
        <w:t>développement</w:t>
      </w:r>
      <w:r w:rsidRPr="007D5F63">
        <w:rPr>
          <w:rFonts w:eastAsia="Cambria" w:cstheme="minorHAnsi"/>
          <w:b/>
          <w:bCs/>
          <w:color w:val="1F3864" w:themeColor="accent1" w:themeShade="80"/>
          <w:spacing w:val="-5"/>
          <w:lang w:eastAsia="en-US"/>
        </w:rPr>
        <w:t xml:space="preserve"> </w:t>
      </w:r>
      <w:r w:rsidRPr="007D5F63">
        <w:rPr>
          <w:rFonts w:eastAsia="Cambria" w:cstheme="minorHAnsi"/>
          <w:b/>
          <w:bCs/>
          <w:color w:val="1F3864" w:themeColor="accent1" w:themeShade="80"/>
          <w:lang w:eastAsia="en-US"/>
        </w:rPr>
        <w:t>ou</w:t>
      </w:r>
      <w:r w:rsidRPr="007D5F63">
        <w:rPr>
          <w:rFonts w:eastAsia="Cambria" w:cstheme="minorHAnsi"/>
          <w:b/>
          <w:bCs/>
          <w:color w:val="1F3864" w:themeColor="accent1" w:themeShade="80"/>
          <w:spacing w:val="-5"/>
          <w:lang w:eastAsia="en-US"/>
        </w:rPr>
        <w:t xml:space="preserve"> </w:t>
      </w:r>
      <w:r w:rsidRPr="007D5F63">
        <w:rPr>
          <w:rFonts w:eastAsia="Cambria" w:cstheme="minorHAnsi"/>
          <w:b/>
          <w:bCs/>
          <w:color w:val="1F3864" w:themeColor="accent1" w:themeShade="80"/>
          <w:lang w:eastAsia="en-US"/>
        </w:rPr>
        <w:t>curage</w:t>
      </w:r>
      <w:r w:rsidRPr="007D5F63">
        <w:rPr>
          <w:rFonts w:eastAsia="Cambria" w:cstheme="minorHAnsi"/>
          <w:b/>
          <w:bCs/>
          <w:color w:val="1F3864" w:themeColor="accent1" w:themeShade="80"/>
          <w:spacing w:val="-5"/>
          <w:lang w:eastAsia="en-US"/>
        </w:rPr>
        <w:t xml:space="preserve"> </w:t>
      </w:r>
      <w:r w:rsidRPr="007D5F63">
        <w:rPr>
          <w:rFonts w:eastAsia="Cambria" w:cstheme="minorHAnsi"/>
          <w:b/>
          <w:bCs/>
          <w:color w:val="1F3864" w:themeColor="accent1" w:themeShade="80"/>
          <w:lang w:eastAsia="en-US"/>
        </w:rPr>
        <w:t>du</w:t>
      </w:r>
      <w:r w:rsidRPr="007D5F63">
        <w:rPr>
          <w:rFonts w:eastAsia="Cambria" w:cstheme="minorHAnsi"/>
          <w:b/>
          <w:bCs/>
          <w:color w:val="1F3864" w:themeColor="accent1" w:themeShade="80"/>
          <w:spacing w:val="-5"/>
          <w:lang w:eastAsia="en-US"/>
        </w:rPr>
        <w:t xml:space="preserve"> </w:t>
      </w:r>
      <w:r w:rsidRPr="007D5F63">
        <w:rPr>
          <w:rFonts w:eastAsia="Cambria" w:cstheme="minorHAnsi"/>
          <w:b/>
          <w:bCs/>
          <w:color w:val="1F3864" w:themeColor="accent1" w:themeShade="80"/>
          <w:spacing w:val="-4"/>
          <w:lang w:eastAsia="en-US"/>
        </w:rPr>
        <w:t>puits</w:t>
      </w:r>
    </w:p>
    <w:p w14:paraId="57047AFB" w14:textId="77777777" w:rsidR="00E76F6E" w:rsidRPr="00D71FDB" w:rsidRDefault="00E76F6E" w:rsidP="009269AA">
      <w:pPr>
        <w:widowControl w:val="0"/>
        <w:autoSpaceDE w:val="0"/>
        <w:autoSpaceDN w:val="0"/>
        <w:spacing w:before="1"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A la fin des travaux, le puisatier videra toute l’eau et les débris du puits à l’aide du cuffat, cette opération devra permettre d’avoir une eau non agressive.</w:t>
      </w:r>
    </w:p>
    <w:p w14:paraId="61EEC9EC" w14:textId="4D733EAB" w:rsidR="00E76F6E" w:rsidRPr="00D71FDB" w:rsidRDefault="00E76F6E" w:rsidP="00995BB4">
      <w:pPr>
        <w:pStyle w:val="Titre3"/>
        <w:numPr>
          <w:ilvl w:val="2"/>
          <w:numId w:val="80"/>
        </w:numPr>
        <w:ind w:right="2" w:hanging="296"/>
        <w:rPr>
          <w:rFonts w:cstheme="minorHAnsi"/>
          <w:lang w:eastAsia="en-US"/>
        </w:rPr>
      </w:pPr>
      <w:r w:rsidRPr="00D71FDB">
        <w:rPr>
          <w:rFonts w:cstheme="minorHAnsi"/>
          <w:lang w:eastAsia="en-US"/>
        </w:rPr>
        <w:t>Bassin</w:t>
      </w:r>
      <w:r w:rsidRPr="00D71FDB">
        <w:rPr>
          <w:rFonts w:cstheme="minorHAnsi"/>
          <w:spacing w:val="-9"/>
          <w:lang w:eastAsia="en-US"/>
        </w:rPr>
        <w:t xml:space="preserve"> </w:t>
      </w:r>
      <w:r w:rsidRPr="00D71FDB">
        <w:rPr>
          <w:rFonts w:cstheme="minorHAnsi"/>
          <w:lang w:eastAsia="en-US"/>
        </w:rPr>
        <w:t>de</w:t>
      </w:r>
      <w:r w:rsidRPr="00D71FDB">
        <w:rPr>
          <w:rFonts w:cstheme="minorHAnsi"/>
          <w:spacing w:val="-3"/>
          <w:lang w:eastAsia="en-US"/>
        </w:rPr>
        <w:t xml:space="preserve"> </w:t>
      </w:r>
      <w:r w:rsidRPr="00D71FDB">
        <w:rPr>
          <w:rFonts w:cstheme="minorHAnsi"/>
          <w:lang w:eastAsia="en-US"/>
        </w:rPr>
        <w:t>stockage</w:t>
      </w:r>
      <w:r w:rsidRPr="00D71FDB">
        <w:rPr>
          <w:rFonts w:cstheme="minorHAnsi"/>
          <w:spacing w:val="-7"/>
          <w:lang w:eastAsia="en-US"/>
        </w:rPr>
        <w:t xml:space="preserve"> </w:t>
      </w:r>
      <w:r w:rsidRPr="00D71FDB">
        <w:rPr>
          <w:rFonts w:cstheme="minorHAnsi"/>
          <w:spacing w:val="-4"/>
          <w:lang w:eastAsia="en-US"/>
        </w:rPr>
        <w:t>d'eau</w:t>
      </w:r>
    </w:p>
    <w:p w14:paraId="20C53B4D" w14:textId="2ED78DE6" w:rsidR="00E76F6E" w:rsidRPr="00D71FDB" w:rsidRDefault="00E76F6E" w:rsidP="009269AA">
      <w:pPr>
        <w:widowControl w:val="0"/>
        <w:autoSpaceDE w:val="0"/>
        <w:autoSpaceDN w:val="0"/>
        <w:spacing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Le</w:t>
      </w:r>
      <w:r w:rsidRPr="00D71FDB">
        <w:rPr>
          <w:rFonts w:asciiTheme="minorHAnsi" w:eastAsia="Cambria" w:hAnsiTheme="minorHAnsi" w:cstheme="minorHAnsi"/>
          <w:spacing w:val="-8"/>
          <w:lang w:eastAsia="en-US"/>
        </w:rPr>
        <w:t xml:space="preserve"> </w:t>
      </w:r>
      <w:r w:rsidRPr="00D71FDB">
        <w:rPr>
          <w:rFonts w:asciiTheme="minorHAnsi" w:eastAsia="Cambria" w:hAnsiTheme="minorHAnsi" w:cstheme="minorHAnsi"/>
          <w:lang w:eastAsia="en-US"/>
        </w:rPr>
        <w:t>Bassin</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de</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stockage</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sera</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construit</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en</w:t>
      </w:r>
      <w:r w:rsidRPr="00D71FDB">
        <w:rPr>
          <w:rFonts w:asciiTheme="minorHAnsi" w:eastAsia="Cambria" w:hAnsiTheme="minorHAnsi" w:cstheme="minorHAnsi"/>
          <w:spacing w:val="-8"/>
          <w:lang w:eastAsia="en-US"/>
        </w:rPr>
        <w:t xml:space="preserve"> </w:t>
      </w:r>
      <w:r w:rsidRPr="00D71FDB">
        <w:rPr>
          <w:rFonts w:asciiTheme="minorHAnsi" w:eastAsia="Cambria" w:hAnsiTheme="minorHAnsi" w:cstheme="minorHAnsi"/>
          <w:lang w:eastAsia="en-US"/>
        </w:rPr>
        <w:t>parpaing</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plein</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de</w:t>
      </w:r>
      <w:r w:rsidRPr="00D71FDB">
        <w:rPr>
          <w:rFonts w:asciiTheme="minorHAnsi" w:eastAsia="Cambria" w:hAnsiTheme="minorHAnsi" w:cstheme="minorHAnsi"/>
          <w:spacing w:val="-8"/>
          <w:lang w:eastAsia="en-US"/>
        </w:rPr>
        <w:t xml:space="preserve"> </w:t>
      </w:r>
      <w:r w:rsidRPr="00D71FDB">
        <w:rPr>
          <w:rFonts w:asciiTheme="minorHAnsi" w:eastAsia="Cambria" w:hAnsiTheme="minorHAnsi" w:cstheme="minorHAnsi"/>
          <w:lang w:eastAsia="en-US"/>
        </w:rPr>
        <w:t>15</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cm</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crépis</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lisse</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de</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2</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cm</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d’épaisseur</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à</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l'intérieur pour l'étanchéité.</w:t>
      </w:r>
      <w:r w:rsidRPr="00D71FDB">
        <w:rPr>
          <w:rFonts w:asciiTheme="minorHAnsi" w:eastAsia="Cambria" w:hAnsiTheme="minorHAnsi" w:cstheme="minorHAnsi"/>
          <w:spacing w:val="-1"/>
          <w:lang w:eastAsia="en-US"/>
        </w:rPr>
        <w:t xml:space="preserve"> </w:t>
      </w:r>
      <w:r w:rsidRPr="00D71FDB">
        <w:rPr>
          <w:rFonts w:asciiTheme="minorHAnsi" w:eastAsia="Cambria" w:hAnsiTheme="minorHAnsi" w:cstheme="minorHAnsi"/>
          <w:lang w:eastAsia="en-US"/>
        </w:rPr>
        <w:t>Dimensions de 2,50mx2mx</w:t>
      </w:r>
      <w:r w:rsidR="005721AF" w:rsidRPr="00D71FDB">
        <w:rPr>
          <w:rFonts w:asciiTheme="minorHAnsi" w:eastAsia="Cambria" w:hAnsiTheme="minorHAnsi" w:cstheme="minorHAnsi"/>
          <w:lang w:eastAsia="en-US"/>
        </w:rPr>
        <w:t>1</w:t>
      </w:r>
      <w:r w:rsidRPr="00D71FDB">
        <w:rPr>
          <w:rFonts w:asciiTheme="minorHAnsi" w:eastAsia="Cambria" w:hAnsiTheme="minorHAnsi" w:cstheme="minorHAnsi"/>
          <w:lang w:eastAsia="en-US"/>
        </w:rPr>
        <w:t>m soit un volume de stockage d’eau de 5m³. Construits en dure, sur un béton de dallage de 20 cm en béton armé dosé à 350kg/m³.</w:t>
      </w:r>
    </w:p>
    <w:p w14:paraId="176489B7" w14:textId="23BF54E8" w:rsidR="00E76F6E" w:rsidRPr="00D71FDB" w:rsidRDefault="00E76F6E" w:rsidP="00C31994">
      <w:pPr>
        <w:widowControl w:val="0"/>
        <w:autoSpaceDE w:val="0"/>
        <w:autoSpaceDN w:val="0"/>
        <w:spacing w:before="120"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L’intérieur</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recevra</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un</w:t>
      </w:r>
      <w:r w:rsidRPr="00D71FDB">
        <w:rPr>
          <w:rFonts w:asciiTheme="minorHAnsi" w:eastAsia="Cambria" w:hAnsiTheme="minorHAnsi" w:cstheme="minorHAnsi"/>
          <w:spacing w:val="-10"/>
          <w:lang w:eastAsia="en-US"/>
        </w:rPr>
        <w:t xml:space="preserve"> </w:t>
      </w:r>
      <w:r w:rsidRPr="00D71FDB">
        <w:rPr>
          <w:rFonts w:asciiTheme="minorHAnsi" w:eastAsia="Cambria" w:hAnsiTheme="minorHAnsi" w:cstheme="minorHAnsi"/>
          <w:lang w:eastAsia="en-US"/>
        </w:rPr>
        <w:t>enduit</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dosé</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à</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400</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kg/m³.</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L’assise</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du</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bassin</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sera</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constituée</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par</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un</w:t>
      </w:r>
      <w:r w:rsidRPr="00D71FDB">
        <w:rPr>
          <w:rFonts w:asciiTheme="minorHAnsi" w:eastAsia="Cambria" w:hAnsiTheme="minorHAnsi" w:cstheme="minorHAnsi"/>
          <w:spacing w:val="-10"/>
          <w:lang w:eastAsia="en-US"/>
        </w:rPr>
        <w:t xml:space="preserve"> </w:t>
      </w:r>
      <w:r w:rsidRPr="00D71FDB">
        <w:rPr>
          <w:rFonts w:asciiTheme="minorHAnsi" w:eastAsia="Cambria" w:hAnsiTheme="minorHAnsi" w:cstheme="minorHAnsi"/>
          <w:lang w:eastAsia="en-US"/>
        </w:rPr>
        <w:t>béton</w:t>
      </w:r>
      <w:r w:rsidRPr="00D71FDB">
        <w:rPr>
          <w:rFonts w:asciiTheme="minorHAnsi" w:eastAsia="Cambria" w:hAnsiTheme="minorHAnsi" w:cstheme="minorHAnsi"/>
          <w:spacing w:val="-10"/>
          <w:lang w:eastAsia="en-US"/>
        </w:rPr>
        <w:t xml:space="preserve"> </w:t>
      </w:r>
      <w:r w:rsidRPr="00D71FDB">
        <w:rPr>
          <w:rFonts w:asciiTheme="minorHAnsi" w:eastAsia="Cambria" w:hAnsiTheme="minorHAnsi" w:cstheme="minorHAnsi"/>
          <w:lang w:eastAsia="en-US"/>
        </w:rPr>
        <w:t>de</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propreté de 5cm, un béton de dallage de 20cm et une couche d’enduit d’étanchéité de 2cm en béton. Les poteaux reposeront sur un plot en béton cyclopéen</w:t>
      </w:r>
      <w:r w:rsidR="00C31994">
        <w:rPr>
          <w:rFonts w:asciiTheme="minorHAnsi" w:eastAsia="Cambria" w:hAnsiTheme="minorHAnsi" w:cstheme="minorHAnsi"/>
          <w:lang w:eastAsia="en-US"/>
        </w:rPr>
        <w:t>.</w:t>
      </w:r>
    </w:p>
    <w:p w14:paraId="0136EC6E" w14:textId="381FCF0B" w:rsidR="00BB54C7" w:rsidRPr="00A93AE0" w:rsidRDefault="003E7262" w:rsidP="008B44E5">
      <w:pPr>
        <w:pStyle w:val="Titre1"/>
        <w:numPr>
          <w:ilvl w:val="1"/>
          <w:numId w:val="78"/>
        </w:numPr>
        <w:rPr>
          <w:rFonts w:ascii="Times New Roman" w:eastAsia="Cambria" w:hAnsi="Times New Roman" w:cs="Times New Roman"/>
          <w:color w:val="002060"/>
          <w:sz w:val="20"/>
          <w:szCs w:val="20"/>
          <w:lang w:eastAsia="en-US"/>
        </w:rPr>
      </w:pPr>
      <w:r w:rsidRPr="008B44E5">
        <w:rPr>
          <w:rFonts w:cstheme="minorHAnsi"/>
          <w:i/>
          <w:iCs/>
          <w:noProof/>
          <w:sz w:val="22"/>
          <w:szCs w:val="22"/>
        </w:rPr>
        <mc:AlternateContent>
          <mc:Choice Requires="wps">
            <w:drawing>
              <wp:anchor distT="0" distB="0" distL="114300" distR="114300" simplePos="0" relativeHeight="251696128" behindDoc="0" locked="0" layoutInCell="1" allowOverlap="1" wp14:anchorId="36DA5A55" wp14:editId="77C9F1B5">
                <wp:simplePos x="0" y="0"/>
                <wp:positionH relativeFrom="margin">
                  <wp:posOffset>-144780</wp:posOffset>
                </wp:positionH>
                <wp:positionV relativeFrom="paragraph">
                  <wp:posOffset>390525</wp:posOffset>
                </wp:positionV>
                <wp:extent cx="5895975" cy="0"/>
                <wp:effectExtent l="0" t="0" r="0" b="0"/>
                <wp:wrapNone/>
                <wp:docPr id="89505364" name="Connecteur droit 21"/>
                <wp:cNvGraphicFramePr/>
                <a:graphic xmlns:a="http://schemas.openxmlformats.org/drawingml/2006/main">
                  <a:graphicData uri="http://schemas.microsoft.com/office/word/2010/wordprocessingShape">
                    <wps:wsp>
                      <wps:cNvCnPr/>
                      <wps:spPr>
                        <a:xfrm flipV="1">
                          <a:off x="0" y="0"/>
                          <a:ext cx="5895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3F391" id="Connecteur droit 21" o:spid="_x0000_s1026" style="position:absolute;flip:y;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4pt,30.75pt" to="452.8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617pgEAAJ4DAAAOAAAAZHJzL2Uyb0RvYy54bWysU01P3DAQvSPxHyzfu8kiLYVosxxA5YJa&#10;xEfvxhlvLNkeyzab7L/v2NkNiKJKrXqx/DHvzbw34/XVaA3bQYgaXcuXi5ozcBI77bYtf3769uWC&#10;s5iE64RBBy3fQ+RXm9OT9eAbOMMeTQeBEYmLzeBb3qfkm6qKsgcr4gI9OHpUGKxIdAzbqgtiIHZr&#10;qrO6Pq8GDJ0PKCFGur2ZHvmm8CsFMv1QKkJipuVUWyprKOtLXqvNWjTbIHyv5aEM8Q9VWKEdJZ2p&#10;bkQS7DXo36islgEjqrSQaCtUSksoGkjNsv6g5rEXHooWMif62ab4/2jl9921uw9kw+BjE/19yCpG&#10;FSxTRvuf1NOiiyplY7FtP9sGY2KSLlcXl6vLryvO5PGtmigylQ8x3QJaljctN9plRaIRu7uYKC2F&#10;HkPo8FZE2aW9gRxs3AMopjtKNpVT5gOuTWA7QZ0VUoJLy9xN4ivRGaa0MTOwLmn/CDzEZyiU2fkb&#10;8IwomdGlGWy1w/BZ9jQeS1ZT/NGBSXe24AW7fWlPsYaGoCg8DGyesvfnAn/7VptfAAAA//8DAFBL&#10;AwQUAAYACAAAACEAk9ljUd8AAAAJAQAADwAAAGRycy9kb3ducmV2LnhtbEyPQUvDQBCF74L/YRnB&#10;i7SbBlo1ZlJE1EM9tSrobZIdk9DsbMhu0/jvXelBj/Pm8d738vVkOzXy4FsnCIt5AoqlcqaVGuHt&#10;9Wl2A8oHEkOdE0b4Zg/r4vwsp8y4o2x53IVaxRDxGSE0IfSZ1r5q2JKfu54l/r7cYCnEc6i1GegY&#10;w22n0yRZaUutxIaGen5ouNrvDhbh0zv/+L4px+f9djPR1UtIPyqDeHkx3d+BCjyFPzP84kd0KCJT&#10;6Q5ivOoQZmka0QPCarEEFQ23yfIaVHkSdJHr/wuKHwAAAP//AwBQSwECLQAUAAYACAAAACEAtoM4&#10;kv4AAADhAQAAEwAAAAAAAAAAAAAAAAAAAAAAW0NvbnRlbnRfVHlwZXNdLnhtbFBLAQItABQABgAI&#10;AAAAIQA4/SH/1gAAAJQBAAALAAAAAAAAAAAAAAAAAC8BAABfcmVscy8ucmVsc1BLAQItABQABgAI&#10;AAAAIQC8f617pgEAAJ4DAAAOAAAAAAAAAAAAAAAAAC4CAABkcnMvZTJvRG9jLnhtbFBLAQItABQA&#10;BgAIAAAAIQCT2WNR3wAAAAkBAAAPAAAAAAAAAAAAAAAAAAAEAABkcnMvZG93bnJldi54bWxQSwUG&#10;AAAAAAQABADzAAAADAUAAAAA&#10;" strokecolor="#4472c4 [3204]" strokeweight=".5pt">
                <v:stroke joinstyle="miter"/>
                <w10:wrap anchorx="margin"/>
              </v:line>
            </w:pict>
          </mc:Fallback>
        </mc:AlternateContent>
      </w:r>
      <w:r w:rsidR="00A93AE0" w:rsidRPr="008B44E5">
        <w:rPr>
          <w:rFonts w:cstheme="minorHAnsi"/>
          <w:i/>
          <w:iCs/>
          <w:sz w:val="22"/>
          <w:szCs w:val="22"/>
        </w:rPr>
        <w:t>EXECUTION DES TRAVAUX</w:t>
      </w:r>
      <w:r w:rsidR="003009D8" w:rsidRPr="008B44E5">
        <w:rPr>
          <w:rFonts w:cstheme="minorHAnsi"/>
          <w:i/>
          <w:iCs/>
          <w:sz w:val="22"/>
          <w:szCs w:val="22"/>
        </w:rPr>
        <w:t xml:space="preserve"> D’AMENAGEMENT</w:t>
      </w:r>
      <w:r w:rsidR="00A93AE0" w:rsidRPr="008B44E5">
        <w:rPr>
          <w:rFonts w:cstheme="minorHAnsi"/>
          <w:i/>
          <w:iCs/>
          <w:sz w:val="22"/>
          <w:szCs w:val="22"/>
        </w:rPr>
        <w:t xml:space="preserve"> DES PUITS MARAICHERS</w:t>
      </w:r>
      <w:r w:rsidR="00A93AE0" w:rsidRPr="00A93AE0">
        <w:rPr>
          <w:rFonts w:ascii="Times New Roman" w:eastAsia="Cambria" w:hAnsi="Times New Roman" w:cs="Times New Roman"/>
          <w:color w:val="002060"/>
          <w:spacing w:val="-9"/>
          <w:sz w:val="20"/>
          <w:szCs w:val="20"/>
          <w:lang w:eastAsia="en-US"/>
        </w:rPr>
        <w:t xml:space="preserve"> </w:t>
      </w:r>
    </w:p>
    <w:p w14:paraId="2EFE9FC7" w14:textId="733AF6ED" w:rsidR="00581728" w:rsidRPr="00E547CE" w:rsidRDefault="00581728" w:rsidP="00E547CE">
      <w:pPr>
        <w:pStyle w:val="Paragraphedeliste"/>
        <w:widowControl w:val="0"/>
        <w:tabs>
          <w:tab w:val="left" w:pos="2550"/>
        </w:tabs>
        <w:autoSpaceDE w:val="0"/>
        <w:autoSpaceDN w:val="0"/>
        <w:spacing w:before="120"/>
        <w:ind w:left="284" w:right="1140" w:hanging="1701"/>
        <w:jc w:val="center"/>
        <w:outlineLvl w:val="4"/>
        <w:rPr>
          <w:rFonts w:eastAsia="Cambria" w:cstheme="minorHAnsi"/>
          <w:b/>
          <w:bCs/>
          <w:color w:val="1F3864" w:themeColor="accent1" w:themeShade="80"/>
          <w:lang w:eastAsia="en-US"/>
        </w:rPr>
      </w:pPr>
      <w:r w:rsidRPr="00E547CE">
        <w:rPr>
          <w:rFonts w:eastAsia="Cambria" w:cstheme="minorHAnsi"/>
          <w:b/>
          <w:bCs/>
          <w:color w:val="1F3864" w:themeColor="accent1" w:themeShade="80"/>
          <w:lang w:eastAsia="en-US"/>
        </w:rPr>
        <w:t xml:space="preserve">4.4.1. </w:t>
      </w:r>
      <w:r w:rsidR="00E547CE" w:rsidRPr="00E547CE">
        <w:rPr>
          <w:rFonts w:eastAsia="Cambria" w:cstheme="minorHAnsi"/>
          <w:b/>
          <w:bCs/>
          <w:color w:val="1F3864" w:themeColor="accent1" w:themeShade="80"/>
          <w:lang w:eastAsia="en-US"/>
        </w:rPr>
        <w:t>Le</w:t>
      </w:r>
      <w:r w:rsidRPr="00E547CE">
        <w:rPr>
          <w:rFonts w:eastAsia="Cambria" w:cstheme="minorHAnsi"/>
          <w:b/>
          <w:bCs/>
          <w:color w:val="1F3864" w:themeColor="accent1" w:themeShade="80"/>
          <w:lang w:eastAsia="en-US"/>
        </w:rPr>
        <w:t xml:space="preserve"> terrassement</w:t>
      </w:r>
    </w:p>
    <w:p w14:paraId="3D8CE47E" w14:textId="77777777" w:rsidR="00E76F6E" w:rsidRPr="00D71FDB" w:rsidRDefault="00E76F6E" w:rsidP="002971B8">
      <w:pPr>
        <w:widowControl w:val="0"/>
        <w:autoSpaceDE w:val="0"/>
        <w:autoSpaceDN w:val="0"/>
        <w:spacing w:before="2"/>
        <w:rPr>
          <w:rFonts w:asciiTheme="minorHAnsi" w:eastAsia="Cambria" w:hAnsiTheme="minorHAnsi" w:cstheme="minorHAnsi"/>
          <w:lang w:eastAsia="en-US"/>
        </w:rPr>
      </w:pPr>
      <w:r w:rsidRPr="00D71FDB">
        <w:rPr>
          <w:rFonts w:asciiTheme="minorHAnsi" w:eastAsia="Cambria" w:hAnsiTheme="minorHAnsi" w:cstheme="minorHAnsi"/>
          <w:lang w:eastAsia="en-US"/>
        </w:rPr>
        <w:t>Les</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travaux</w:t>
      </w:r>
      <w:r w:rsidRPr="00D71FDB">
        <w:rPr>
          <w:rFonts w:asciiTheme="minorHAnsi" w:eastAsia="Cambria" w:hAnsiTheme="minorHAnsi" w:cstheme="minorHAnsi"/>
          <w:spacing w:val="-8"/>
          <w:lang w:eastAsia="en-US"/>
        </w:rPr>
        <w:t xml:space="preserve"> </w:t>
      </w:r>
      <w:r w:rsidRPr="00D71FDB">
        <w:rPr>
          <w:rFonts w:asciiTheme="minorHAnsi" w:eastAsia="Cambria" w:hAnsiTheme="minorHAnsi" w:cstheme="minorHAnsi"/>
          <w:lang w:eastAsia="en-US"/>
        </w:rPr>
        <w:t>de</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terrassement</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comprennent</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spacing w:val="-10"/>
          <w:lang w:eastAsia="en-US"/>
        </w:rPr>
        <w:t>:</w:t>
      </w:r>
    </w:p>
    <w:p w14:paraId="63F7D03A" w14:textId="77777777" w:rsidR="00BB54C7" w:rsidRPr="00BB54C7" w:rsidRDefault="00E76F6E" w:rsidP="00995BB4">
      <w:pPr>
        <w:pStyle w:val="Paragraphedeliste"/>
        <w:widowControl w:val="0"/>
        <w:numPr>
          <w:ilvl w:val="0"/>
          <w:numId w:val="83"/>
        </w:numPr>
        <w:tabs>
          <w:tab w:val="left" w:pos="2058"/>
        </w:tabs>
        <w:autoSpaceDE w:val="0"/>
        <w:autoSpaceDN w:val="0"/>
        <w:spacing w:before="70"/>
        <w:rPr>
          <w:rFonts w:eastAsia="Cambria" w:cstheme="minorHAnsi"/>
          <w:lang w:eastAsia="en-US"/>
        </w:rPr>
      </w:pPr>
      <w:r w:rsidRPr="00BB54C7">
        <w:rPr>
          <w:rFonts w:eastAsia="Cambria" w:cstheme="minorHAnsi"/>
          <w:lang w:eastAsia="en-US"/>
        </w:rPr>
        <w:t>Le</w:t>
      </w:r>
      <w:r w:rsidRPr="00BB54C7">
        <w:rPr>
          <w:rFonts w:eastAsia="Cambria" w:cstheme="minorHAnsi"/>
          <w:spacing w:val="-3"/>
          <w:lang w:eastAsia="en-US"/>
        </w:rPr>
        <w:t xml:space="preserve"> </w:t>
      </w:r>
      <w:r w:rsidRPr="00BB54C7">
        <w:rPr>
          <w:rFonts w:eastAsia="Cambria" w:cstheme="minorHAnsi"/>
          <w:lang w:eastAsia="en-US"/>
        </w:rPr>
        <w:t>terrassement</w:t>
      </w:r>
      <w:r w:rsidRPr="00BB54C7">
        <w:rPr>
          <w:rFonts w:eastAsia="Cambria" w:cstheme="minorHAnsi"/>
          <w:spacing w:val="-6"/>
          <w:lang w:eastAsia="en-US"/>
        </w:rPr>
        <w:t xml:space="preserve"> </w:t>
      </w:r>
      <w:r w:rsidRPr="00BB54C7">
        <w:rPr>
          <w:rFonts w:eastAsia="Cambria" w:cstheme="minorHAnsi"/>
          <w:lang w:eastAsia="en-US"/>
        </w:rPr>
        <w:t>général</w:t>
      </w:r>
      <w:r w:rsidRPr="00BB54C7">
        <w:rPr>
          <w:rFonts w:eastAsia="Cambria" w:cstheme="minorHAnsi"/>
          <w:spacing w:val="-4"/>
          <w:lang w:eastAsia="en-US"/>
        </w:rPr>
        <w:t xml:space="preserve"> </w:t>
      </w:r>
      <w:r w:rsidRPr="00BB54C7">
        <w:rPr>
          <w:rFonts w:eastAsia="Cambria" w:cstheme="minorHAnsi"/>
          <w:lang w:eastAsia="en-US"/>
        </w:rPr>
        <w:t>y</w:t>
      </w:r>
      <w:r w:rsidRPr="00BB54C7">
        <w:rPr>
          <w:rFonts w:eastAsia="Cambria" w:cstheme="minorHAnsi"/>
          <w:spacing w:val="-5"/>
          <w:lang w:eastAsia="en-US"/>
        </w:rPr>
        <w:t xml:space="preserve"> </w:t>
      </w:r>
      <w:r w:rsidRPr="00BB54C7">
        <w:rPr>
          <w:rFonts w:eastAsia="Cambria" w:cstheme="minorHAnsi"/>
          <w:lang w:eastAsia="en-US"/>
        </w:rPr>
        <w:t>compris</w:t>
      </w:r>
      <w:r w:rsidRPr="00BB54C7">
        <w:rPr>
          <w:rFonts w:eastAsia="Cambria" w:cstheme="minorHAnsi"/>
          <w:spacing w:val="-6"/>
          <w:lang w:eastAsia="en-US"/>
        </w:rPr>
        <w:t xml:space="preserve"> </w:t>
      </w:r>
      <w:r w:rsidRPr="00BB54C7">
        <w:rPr>
          <w:rFonts w:eastAsia="Cambria" w:cstheme="minorHAnsi"/>
          <w:lang w:eastAsia="en-US"/>
        </w:rPr>
        <w:t>le</w:t>
      </w:r>
      <w:r w:rsidRPr="00BB54C7">
        <w:rPr>
          <w:rFonts w:eastAsia="Cambria" w:cstheme="minorHAnsi"/>
          <w:spacing w:val="-5"/>
          <w:lang w:eastAsia="en-US"/>
        </w:rPr>
        <w:t xml:space="preserve"> </w:t>
      </w:r>
      <w:r w:rsidRPr="00BB54C7">
        <w:rPr>
          <w:rFonts w:eastAsia="Cambria" w:cstheme="minorHAnsi"/>
          <w:lang w:eastAsia="en-US"/>
        </w:rPr>
        <w:t>déblaiement</w:t>
      </w:r>
      <w:r w:rsidRPr="00BB54C7">
        <w:rPr>
          <w:rFonts w:eastAsia="Cambria" w:cstheme="minorHAnsi"/>
          <w:spacing w:val="-6"/>
          <w:lang w:eastAsia="en-US"/>
        </w:rPr>
        <w:t xml:space="preserve"> </w:t>
      </w:r>
      <w:r w:rsidRPr="00BB54C7">
        <w:rPr>
          <w:rFonts w:eastAsia="Cambria" w:cstheme="minorHAnsi"/>
          <w:lang w:eastAsia="en-US"/>
        </w:rPr>
        <w:t>éventuel</w:t>
      </w:r>
      <w:r w:rsidRPr="00BB54C7">
        <w:rPr>
          <w:rFonts w:eastAsia="Cambria" w:cstheme="minorHAnsi"/>
          <w:spacing w:val="-6"/>
          <w:lang w:eastAsia="en-US"/>
        </w:rPr>
        <w:t xml:space="preserve"> </w:t>
      </w:r>
      <w:r w:rsidRPr="00BB54C7">
        <w:rPr>
          <w:rFonts w:eastAsia="Cambria" w:cstheme="minorHAnsi"/>
          <w:lang w:eastAsia="en-US"/>
        </w:rPr>
        <w:t>du</w:t>
      </w:r>
      <w:r w:rsidRPr="00BB54C7">
        <w:rPr>
          <w:rFonts w:eastAsia="Cambria" w:cstheme="minorHAnsi"/>
          <w:spacing w:val="-5"/>
          <w:lang w:eastAsia="en-US"/>
        </w:rPr>
        <w:t xml:space="preserve"> </w:t>
      </w:r>
      <w:r w:rsidRPr="00BB54C7">
        <w:rPr>
          <w:rFonts w:eastAsia="Cambria" w:cstheme="minorHAnsi"/>
          <w:lang w:eastAsia="en-US"/>
        </w:rPr>
        <w:t>terrain</w:t>
      </w:r>
      <w:r w:rsidRPr="00BB54C7">
        <w:rPr>
          <w:rFonts w:eastAsia="Cambria" w:cstheme="minorHAnsi"/>
          <w:spacing w:val="-3"/>
          <w:lang w:eastAsia="en-US"/>
        </w:rPr>
        <w:t xml:space="preserve"> </w:t>
      </w:r>
      <w:r w:rsidRPr="00BB54C7">
        <w:rPr>
          <w:rFonts w:eastAsia="Cambria" w:cstheme="minorHAnsi"/>
          <w:spacing w:val="-10"/>
          <w:lang w:eastAsia="en-US"/>
        </w:rPr>
        <w:t>;</w:t>
      </w:r>
    </w:p>
    <w:p w14:paraId="5AF9E96A" w14:textId="77777777" w:rsidR="00BB54C7" w:rsidRDefault="00E76F6E" w:rsidP="00995BB4">
      <w:pPr>
        <w:pStyle w:val="Paragraphedeliste"/>
        <w:widowControl w:val="0"/>
        <w:numPr>
          <w:ilvl w:val="0"/>
          <w:numId w:val="83"/>
        </w:numPr>
        <w:tabs>
          <w:tab w:val="left" w:pos="2058"/>
        </w:tabs>
        <w:autoSpaceDE w:val="0"/>
        <w:autoSpaceDN w:val="0"/>
        <w:spacing w:before="70"/>
        <w:rPr>
          <w:rFonts w:eastAsia="Cambria" w:cstheme="minorHAnsi"/>
          <w:lang w:eastAsia="en-US"/>
        </w:rPr>
      </w:pPr>
      <w:r w:rsidRPr="00BB54C7">
        <w:rPr>
          <w:rFonts w:eastAsia="Cambria" w:cstheme="minorHAnsi"/>
          <w:lang w:eastAsia="en-US"/>
        </w:rPr>
        <w:t>Le</w:t>
      </w:r>
      <w:r w:rsidRPr="00BB54C7">
        <w:rPr>
          <w:rFonts w:eastAsia="Cambria" w:cstheme="minorHAnsi"/>
          <w:spacing w:val="26"/>
          <w:lang w:eastAsia="en-US"/>
        </w:rPr>
        <w:t xml:space="preserve"> </w:t>
      </w:r>
      <w:r w:rsidRPr="00BB54C7">
        <w:rPr>
          <w:rFonts w:eastAsia="Cambria" w:cstheme="minorHAnsi"/>
          <w:lang w:eastAsia="en-US"/>
        </w:rPr>
        <w:t>remblai</w:t>
      </w:r>
      <w:r w:rsidRPr="00BB54C7">
        <w:rPr>
          <w:rFonts w:eastAsia="Cambria" w:cstheme="minorHAnsi"/>
          <w:spacing w:val="23"/>
          <w:lang w:eastAsia="en-US"/>
        </w:rPr>
        <w:t xml:space="preserve"> </w:t>
      </w:r>
      <w:r w:rsidRPr="00BB54C7">
        <w:rPr>
          <w:rFonts w:eastAsia="Cambria" w:cstheme="minorHAnsi"/>
          <w:lang w:eastAsia="en-US"/>
        </w:rPr>
        <w:t>en</w:t>
      </w:r>
      <w:r w:rsidRPr="00BB54C7">
        <w:rPr>
          <w:rFonts w:eastAsia="Cambria" w:cstheme="minorHAnsi"/>
          <w:spacing w:val="25"/>
          <w:lang w:eastAsia="en-US"/>
        </w:rPr>
        <w:t xml:space="preserve"> </w:t>
      </w:r>
      <w:r w:rsidRPr="00BB54C7">
        <w:rPr>
          <w:rFonts w:eastAsia="Cambria" w:cstheme="minorHAnsi"/>
          <w:lang w:eastAsia="en-US"/>
        </w:rPr>
        <w:t>latérite</w:t>
      </w:r>
      <w:r w:rsidRPr="00BB54C7">
        <w:rPr>
          <w:rFonts w:eastAsia="Cambria" w:cstheme="minorHAnsi"/>
          <w:spacing w:val="23"/>
          <w:lang w:eastAsia="en-US"/>
        </w:rPr>
        <w:t xml:space="preserve"> </w:t>
      </w:r>
      <w:r w:rsidRPr="00BB54C7">
        <w:rPr>
          <w:rFonts w:eastAsia="Cambria" w:cstheme="minorHAnsi"/>
          <w:lang w:eastAsia="en-US"/>
        </w:rPr>
        <w:t>sélectionné</w:t>
      </w:r>
      <w:r w:rsidRPr="00BB54C7">
        <w:rPr>
          <w:rFonts w:eastAsia="Cambria" w:cstheme="minorHAnsi"/>
          <w:spacing w:val="26"/>
          <w:lang w:eastAsia="en-US"/>
        </w:rPr>
        <w:t xml:space="preserve"> </w:t>
      </w:r>
      <w:r w:rsidRPr="00BB54C7">
        <w:rPr>
          <w:rFonts w:eastAsia="Cambria" w:cstheme="minorHAnsi"/>
          <w:lang w:eastAsia="en-US"/>
        </w:rPr>
        <w:t>ou</w:t>
      </w:r>
      <w:r w:rsidRPr="00BB54C7">
        <w:rPr>
          <w:rFonts w:eastAsia="Cambria" w:cstheme="minorHAnsi"/>
          <w:spacing w:val="25"/>
          <w:lang w:eastAsia="en-US"/>
        </w:rPr>
        <w:t xml:space="preserve"> </w:t>
      </w:r>
      <w:r w:rsidRPr="00BB54C7">
        <w:rPr>
          <w:rFonts w:eastAsia="Cambria" w:cstheme="minorHAnsi"/>
          <w:lang w:eastAsia="en-US"/>
        </w:rPr>
        <w:t>en</w:t>
      </w:r>
      <w:r w:rsidRPr="00BB54C7">
        <w:rPr>
          <w:rFonts w:eastAsia="Cambria" w:cstheme="minorHAnsi"/>
          <w:spacing w:val="23"/>
          <w:lang w:eastAsia="en-US"/>
        </w:rPr>
        <w:t xml:space="preserve"> </w:t>
      </w:r>
      <w:r w:rsidRPr="00BB54C7">
        <w:rPr>
          <w:rFonts w:eastAsia="Cambria" w:cstheme="minorHAnsi"/>
          <w:lang w:eastAsia="en-US"/>
        </w:rPr>
        <w:t>sable</w:t>
      </w:r>
      <w:r w:rsidRPr="00BB54C7">
        <w:rPr>
          <w:rFonts w:eastAsia="Cambria" w:cstheme="minorHAnsi"/>
          <w:spacing w:val="25"/>
          <w:lang w:eastAsia="en-US"/>
        </w:rPr>
        <w:t xml:space="preserve"> </w:t>
      </w:r>
      <w:r w:rsidRPr="00BB54C7">
        <w:rPr>
          <w:rFonts w:eastAsia="Cambria" w:cstheme="minorHAnsi"/>
          <w:lang w:eastAsia="en-US"/>
        </w:rPr>
        <w:t>grenu</w:t>
      </w:r>
      <w:r w:rsidRPr="00BB54C7">
        <w:rPr>
          <w:rFonts w:eastAsia="Cambria" w:cstheme="minorHAnsi"/>
          <w:spacing w:val="27"/>
          <w:lang w:eastAsia="en-US"/>
        </w:rPr>
        <w:t xml:space="preserve"> </w:t>
      </w:r>
      <w:r w:rsidRPr="00BB54C7">
        <w:rPr>
          <w:rFonts w:eastAsia="Cambria" w:cstheme="minorHAnsi"/>
          <w:lang w:eastAsia="en-US"/>
        </w:rPr>
        <w:t>sous</w:t>
      </w:r>
      <w:r w:rsidRPr="00BB54C7">
        <w:rPr>
          <w:rFonts w:eastAsia="Cambria" w:cstheme="minorHAnsi"/>
          <w:spacing w:val="23"/>
          <w:lang w:eastAsia="en-US"/>
        </w:rPr>
        <w:t xml:space="preserve"> </w:t>
      </w:r>
      <w:r w:rsidRPr="00BB54C7">
        <w:rPr>
          <w:rFonts w:eastAsia="Cambria" w:cstheme="minorHAnsi"/>
          <w:lang w:eastAsia="en-US"/>
        </w:rPr>
        <w:t>les</w:t>
      </w:r>
      <w:r w:rsidRPr="00BB54C7">
        <w:rPr>
          <w:rFonts w:eastAsia="Cambria" w:cstheme="minorHAnsi"/>
          <w:spacing w:val="25"/>
          <w:lang w:eastAsia="en-US"/>
        </w:rPr>
        <w:t xml:space="preserve"> </w:t>
      </w:r>
      <w:r w:rsidRPr="00BB54C7">
        <w:rPr>
          <w:rFonts w:eastAsia="Cambria" w:cstheme="minorHAnsi"/>
          <w:lang w:eastAsia="en-US"/>
        </w:rPr>
        <w:t>dalles</w:t>
      </w:r>
      <w:r w:rsidRPr="00BB54C7">
        <w:rPr>
          <w:rFonts w:eastAsia="Cambria" w:cstheme="minorHAnsi"/>
          <w:spacing w:val="25"/>
          <w:lang w:eastAsia="en-US"/>
        </w:rPr>
        <w:t xml:space="preserve"> </w:t>
      </w:r>
      <w:r w:rsidRPr="00BB54C7">
        <w:rPr>
          <w:rFonts w:eastAsia="Cambria" w:cstheme="minorHAnsi"/>
          <w:lang w:eastAsia="en-US"/>
        </w:rPr>
        <w:t>en</w:t>
      </w:r>
      <w:r w:rsidRPr="00BB54C7">
        <w:rPr>
          <w:rFonts w:eastAsia="Cambria" w:cstheme="minorHAnsi"/>
          <w:spacing w:val="23"/>
          <w:lang w:eastAsia="en-US"/>
        </w:rPr>
        <w:t xml:space="preserve"> </w:t>
      </w:r>
      <w:r w:rsidRPr="00BB54C7">
        <w:rPr>
          <w:rFonts w:eastAsia="Cambria" w:cstheme="minorHAnsi"/>
          <w:lang w:eastAsia="en-US"/>
        </w:rPr>
        <w:t>béton,</w:t>
      </w:r>
      <w:r w:rsidRPr="00BB54C7">
        <w:rPr>
          <w:rFonts w:eastAsia="Cambria" w:cstheme="minorHAnsi"/>
          <w:spacing w:val="23"/>
          <w:lang w:eastAsia="en-US"/>
        </w:rPr>
        <w:t xml:space="preserve"> </w:t>
      </w:r>
      <w:r w:rsidRPr="00BB54C7">
        <w:rPr>
          <w:rFonts w:eastAsia="Cambria" w:cstheme="minorHAnsi"/>
          <w:lang w:eastAsia="en-US"/>
        </w:rPr>
        <w:t>y</w:t>
      </w:r>
      <w:r w:rsidRPr="00BB54C7">
        <w:rPr>
          <w:rFonts w:eastAsia="Cambria" w:cstheme="minorHAnsi"/>
          <w:spacing w:val="26"/>
          <w:lang w:eastAsia="en-US"/>
        </w:rPr>
        <w:t xml:space="preserve"> </w:t>
      </w:r>
      <w:r w:rsidRPr="00BB54C7">
        <w:rPr>
          <w:rFonts w:eastAsia="Cambria" w:cstheme="minorHAnsi"/>
          <w:lang w:eastAsia="en-US"/>
        </w:rPr>
        <w:t>compris</w:t>
      </w:r>
      <w:r w:rsidRPr="00BB54C7">
        <w:rPr>
          <w:rFonts w:eastAsia="Cambria" w:cstheme="minorHAnsi"/>
          <w:spacing w:val="23"/>
          <w:lang w:eastAsia="en-US"/>
        </w:rPr>
        <w:t xml:space="preserve"> </w:t>
      </w:r>
      <w:r w:rsidRPr="00BB54C7">
        <w:rPr>
          <w:rFonts w:eastAsia="Cambria" w:cstheme="minorHAnsi"/>
          <w:lang w:eastAsia="en-US"/>
        </w:rPr>
        <w:t>le transport et le compactage ;</w:t>
      </w:r>
    </w:p>
    <w:p w14:paraId="731E327C" w14:textId="77777777" w:rsidR="00BB54C7" w:rsidRPr="00BB54C7" w:rsidRDefault="00E76F6E" w:rsidP="00995BB4">
      <w:pPr>
        <w:pStyle w:val="Paragraphedeliste"/>
        <w:widowControl w:val="0"/>
        <w:numPr>
          <w:ilvl w:val="0"/>
          <w:numId w:val="83"/>
        </w:numPr>
        <w:tabs>
          <w:tab w:val="left" w:pos="2058"/>
        </w:tabs>
        <w:autoSpaceDE w:val="0"/>
        <w:autoSpaceDN w:val="0"/>
        <w:spacing w:before="70"/>
        <w:rPr>
          <w:rFonts w:eastAsia="Cambria" w:cstheme="minorHAnsi"/>
          <w:lang w:eastAsia="en-US"/>
        </w:rPr>
      </w:pPr>
      <w:r w:rsidRPr="00BB54C7">
        <w:rPr>
          <w:rFonts w:eastAsia="Cambria" w:cstheme="minorHAnsi"/>
          <w:lang w:eastAsia="en-US"/>
        </w:rPr>
        <w:t>L’exécution</w:t>
      </w:r>
      <w:r w:rsidRPr="00BB54C7">
        <w:rPr>
          <w:rFonts w:eastAsia="Cambria" w:cstheme="minorHAnsi"/>
          <w:spacing w:val="-7"/>
          <w:lang w:eastAsia="en-US"/>
        </w:rPr>
        <w:t xml:space="preserve"> </w:t>
      </w:r>
      <w:r w:rsidRPr="00BB54C7">
        <w:rPr>
          <w:rFonts w:eastAsia="Cambria" w:cstheme="minorHAnsi"/>
          <w:lang w:eastAsia="en-US"/>
        </w:rPr>
        <w:t>des</w:t>
      </w:r>
      <w:r w:rsidRPr="00BB54C7">
        <w:rPr>
          <w:rFonts w:eastAsia="Cambria" w:cstheme="minorHAnsi"/>
          <w:spacing w:val="-7"/>
          <w:lang w:eastAsia="en-US"/>
        </w:rPr>
        <w:t xml:space="preserve"> </w:t>
      </w:r>
      <w:r w:rsidRPr="00BB54C7">
        <w:rPr>
          <w:rFonts w:eastAsia="Cambria" w:cstheme="minorHAnsi"/>
          <w:spacing w:val="-2"/>
          <w:lang w:eastAsia="en-US"/>
        </w:rPr>
        <w:t>fouilles</w:t>
      </w:r>
      <w:r w:rsidR="00BB54C7">
        <w:rPr>
          <w:rFonts w:eastAsia="Cambria" w:cstheme="minorHAnsi"/>
          <w:spacing w:val="-2"/>
          <w:lang w:eastAsia="en-US"/>
        </w:rPr>
        <w:t> ;</w:t>
      </w:r>
    </w:p>
    <w:p w14:paraId="18CAE303" w14:textId="77777777" w:rsidR="00BB54C7" w:rsidRPr="00BB54C7" w:rsidRDefault="00E76F6E" w:rsidP="00995BB4">
      <w:pPr>
        <w:pStyle w:val="Paragraphedeliste"/>
        <w:widowControl w:val="0"/>
        <w:numPr>
          <w:ilvl w:val="0"/>
          <w:numId w:val="83"/>
        </w:numPr>
        <w:tabs>
          <w:tab w:val="left" w:pos="2058"/>
        </w:tabs>
        <w:autoSpaceDE w:val="0"/>
        <w:autoSpaceDN w:val="0"/>
        <w:spacing w:before="70"/>
        <w:rPr>
          <w:rFonts w:eastAsia="Cambria" w:cstheme="minorHAnsi"/>
          <w:lang w:eastAsia="en-US"/>
        </w:rPr>
      </w:pPr>
      <w:r w:rsidRPr="00BB54C7">
        <w:rPr>
          <w:rFonts w:eastAsia="Cambria" w:cstheme="minorHAnsi"/>
          <w:lang w:eastAsia="en-US"/>
        </w:rPr>
        <w:t>L’étayage</w:t>
      </w:r>
      <w:r w:rsidRPr="00BB54C7">
        <w:rPr>
          <w:rFonts w:eastAsia="Cambria" w:cstheme="minorHAnsi"/>
          <w:spacing w:val="-7"/>
          <w:lang w:eastAsia="en-US"/>
        </w:rPr>
        <w:t xml:space="preserve"> </w:t>
      </w:r>
      <w:r w:rsidRPr="00BB54C7">
        <w:rPr>
          <w:rFonts w:eastAsia="Cambria" w:cstheme="minorHAnsi"/>
          <w:lang w:eastAsia="en-US"/>
        </w:rPr>
        <w:t>éventuel</w:t>
      </w:r>
      <w:r w:rsidRPr="00BB54C7">
        <w:rPr>
          <w:rFonts w:eastAsia="Cambria" w:cstheme="minorHAnsi"/>
          <w:spacing w:val="-5"/>
          <w:lang w:eastAsia="en-US"/>
        </w:rPr>
        <w:t xml:space="preserve"> </w:t>
      </w:r>
      <w:r w:rsidRPr="00BB54C7">
        <w:rPr>
          <w:rFonts w:eastAsia="Cambria" w:cstheme="minorHAnsi"/>
          <w:lang w:eastAsia="en-US"/>
        </w:rPr>
        <w:t>des</w:t>
      </w:r>
      <w:r w:rsidRPr="00BB54C7">
        <w:rPr>
          <w:rFonts w:eastAsia="Cambria" w:cstheme="minorHAnsi"/>
          <w:spacing w:val="-5"/>
          <w:lang w:eastAsia="en-US"/>
        </w:rPr>
        <w:t xml:space="preserve"> </w:t>
      </w:r>
      <w:r w:rsidRPr="00BB54C7">
        <w:rPr>
          <w:rFonts w:eastAsia="Cambria" w:cstheme="minorHAnsi"/>
          <w:lang w:eastAsia="en-US"/>
        </w:rPr>
        <w:t>fouilles</w:t>
      </w:r>
      <w:r w:rsidRPr="00BB54C7">
        <w:rPr>
          <w:rFonts w:eastAsia="Cambria" w:cstheme="minorHAnsi"/>
          <w:spacing w:val="-5"/>
          <w:lang w:eastAsia="en-US"/>
        </w:rPr>
        <w:t xml:space="preserve"> </w:t>
      </w:r>
      <w:r w:rsidRPr="00BB54C7">
        <w:rPr>
          <w:rFonts w:eastAsia="Cambria" w:cstheme="minorHAnsi"/>
          <w:spacing w:val="-10"/>
          <w:lang w:eastAsia="en-US"/>
        </w:rPr>
        <w:t>;</w:t>
      </w:r>
    </w:p>
    <w:p w14:paraId="1CACD10F" w14:textId="57BD6B51" w:rsidR="00E76F6E" w:rsidRPr="00BB54C7" w:rsidRDefault="00E76F6E" w:rsidP="00995BB4">
      <w:pPr>
        <w:pStyle w:val="Paragraphedeliste"/>
        <w:widowControl w:val="0"/>
        <w:numPr>
          <w:ilvl w:val="0"/>
          <w:numId w:val="83"/>
        </w:numPr>
        <w:tabs>
          <w:tab w:val="left" w:pos="2058"/>
        </w:tabs>
        <w:autoSpaceDE w:val="0"/>
        <w:autoSpaceDN w:val="0"/>
        <w:spacing w:before="70"/>
        <w:rPr>
          <w:rFonts w:eastAsia="Cambria" w:cstheme="minorHAnsi"/>
          <w:lang w:eastAsia="en-US"/>
        </w:rPr>
      </w:pPr>
      <w:r w:rsidRPr="00BB54C7">
        <w:rPr>
          <w:rFonts w:eastAsia="Cambria" w:cstheme="minorHAnsi"/>
          <w:lang w:eastAsia="en-US"/>
        </w:rPr>
        <w:t>Le</w:t>
      </w:r>
      <w:r w:rsidRPr="00BB54C7">
        <w:rPr>
          <w:rFonts w:eastAsia="Cambria" w:cstheme="minorHAnsi"/>
          <w:spacing w:val="-3"/>
          <w:lang w:eastAsia="en-US"/>
        </w:rPr>
        <w:t xml:space="preserve"> </w:t>
      </w:r>
      <w:r w:rsidRPr="00BB54C7">
        <w:rPr>
          <w:rFonts w:eastAsia="Cambria" w:cstheme="minorHAnsi"/>
          <w:lang w:eastAsia="en-US"/>
        </w:rPr>
        <w:t>creusement</w:t>
      </w:r>
      <w:r w:rsidRPr="00BB54C7">
        <w:rPr>
          <w:rFonts w:eastAsia="Cambria" w:cstheme="minorHAnsi"/>
          <w:spacing w:val="-6"/>
          <w:lang w:eastAsia="en-US"/>
        </w:rPr>
        <w:t xml:space="preserve"> </w:t>
      </w:r>
      <w:r w:rsidRPr="00BB54C7">
        <w:rPr>
          <w:rFonts w:eastAsia="Cambria" w:cstheme="minorHAnsi"/>
          <w:lang w:eastAsia="en-US"/>
        </w:rPr>
        <w:t>du</w:t>
      </w:r>
      <w:r w:rsidRPr="00BB54C7">
        <w:rPr>
          <w:rFonts w:eastAsia="Cambria" w:cstheme="minorHAnsi"/>
          <w:spacing w:val="-7"/>
          <w:lang w:eastAsia="en-US"/>
        </w:rPr>
        <w:t xml:space="preserve"> </w:t>
      </w:r>
      <w:r w:rsidRPr="00BB54C7">
        <w:rPr>
          <w:rFonts w:eastAsia="Cambria" w:cstheme="minorHAnsi"/>
          <w:lang w:eastAsia="en-US"/>
        </w:rPr>
        <w:t>puits</w:t>
      </w:r>
      <w:r w:rsidRPr="00BB54C7">
        <w:rPr>
          <w:rFonts w:eastAsia="Cambria" w:cstheme="minorHAnsi"/>
          <w:spacing w:val="-2"/>
          <w:lang w:eastAsia="en-US"/>
        </w:rPr>
        <w:t xml:space="preserve"> </w:t>
      </w:r>
      <w:r w:rsidRPr="00BB54C7">
        <w:rPr>
          <w:rFonts w:eastAsia="Cambria" w:cstheme="minorHAnsi"/>
          <w:lang w:eastAsia="en-US"/>
        </w:rPr>
        <w:t>maraicher</w:t>
      </w:r>
      <w:r w:rsidRPr="00BB54C7">
        <w:rPr>
          <w:rFonts w:eastAsia="Cambria" w:cstheme="minorHAnsi"/>
          <w:spacing w:val="-5"/>
          <w:lang w:eastAsia="en-US"/>
        </w:rPr>
        <w:t xml:space="preserve"> </w:t>
      </w:r>
      <w:r w:rsidRPr="00BB54C7">
        <w:rPr>
          <w:rFonts w:eastAsia="Cambria" w:cstheme="minorHAnsi"/>
          <w:lang w:eastAsia="en-US"/>
        </w:rPr>
        <w:t>conformément</w:t>
      </w:r>
      <w:r w:rsidRPr="00BB54C7">
        <w:rPr>
          <w:rFonts w:eastAsia="Cambria" w:cstheme="minorHAnsi"/>
          <w:spacing w:val="-4"/>
          <w:lang w:eastAsia="en-US"/>
        </w:rPr>
        <w:t xml:space="preserve"> </w:t>
      </w:r>
      <w:r w:rsidRPr="00BB54C7">
        <w:rPr>
          <w:rFonts w:eastAsia="Cambria" w:cstheme="minorHAnsi"/>
          <w:lang w:eastAsia="en-US"/>
        </w:rPr>
        <w:t>aux</w:t>
      </w:r>
      <w:r w:rsidRPr="00BB54C7">
        <w:rPr>
          <w:rFonts w:eastAsia="Cambria" w:cstheme="minorHAnsi"/>
          <w:spacing w:val="-7"/>
          <w:lang w:eastAsia="en-US"/>
        </w:rPr>
        <w:t xml:space="preserve"> </w:t>
      </w:r>
      <w:r w:rsidRPr="00BB54C7">
        <w:rPr>
          <w:rFonts w:eastAsia="Cambria" w:cstheme="minorHAnsi"/>
          <w:lang w:eastAsia="en-US"/>
        </w:rPr>
        <w:t>indications</w:t>
      </w:r>
      <w:r w:rsidRPr="00BB54C7">
        <w:rPr>
          <w:rFonts w:eastAsia="Cambria" w:cstheme="minorHAnsi"/>
          <w:spacing w:val="-5"/>
          <w:lang w:eastAsia="en-US"/>
        </w:rPr>
        <w:t xml:space="preserve"> </w:t>
      </w:r>
      <w:r w:rsidRPr="00BB54C7">
        <w:rPr>
          <w:rFonts w:eastAsia="Cambria" w:cstheme="minorHAnsi"/>
          <w:lang w:eastAsia="en-US"/>
        </w:rPr>
        <w:t>dans</w:t>
      </w:r>
      <w:r w:rsidRPr="00BB54C7">
        <w:rPr>
          <w:rFonts w:eastAsia="Cambria" w:cstheme="minorHAnsi"/>
          <w:spacing w:val="-6"/>
          <w:lang w:eastAsia="en-US"/>
        </w:rPr>
        <w:t xml:space="preserve"> </w:t>
      </w:r>
      <w:r w:rsidRPr="00BB54C7">
        <w:rPr>
          <w:rFonts w:eastAsia="Cambria" w:cstheme="minorHAnsi"/>
          <w:lang w:eastAsia="en-US"/>
        </w:rPr>
        <w:t>les</w:t>
      </w:r>
      <w:r w:rsidRPr="00BB54C7">
        <w:rPr>
          <w:rFonts w:eastAsia="Cambria" w:cstheme="minorHAnsi"/>
          <w:spacing w:val="-5"/>
          <w:lang w:eastAsia="en-US"/>
        </w:rPr>
        <w:t xml:space="preserve"> </w:t>
      </w:r>
      <w:r w:rsidRPr="00BB54C7">
        <w:rPr>
          <w:rFonts w:eastAsia="Cambria" w:cstheme="minorHAnsi"/>
          <w:lang w:eastAsia="en-US"/>
        </w:rPr>
        <w:t>plans</w:t>
      </w:r>
      <w:r w:rsidRPr="00BB54C7">
        <w:rPr>
          <w:rFonts w:eastAsia="Cambria" w:cstheme="minorHAnsi"/>
          <w:spacing w:val="-5"/>
          <w:lang w:eastAsia="en-US"/>
        </w:rPr>
        <w:t xml:space="preserve"> </w:t>
      </w:r>
      <w:r w:rsidRPr="00BB54C7">
        <w:rPr>
          <w:rFonts w:eastAsia="Cambria" w:cstheme="minorHAnsi"/>
          <w:spacing w:val="-2"/>
          <w:lang w:eastAsia="en-US"/>
        </w:rPr>
        <w:t>annexes.</w:t>
      </w:r>
    </w:p>
    <w:p w14:paraId="2CDCE120" w14:textId="77777777" w:rsidR="00E76F6E" w:rsidRPr="00D71FDB" w:rsidRDefault="00E76F6E" w:rsidP="008225F6">
      <w:pPr>
        <w:widowControl w:val="0"/>
        <w:autoSpaceDE w:val="0"/>
        <w:autoSpaceDN w:val="0"/>
        <w:spacing w:before="190"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Les</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fouilles</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seront</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normalement</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exécutées</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jusqu’à</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la</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profondeur</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indiquée</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sur</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les</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plans.</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Cependant,</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si</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le</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sol est mou et ou de faible portance, dans la profondeur excavée conformément aux indications sur les plans correspondant,</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l’entrepreneur</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est</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obligé</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d’approfondir</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les</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fouilles</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à</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un</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niveau</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indiqué</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par</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lang w:eastAsia="en-US"/>
        </w:rPr>
        <w:t>le</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Représentant du projet. Ce travail sera acquitté selon l’offre de l’entrepreneur dans le Devis Estimatif.</w:t>
      </w:r>
    </w:p>
    <w:p w14:paraId="30B556B4" w14:textId="77777777" w:rsidR="00E76F6E" w:rsidRPr="00D71FDB" w:rsidRDefault="00E76F6E" w:rsidP="008225F6">
      <w:pPr>
        <w:widowControl w:val="0"/>
        <w:autoSpaceDE w:val="0"/>
        <w:autoSpaceDN w:val="0"/>
        <w:spacing w:before="120"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Dans le cas où l’Entrepreneur de sa propre faute, excaverait trop profondément, il remplira le fond sans supplément de prix jusqu’au niveau correct. Ce remplissage sera effectué par l’entrepreneur et à ses frais avec du sable grossier ou du gravier soigneusement compacté.</w:t>
      </w:r>
    </w:p>
    <w:p w14:paraId="37CBF535" w14:textId="77777777" w:rsidR="00E76F6E" w:rsidRPr="00D71FDB" w:rsidRDefault="00E76F6E" w:rsidP="008225F6">
      <w:pPr>
        <w:widowControl w:val="0"/>
        <w:autoSpaceDE w:val="0"/>
        <w:autoSpaceDN w:val="0"/>
        <w:spacing w:before="120"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Les excavations seront approuvées par le Représentant du projet avant tout remblayage ou coulage du béton. L’entrepreneur ne peut en aucun moment commencer le coulage de béton pour la fondation avant l’autorisation du Représentant du projet.</w:t>
      </w:r>
    </w:p>
    <w:p w14:paraId="268AC67A" w14:textId="1C6DB3CA" w:rsidR="00E76F6E" w:rsidRPr="00952BBF" w:rsidRDefault="00E76F6E" w:rsidP="00995BB4">
      <w:pPr>
        <w:pStyle w:val="Paragraphedeliste"/>
        <w:widowControl w:val="0"/>
        <w:numPr>
          <w:ilvl w:val="2"/>
          <w:numId w:val="81"/>
        </w:numPr>
        <w:tabs>
          <w:tab w:val="left" w:pos="2213"/>
        </w:tabs>
        <w:autoSpaceDE w:val="0"/>
        <w:autoSpaceDN w:val="0"/>
        <w:spacing w:after="120" w:line="232" w:lineRule="exact"/>
        <w:ind w:firstLine="1548"/>
        <w:outlineLvl w:val="4"/>
        <w:rPr>
          <w:rFonts w:eastAsia="Cambria" w:cstheme="minorHAnsi"/>
          <w:b/>
          <w:bCs/>
          <w:color w:val="1F3864" w:themeColor="accent1" w:themeShade="80"/>
          <w:lang w:eastAsia="en-US"/>
        </w:rPr>
      </w:pPr>
      <w:r w:rsidRPr="00952BBF">
        <w:rPr>
          <w:rFonts w:eastAsia="Cambria" w:cstheme="minorHAnsi"/>
          <w:b/>
          <w:bCs/>
          <w:color w:val="1F3864" w:themeColor="accent1" w:themeShade="80"/>
          <w:lang w:eastAsia="en-US"/>
        </w:rPr>
        <w:t>Malaxage</w:t>
      </w:r>
      <w:r w:rsidRPr="00952BBF">
        <w:rPr>
          <w:rFonts w:eastAsia="Cambria" w:cstheme="minorHAnsi"/>
          <w:b/>
          <w:bCs/>
          <w:color w:val="1F3864" w:themeColor="accent1" w:themeShade="80"/>
          <w:spacing w:val="-4"/>
          <w:lang w:eastAsia="en-US"/>
        </w:rPr>
        <w:t xml:space="preserve"> </w:t>
      </w:r>
      <w:r w:rsidRPr="00952BBF">
        <w:rPr>
          <w:rFonts w:eastAsia="Cambria" w:cstheme="minorHAnsi"/>
          <w:b/>
          <w:bCs/>
          <w:color w:val="1F3864" w:themeColor="accent1" w:themeShade="80"/>
          <w:lang w:eastAsia="en-US"/>
        </w:rPr>
        <w:t>et</w:t>
      </w:r>
      <w:r w:rsidRPr="00952BBF">
        <w:rPr>
          <w:rFonts w:eastAsia="Cambria" w:cstheme="minorHAnsi"/>
          <w:b/>
          <w:bCs/>
          <w:color w:val="1F3864" w:themeColor="accent1" w:themeShade="80"/>
          <w:spacing w:val="-6"/>
          <w:lang w:eastAsia="en-US"/>
        </w:rPr>
        <w:t xml:space="preserve"> </w:t>
      </w:r>
      <w:r w:rsidRPr="00952BBF">
        <w:rPr>
          <w:rFonts w:eastAsia="Cambria" w:cstheme="minorHAnsi"/>
          <w:b/>
          <w:bCs/>
          <w:color w:val="1F3864" w:themeColor="accent1" w:themeShade="80"/>
          <w:lang w:eastAsia="en-US"/>
        </w:rPr>
        <w:t>mise</w:t>
      </w:r>
      <w:r w:rsidRPr="00952BBF">
        <w:rPr>
          <w:rFonts w:eastAsia="Cambria" w:cstheme="minorHAnsi"/>
          <w:b/>
          <w:bCs/>
          <w:color w:val="1F3864" w:themeColor="accent1" w:themeShade="80"/>
          <w:spacing w:val="-6"/>
          <w:lang w:eastAsia="en-US"/>
        </w:rPr>
        <w:t xml:space="preserve"> </w:t>
      </w:r>
      <w:r w:rsidRPr="00952BBF">
        <w:rPr>
          <w:rFonts w:eastAsia="Cambria" w:cstheme="minorHAnsi"/>
          <w:b/>
          <w:bCs/>
          <w:color w:val="1F3864" w:themeColor="accent1" w:themeShade="80"/>
          <w:lang w:eastAsia="en-US"/>
        </w:rPr>
        <w:t>en</w:t>
      </w:r>
      <w:r w:rsidRPr="00952BBF">
        <w:rPr>
          <w:rFonts w:eastAsia="Cambria" w:cstheme="minorHAnsi"/>
          <w:b/>
          <w:bCs/>
          <w:color w:val="1F3864" w:themeColor="accent1" w:themeShade="80"/>
          <w:spacing w:val="-4"/>
          <w:lang w:eastAsia="en-US"/>
        </w:rPr>
        <w:t xml:space="preserve"> place</w:t>
      </w:r>
    </w:p>
    <w:p w14:paraId="34ECF017" w14:textId="77777777" w:rsidR="00E76F6E" w:rsidRPr="00D71FDB" w:rsidRDefault="00E76F6E" w:rsidP="008225F6">
      <w:pPr>
        <w:widowControl w:val="0"/>
        <w:autoSpaceDE w:val="0"/>
        <w:autoSpaceDN w:val="0"/>
        <w:spacing w:before="1"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 xml:space="preserve">Tout malaxage du béton sera fait de façon convenable. Le béton sera acheminé rapidement au point de bétonnage. Le béton sera coulé avant sa prise initiale et au plus tard 30 minutes après l’introduction </w:t>
      </w:r>
      <w:r w:rsidRPr="00D71FDB">
        <w:rPr>
          <w:rFonts w:asciiTheme="minorHAnsi" w:eastAsia="Cambria" w:hAnsiTheme="minorHAnsi" w:cstheme="minorHAnsi"/>
          <w:lang w:eastAsia="en-US"/>
        </w:rPr>
        <w:lastRenderedPageBreak/>
        <w:t>de l’eau. Aucun bétonnage n’aura lieu avant que la permission ne soit obtenue.</w:t>
      </w:r>
    </w:p>
    <w:p w14:paraId="60424959" w14:textId="77777777" w:rsidR="002953F6" w:rsidRPr="00D71FDB" w:rsidRDefault="00E76F6E" w:rsidP="008225F6">
      <w:pPr>
        <w:widowControl w:val="0"/>
        <w:autoSpaceDE w:val="0"/>
        <w:autoSpaceDN w:val="0"/>
        <w:spacing w:before="120" w:line="312" w:lineRule="auto"/>
        <w:ind w:right="2"/>
        <w:jc w:val="both"/>
        <w:rPr>
          <w:rFonts w:asciiTheme="minorHAnsi" w:eastAsia="Cambria" w:hAnsiTheme="minorHAnsi" w:cstheme="minorHAnsi"/>
          <w:lang w:eastAsia="en-US"/>
        </w:rPr>
      </w:pPr>
      <w:r w:rsidRPr="00D71FDB">
        <w:rPr>
          <w:rFonts w:asciiTheme="minorHAnsi" w:eastAsia="Cambria" w:hAnsiTheme="minorHAnsi" w:cstheme="minorHAnsi"/>
          <w:lang w:eastAsia="en-US"/>
        </w:rPr>
        <w:t>Le béton sera compacté à l’aide de pervibrateurs. Les dimensions, fréquences et puissances des pervibrateurs doivent être approuvées par le Représentant du projet. La vibration doit être exécutée de telle</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sorte</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que</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le</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béton</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soit</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lang w:eastAsia="en-US"/>
        </w:rPr>
        <w:t>effectivement</w:t>
      </w:r>
      <w:r w:rsidRPr="00D71FDB">
        <w:rPr>
          <w:rFonts w:asciiTheme="minorHAnsi" w:eastAsia="Cambria" w:hAnsiTheme="minorHAnsi" w:cstheme="minorHAnsi"/>
          <w:spacing w:val="1"/>
          <w:lang w:eastAsia="en-US"/>
        </w:rPr>
        <w:t xml:space="preserve"> </w:t>
      </w:r>
      <w:r w:rsidRPr="00D71FDB">
        <w:rPr>
          <w:rFonts w:asciiTheme="minorHAnsi" w:eastAsia="Cambria" w:hAnsiTheme="minorHAnsi" w:cstheme="minorHAnsi"/>
          <w:lang w:eastAsia="en-US"/>
        </w:rPr>
        <w:t>compacté</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et</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lang w:eastAsia="en-US"/>
        </w:rPr>
        <w:t>allié</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avec</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le</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lang w:eastAsia="en-US"/>
        </w:rPr>
        <w:t>béton</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lang w:eastAsia="en-US"/>
        </w:rPr>
        <w:t>antérieurement</w:t>
      </w:r>
      <w:r w:rsidRPr="00D71FDB">
        <w:rPr>
          <w:rFonts w:asciiTheme="minorHAnsi" w:eastAsia="Cambria" w:hAnsiTheme="minorHAnsi" w:cstheme="minorHAnsi"/>
          <w:spacing w:val="1"/>
          <w:lang w:eastAsia="en-US"/>
        </w:rPr>
        <w:t xml:space="preserve"> </w:t>
      </w:r>
      <w:r w:rsidRPr="00D71FDB">
        <w:rPr>
          <w:rFonts w:asciiTheme="minorHAnsi" w:eastAsia="Cambria" w:hAnsiTheme="minorHAnsi" w:cstheme="minorHAnsi"/>
          <w:lang w:eastAsia="en-US"/>
        </w:rPr>
        <w:t>coulé.</w:t>
      </w:r>
      <w:r w:rsidRPr="00D71FDB">
        <w:rPr>
          <w:rFonts w:asciiTheme="minorHAnsi" w:eastAsia="Cambria" w:hAnsiTheme="minorHAnsi" w:cstheme="minorHAnsi"/>
          <w:spacing w:val="4"/>
          <w:lang w:eastAsia="en-US"/>
        </w:rPr>
        <w:t xml:space="preserve"> </w:t>
      </w:r>
    </w:p>
    <w:p w14:paraId="504FF738" w14:textId="180E11AC" w:rsidR="00E76F6E" w:rsidRPr="00952BBF" w:rsidRDefault="00E76F6E" w:rsidP="00995BB4">
      <w:pPr>
        <w:pStyle w:val="Paragraphedeliste"/>
        <w:widowControl w:val="0"/>
        <w:numPr>
          <w:ilvl w:val="2"/>
          <w:numId w:val="81"/>
        </w:numPr>
        <w:autoSpaceDE w:val="0"/>
        <w:autoSpaceDN w:val="0"/>
        <w:spacing w:before="120" w:line="312" w:lineRule="auto"/>
        <w:ind w:right="1136" w:firstLine="1407"/>
        <w:rPr>
          <w:rFonts w:eastAsia="Cambria" w:cstheme="minorHAnsi"/>
          <w:b/>
          <w:bCs/>
          <w:color w:val="1F3864" w:themeColor="accent1" w:themeShade="80"/>
          <w:lang w:eastAsia="en-US"/>
        </w:rPr>
      </w:pPr>
      <w:r w:rsidRPr="00952BBF">
        <w:rPr>
          <w:rFonts w:eastAsia="Cambria" w:cstheme="minorHAnsi"/>
          <w:b/>
          <w:bCs/>
          <w:color w:val="1F3864" w:themeColor="accent1" w:themeShade="80"/>
          <w:spacing w:val="-2"/>
          <w:lang w:eastAsia="en-US"/>
        </w:rPr>
        <w:t>Arrosage</w:t>
      </w:r>
    </w:p>
    <w:p w14:paraId="26CBF36A" w14:textId="77777777" w:rsidR="00E76F6E" w:rsidRPr="00D71FDB" w:rsidRDefault="00E76F6E" w:rsidP="008225F6">
      <w:pPr>
        <w:spacing w:before="80" w:after="80"/>
        <w:jc w:val="both"/>
        <w:rPr>
          <w:rFonts w:asciiTheme="minorHAnsi" w:eastAsia="Cambria" w:hAnsiTheme="minorHAnsi" w:cstheme="minorHAnsi"/>
          <w:lang w:eastAsia="en-US"/>
        </w:rPr>
      </w:pPr>
      <w:r w:rsidRPr="00D71FDB">
        <w:rPr>
          <w:rFonts w:asciiTheme="minorHAnsi" w:eastAsia="Cambria" w:hAnsiTheme="minorHAnsi" w:cstheme="minorHAnsi"/>
          <w:lang w:eastAsia="en-US"/>
        </w:rPr>
        <w:t>Le</w:t>
      </w:r>
      <w:r w:rsidRPr="00D71FDB">
        <w:rPr>
          <w:rFonts w:asciiTheme="minorHAnsi" w:eastAsia="Cambria" w:hAnsiTheme="minorHAnsi" w:cstheme="minorHAnsi"/>
          <w:spacing w:val="29"/>
          <w:lang w:eastAsia="en-US"/>
        </w:rPr>
        <w:t xml:space="preserve"> </w:t>
      </w:r>
      <w:r w:rsidRPr="00D71FDB">
        <w:rPr>
          <w:rFonts w:asciiTheme="minorHAnsi" w:eastAsia="Cambria" w:hAnsiTheme="minorHAnsi" w:cstheme="minorHAnsi"/>
          <w:lang w:eastAsia="en-US"/>
        </w:rPr>
        <w:t>béton</w:t>
      </w:r>
      <w:r w:rsidRPr="00D71FDB">
        <w:rPr>
          <w:rFonts w:asciiTheme="minorHAnsi" w:eastAsia="Cambria" w:hAnsiTheme="minorHAnsi" w:cstheme="minorHAnsi"/>
          <w:spacing w:val="26"/>
          <w:lang w:eastAsia="en-US"/>
        </w:rPr>
        <w:t xml:space="preserve"> </w:t>
      </w:r>
      <w:r w:rsidRPr="00D71FDB">
        <w:rPr>
          <w:rFonts w:asciiTheme="minorHAnsi" w:eastAsia="Cambria" w:hAnsiTheme="minorHAnsi" w:cstheme="minorHAnsi"/>
          <w:lang w:eastAsia="en-US"/>
        </w:rPr>
        <w:t>sera</w:t>
      </w:r>
      <w:r w:rsidRPr="00D71FDB">
        <w:rPr>
          <w:rFonts w:asciiTheme="minorHAnsi" w:eastAsia="Cambria" w:hAnsiTheme="minorHAnsi" w:cstheme="minorHAnsi"/>
          <w:spacing w:val="28"/>
          <w:lang w:eastAsia="en-US"/>
        </w:rPr>
        <w:t xml:space="preserve"> </w:t>
      </w:r>
      <w:r w:rsidRPr="00D71FDB">
        <w:rPr>
          <w:rFonts w:asciiTheme="minorHAnsi" w:eastAsia="Cambria" w:hAnsiTheme="minorHAnsi" w:cstheme="minorHAnsi"/>
          <w:lang w:eastAsia="en-US"/>
        </w:rPr>
        <w:t>arrosé</w:t>
      </w:r>
      <w:r w:rsidRPr="00D71FDB">
        <w:rPr>
          <w:rFonts w:asciiTheme="minorHAnsi" w:eastAsia="Cambria" w:hAnsiTheme="minorHAnsi" w:cstheme="minorHAnsi"/>
          <w:spacing w:val="28"/>
          <w:lang w:eastAsia="en-US"/>
        </w:rPr>
        <w:t xml:space="preserve"> </w:t>
      </w:r>
      <w:r w:rsidRPr="00D71FDB">
        <w:rPr>
          <w:rFonts w:asciiTheme="minorHAnsi" w:eastAsia="Cambria" w:hAnsiTheme="minorHAnsi" w:cstheme="minorHAnsi"/>
          <w:lang w:eastAsia="en-US"/>
        </w:rPr>
        <w:t>régulièrement</w:t>
      </w:r>
      <w:r w:rsidRPr="00D71FDB">
        <w:rPr>
          <w:rFonts w:asciiTheme="minorHAnsi" w:eastAsia="Cambria" w:hAnsiTheme="minorHAnsi" w:cstheme="minorHAnsi"/>
          <w:spacing w:val="26"/>
          <w:lang w:eastAsia="en-US"/>
        </w:rPr>
        <w:t xml:space="preserve"> </w:t>
      </w:r>
      <w:r w:rsidRPr="00D71FDB">
        <w:rPr>
          <w:rFonts w:asciiTheme="minorHAnsi" w:eastAsia="Cambria" w:hAnsiTheme="minorHAnsi" w:cstheme="minorHAnsi"/>
          <w:lang w:eastAsia="en-US"/>
        </w:rPr>
        <w:t>pendant</w:t>
      </w:r>
      <w:r w:rsidRPr="00D71FDB">
        <w:rPr>
          <w:rFonts w:asciiTheme="minorHAnsi" w:eastAsia="Cambria" w:hAnsiTheme="minorHAnsi" w:cstheme="minorHAnsi"/>
          <w:spacing w:val="26"/>
          <w:lang w:eastAsia="en-US"/>
        </w:rPr>
        <w:t xml:space="preserve"> </w:t>
      </w:r>
      <w:r w:rsidRPr="00D71FDB">
        <w:rPr>
          <w:rFonts w:asciiTheme="minorHAnsi" w:eastAsia="Cambria" w:hAnsiTheme="minorHAnsi" w:cstheme="minorHAnsi"/>
          <w:lang w:eastAsia="en-US"/>
        </w:rPr>
        <w:t>au</w:t>
      </w:r>
      <w:r w:rsidRPr="00D71FDB">
        <w:rPr>
          <w:rFonts w:asciiTheme="minorHAnsi" w:eastAsia="Cambria" w:hAnsiTheme="minorHAnsi" w:cstheme="minorHAnsi"/>
          <w:spacing w:val="26"/>
          <w:lang w:eastAsia="en-US"/>
        </w:rPr>
        <w:t xml:space="preserve"> </w:t>
      </w:r>
      <w:r w:rsidRPr="00D71FDB">
        <w:rPr>
          <w:rFonts w:asciiTheme="minorHAnsi" w:eastAsia="Cambria" w:hAnsiTheme="minorHAnsi" w:cstheme="minorHAnsi"/>
          <w:lang w:eastAsia="en-US"/>
        </w:rPr>
        <w:t>moins</w:t>
      </w:r>
      <w:r w:rsidRPr="00D71FDB">
        <w:rPr>
          <w:rFonts w:asciiTheme="minorHAnsi" w:eastAsia="Cambria" w:hAnsiTheme="minorHAnsi" w:cstheme="minorHAnsi"/>
          <w:spacing w:val="30"/>
          <w:lang w:eastAsia="en-US"/>
        </w:rPr>
        <w:t xml:space="preserve"> </w:t>
      </w:r>
      <w:r w:rsidRPr="00D71FDB">
        <w:rPr>
          <w:rFonts w:asciiTheme="minorHAnsi" w:eastAsia="Cambria" w:hAnsiTheme="minorHAnsi" w:cstheme="minorHAnsi"/>
          <w:lang w:eastAsia="en-US"/>
        </w:rPr>
        <w:t>deux</w:t>
      </w:r>
      <w:r w:rsidRPr="00D71FDB">
        <w:rPr>
          <w:rFonts w:asciiTheme="minorHAnsi" w:eastAsia="Cambria" w:hAnsiTheme="minorHAnsi" w:cstheme="minorHAnsi"/>
          <w:spacing w:val="26"/>
          <w:lang w:eastAsia="en-US"/>
        </w:rPr>
        <w:t xml:space="preserve"> </w:t>
      </w:r>
      <w:r w:rsidRPr="00D71FDB">
        <w:rPr>
          <w:rFonts w:asciiTheme="minorHAnsi" w:eastAsia="Cambria" w:hAnsiTheme="minorHAnsi" w:cstheme="minorHAnsi"/>
          <w:lang w:eastAsia="en-US"/>
        </w:rPr>
        <w:t>semaines</w:t>
      </w:r>
      <w:r w:rsidRPr="00D71FDB">
        <w:rPr>
          <w:rFonts w:asciiTheme="minorHAnsi" w:eastAsia="Cambria" w:hAnsiTheme="minorHAnsi" w:cstheme="minorHAnsi"/>
          <w:spacing w:val="28"/>
          <w:lang w:eastAsia="en-US"/>
        </w:rPr>
        <w:t xml:space="preserve"> </w:t>
      </w:r>
      <w:r w:rsidRPr="00D71FDB">
        <w:rPr>
          <w:rFonts w:asciiTheme="minorHAnsi" w:eastAsia="Cambria" w:hAnsiTheme="minorHAnsi" w:cstheme="minorHAnsi"/>
          <w:lang w:eastAsia="en-US"/>
        </w:rPr>
        <w:t>après</w:t>
      </w:r>
      <w:r w:rsidRPr="00D71FDB">
        <w:rPr>
          <w:rFonts w:asciiTheme="minorHAnsi" w:eastAsia="Cambria" w:hAnsiTheme="minorHAnsi" w:cstheme="minorHAnsi"/>
          <w:spacing w:val="28"/>
          <w:lang w:eastAsia="en-US"/>
        </w:rPr>
        <w:t xml:space="preserve"> </w:t>
      </w:r>
      <w:r w:rsidRPr="00D71FDB">
        <w:rPr>
          <w:rFonts w:asciiTheme="minorHAnsi" w:eastAsia="Cambria" w:hAnsiTheme="minorHAnsi" w:cstheme="minorHAnsi"/>
          <w:lang w:eastAsia="en-US"/>
        </w:rPr>
        <w:t>le</w:t>
      </w:r>
      <w:r w:rsidRPr="00D71FDB">
        <w:rPr>
          <w:rFonts w:asciiTheme="minorHAnsi" w:eastAsia="Cambria" w:hAnsiTheme="minorHAnsi" w:cstheme="minorHAnsi"/>
          <w:spacing w:val="28"/>
          <w:lang w:eastAsia="en-US"/>
        </w:rPr>
        <w:t xml:space="preserve"> </w:t>
      </w:r>
      <w:r w:rsidRPr="00D71FDB">
        <w:rPr>
          <w:rFonts w:asciiTheme="minorHAnsi" w:eastAsia="Cambria" w:hAnsiTheme="minorHAnsi" w:cstheme="minorHAnsi"/>
          <w:lang w:eastAsia="en-US"/>
        </w:rPr>
        <w:t>coulage.</w:t>
      </w:r>
      <w:r w:rsidRPr="00D71FDB">
        <w:rPr>
          <w:rFonts w:asciiTheme="minorHAnsi" w:eastAsia="Cambria" w:hAnsiTheme="minorHAnsi" w:cstheme="minorHAnsi"/>
          <w:spacing w:val="28"/>
          <w:lang w:eastAsia="en-US"/>
        </w:rPr>
        <w:t xml:space="preserve"> </w:t>
      </w:r>
      <w:r w:rsidRPr="00D71FDB">
        <w:rPr>
          <w:rFonts w:asciiTheme="minorHAnsi" w:eastAsia="Cambria" w:hAnsiTheme="minorHAnsi" w:cstheme="minorHAnsi"/>
          <w:lang w:eastAsia="en-US"/>
        </w:rPr>
        <w:t>Le</w:t>
      </w:r>
      <w:r w:rsidRPr="00D71FDB">
        <w:rPr>
          <w:rFonts w:asciiTheme="minorHAnsi" w:eastAsia="Cambria" w:hAnsiTheme="minorHAnsi" w:cstheme="minorHAnsi"/>
          <w:spacing w:val="29"/>
          <w:lang w:eastAsia="en-US"/>
        </w:rPr>
        <w:t xml:space="preserve"> </w:t>
      </w:r>
      <w:r w:rsidRPr="00D71FDB">
        <w:rPr>
          <w:rFonts w:asciiTheme="minorHAnsi" w:eastAsia="Cambria" w:hAnsiTheme="minorHAnsi" w:cstheme="minorHAnsi"/>
          <w:lang w:eastAsia="en-US"/>
        </w:rPr>
        <w:t>programme d'arrosage et l’exécution de l’arrosage seront approuvés par le représentant du projet.</w:t>
      </w:r>
    </w:p>
    <w:p w14:paraId="7945FBB3" w14:textId="38B43D05" w:rsidR="00E76F6E" w:rsidRPr="00B9597E" w:rsidRDefault="00E76F6E" w:rsidP="00995BB4">
      <w:pPr>
        <w:pStyle w:val="Paragraphedeliste"/>
        <w:widowControl w:val="0"/>
        <w:numPr>
          <w:ilvl w:val="2"/>
          <w:numId w:val="81"/>
        </w:numPr>
        <w:tabs>
          <w:tab w:val="left" w:pos="2213"/>
        </w:tabs>
        <w:autoSpaceDE w:val="0"/>
        <w:autoSpaceDN w:val="0"/>
        <w:spacing w:line="232" w:lineRule="exact"/>
        <w:ind w:firstLine="1407"/>
        <w:outlineLvl w:val="4"/>
        <w:rPr>
          <w:rFonts w:eastAsia="Cambria" w:cstheme="minorHAnsi"/>
          <w:b/>
          <w:bCs/>
          <w:color w:val="1F3864" w:themeColor="accent1" w:themeShade="80"/>
          <w:lang w:eastAsia="en-US"/>
        </w:rPr>
      </w:pPr>
      <w:r w:rsidRPr="00B9597E">
        <w:rPr>
          <w:rFonts w:eastAsia="Cambria" w:cstheme="minorHAnsi"/>
          <w:b/>
          <w:bCs/>
          <w:color w:val="1F3864" w:themeColor="accent1" w:themeShade="80"/>
          <w:lang w:eastAsia="en-US"/>
        </w:rPr>
        <w:t>Réfection</w:t>
      </w:r>
      <w:r w:rsidRPr="00B9597E">
        <w:rPr>
          <w:rFonts w:eastAsia="Cambria" w:cstheme="minorHAnsi"/>
          <w:b/>
          <w:bCs/>
          <w:color w:val="1F3864" w:themeColor="accent1" w:themeShade="80"/>
          <w:spacing w:val="-4"/>
          <w:lang w:eastAsia="en-US"/>
        </w:rPr>
        <w:t xml:space="preserve"> </w:t>
      </w:r>
      <w:r w:rsidRPr="00B9597E">
        <w:rPr>
          <w:rFonts w:eastAsia="Cambria" w:cstheme="minorHAnsi"/>
          <w:b/>
          <w:bCs/>
          <w:color w:val="1F3864" w:themeColor="accent1" w:themeShade="80"/>
          <w:lang w:eastAsia="en-US"/>
        </w:rPr>
        <w:t>et</w:t>
      </w:r>
      <w:r w:rsidRPr="00B9597E">
        <w:rPr>
          <w:rFonts w:eastAsia="Cambria" w:cstheme="minorHAnsi"/>
          <w:b/>
          <w:bCs/>
          <w:color w:val="1F3864" w:themeColor="accent1" w:themeShade="80"/>
          <w:spacing w:val="-6"/>
          <w:lang w:eastAsia="en-US"/>
        </w:rPr>
        <w:t xml:space="preserve"> </w:t>
      </w:r>
      <w:r w:rsidRPr="00B9597E">
        <w:rPr>
          <w:rFonts w:eastAsia="Cambria" w:cstheme="minorHAnsi"/>
          <w:b/>
          <w:bCs/>
          <w:color w:val="1F3864" w:themeColor="accent1" w:themeShade="80"/>
          <w:spacing w:val="-2"/>
          <w:lang w:eastAsia="en-US"/>
        </w:rPr>
        <w:t>réparation</w:t>
      </w:r>
    </w:p>
    <w:p w14:paraId="0CD60C33" w14:textId="77777777" w:rsidR="00E76F6E" w:rsidRPr="00D71FDB" w:rsidRDefault="00E76F6E" w:rsidP="00266BD1">
      <w:pPr>
        <w:spacing w:before="80" w:after="80" w:line="276" w:lineRule="auto"/>
        <w:jc w:val="both"/>
        <w:rPr>
          <w:rFonts w:asciiTheme="minorHAnsi" w:eastAsia="Cambria" w:hAnsiTheme="minorHAnsi" w:cstheme="minorHAnsi"/>
          <w:lang w:eastAsia="en-US"/>
        </w:rPr>
      </w:pPr>
      <w:r w:rsidRPr="00D71FDB">
        <w:rPr>
          <w:rFonts w:asciiTheme="minorHAnsi" w:eastAsia="Cambria" w:hAnsiTheme="minorHAnsi" w:cstheme="minorHAnsi"/>
          <w:lang w:eastAsia="en-US"/>
        </w:rPr>
        <w:t>Tous</w:t>
      </w:r>
      <w:r w:rsidRPr="00D71FDB">
        <w:rPr>
          <w:rFonts w:asciiTheme="minorHAnsi" w:eastAsia="Cambria" w:hAnsiTheme="minorHAnsi" w:cstheme="minorHAnsi"/>
          <w:spacing w:val="24"/>
          <w:lang w:eastAsia="en-US"/>
        </w:rPr>
        <w:t xml:space="preserve"> </w:t>
      </w:r>
      <w:r w:rsidRPr="00D71FDB">
        <w:rPr>
          <w:rFonts w:asciiTheme="minorHAnsi" w:eastAsia="Cambria" w:hAnsiTheme="minorHAnsi" w:cstheme="minorHAnsi"/>
          <w:lang w:eastAsia="en-US"/>
        </w:rPr>
        <w:t>nids</w:t>
      </w:r>
      <w:r w:rsidRPr="00D71FDB">
        <w:rPr>
          <w:rFonts w:asciiTheme="minorHAnsi" w:eastAsia="Cambria" w:hAnsiTheme="minorHAnsi" w:cstheme="minorHAnsi"/>
          <w:spacing w:val="24"/>
          <w:lang w:eastAsia="en-US"/>
        </w:rPr>
        <w:t xml:space="preserve"> </w:t>
      </w:r>
      <w:r w:rsidRPr="00D71FDB">
        <w:rPr>
          <w:rFonts w:asciiTheme="minorHAnsi" w:eastAsia="Cambria" w:hAnsiTheme="minorHAnsi" w:cstheme="minorHAnsi"/>
          <w:lang w:eastAsia="en-US"/>
        </w:rPr>
        <w:t>d’abeilles,</w:t>
      </w:r>
      <w:r w:rsidRPr="00D71FDB">
        <w:rPr>
          <w:rFonts w:asciiTheme="minorHAnsi" w:eastAsia="Cambria" w:hAnsiTheme="minorHAnsi" w:cstheme="minorHAnsi"/>
          <w:spacing w:val="24"/>
          <w:lang w:eastAsia="en-US"/>
        </w:rPr>
        <w:t xml:space="preserve"> </w:t>
      </w:r>
      <w:r w:rsidRPr="00D71FDB">
        <w:rPr>
          <w:rFonts w:asciiTheme="minorHAnsi" w:eastAsia="Cambria" w:hAnsiTheme="minorHAnsi" w:cstheme="minorHAnsi"/>
          <w:lang w:eastAsia="en-US"/>
        </w:rPr>
        <w:t>béton</w:t>
      </w:r>
      <w:r w:rsidRPr="00D71FDB">
        <w:rPr>
          <w:rFonts w:asciiTheme="minorHAnsi" w:eastAsia="Cambria" w:hAnsiTheme="minorHAnsi" w:cstheme="minorHAnsi"/>
          <w:spacing w:val="25"/>
          <w:lang w:eastAsia="en-US"/>
        </w:rPr>
        <w:t xml:space="preserve"> </w:t>
      </w:r>
      <w:r w:rsidRPr="00D71FDB">
        <w:rPr>
          <w:rFonts w:asciiTheme="minorHAnsi" w:eastAsia="Cambria" w:hAnsiTheme="minorHAnsi" w:cstheme="minorHAnsi"/>
          <w:lang w:eastAsia="en-US"/>
        </w:rPr>
        <w:t>fracturé</w:t>
      </w:r>
      <w:r w:rsidRPr="00D71FDB">
        <w:rPr>
          <w:rFonts w:asciiTheme="minorHAnsi" w:eastAsia="Cambria" w:hAnsiTheme="minorHAnsi" w:cstheme="minorHAnsi"/>
          <w:spacing w:val="24"/>
          <w:lang w:eastAsia="en-US"/>
        </w:rPr>
        <w:t xml:space="preserve"> </w:t>
      </w:r>
      <w:r w:rsidRPr="00D71FDB">
        <w:rPr>
          <w:rFonts w:asciiTheme="minorHAnsi" w:eastAsia="Cambria" w:hAnsiTheme="minorHAnsi" w:cstheme="minorHAnsi"/>
          <w:lang w:eastAsia="en-US"/>
        </w:rPr>
        <w:t>et</w:t>
      </w:r>
      <w:r w:rsidRPr="00D71FDB">
        <w:rPr>
          <w:rFonts w:asciiTheme="minorHAnsi" w:eastAsia="Cambria" w:hAnsiTheme="minorHAnsi" w:cstheme="minorHAnsi"/>
          <w:spacing w:val="24"/>
          <w:lang w:eastAsia="en-US"/>
        </w:rPr>
        <w:t xml:space="preserve"> </w:t>
      </w:r>
      <w:r w:rsidRPr="00D71FDB">
        <w:rPr>
          <w:rFonts w:asciiTheme="minorHAnsi" w:eastAsia="Cambria" w:hAnsiTheme="minorHAnsi" w:cstheme="minorHAnsi"/>
          <w:lang w:eastAsia="en-US"/>
        </w:rPr>
        <w:t>toute</w:t>
      </w:r>
      <w:r w:rsidRPr="00D71FDB">
        <w:rPr>
          <w:rFonts w:asciiTheme="minorHAnsi" w:eastAsia="Cambria" w:hAnsiTheme="minorHAnsi" w:cstheme="minorHAnsi"/>
          <w:spacing w:val="26"/>
          <w:lang w:eastAsia="en-US"/>
        </w:rPr>
        <w:t xml:space="preserve"> </w:t>
      </w:r>
      <w:r w:rsidRPr="00D71FDB">
        <w:rPr>
          <w:rFonts w:asciiTheme="minorHAnsi" w:eastAsia="Cambria" w:hAnsiTheme="minorHAnsi" w:cstheme="minorHAnsi"/>
          <w:lang w:eastAsia="en-US"/>
        </w:rPr>
        <w:t>autre</w:t>
      </w:r>
      <w:r w:rsidRPr="00D71FDB">
        <w:rPr>
          <w:rFonts w:asciiTheme="minorHAnsi" w:eastAsia="Cambria" w:hAnsiTheme="minorHAnsi" w:cstheme="minorHAnsi"/>
          <w:spacing w:val="26"/>
          <w:lang w:eastAsia="en-US"/>
        </w:rPr>
        <w:t xml:space="preserve"> </w:t>
      </w:r>
      <w:r w:rsidRPr="00D71FDB">
        <w:rPr>
          <w:rFonts w:asciiTheme="minorHAnsi" w:eastAsia="Cambria" w:hAnsiTheme="minorHAnsi" w:cstheme="minorHAnsi"/>
          <w:lang w:eastAsia="en-US"/>
        </w:rPr>
        <w:t>défectuosité</w:t>
      </w:r>
      <w:r w:rsidRPr="00D71FDB">
        <w:rPr>
          <w:rFonts w:asciiTheme="minorHAnsi" w:eastAsia="Cambria" w:hAnsiTheme="minorHAnsi" w:cstheme="minorHAnsi"/>
          <w:spacing w:val="26"/>
          <w:lang w:eastAsia="en-US"/>
        </w:rPr>
        <w:t xml:space="preserve"> </w:t>
      </w:r>
      <w:r w:rsidRPr="00D71FDB">
        <w:rPr>
          <w:rFonts w:asciiTheme="minorHAnsi" w:eastAsia="Cambria" w:hAnsiTheme="minorHAnsi" w:cstheme="minorHAnsi"/>
          <w:lang w:eastAsia="en-US"/>
        </w:rPr>
        <w:t>ne</w:t>
      </w:r>
      <w:r w:rsidRPr="00D71FDB">
        <w:rPr>
          <w:rFonts w:asciiTheme="minorHAnsi" w:eastAsia="Cambria" w:hAnsiTheme="minorHAnsi" w:cstheme="minorHAnsi"/>
          <w:spacing w:val="26"/>
          <w:lang w:eastAsia="en-US"/>
        </w:rPr>
        <w:t xml:space="preserve"> </w:t>
      </w:r>
      <w:r w:rsidRPr="00D71FDB">
        <w:rPr>
          <w:rFonts w:asciiTheme="minorHAnsi" w:eastAsia="Cambria" w:hAnsiTheme="minorHAnsi" w:cstheme="minorHAnsi"/>
          <w:lang w:eastAsia="en-US"/>
        </w:rPr>
        <w:t>seront</w:t>
      </w:r>
      <w:r w:rsidRPr="00D71FDB">
        <w:rPr>
          <w:rFonts w:asciiTheme="minorHAnsi" w:eastAsia="Cambria" w:hAnsiTheme="minorHAnsi" w:cstheme="minorHAnsi"/>
          <w:spacing w:val="24"/>
          <w:lang w:eastAsia="en-US"/>
        </w:rPr>
        <w:t xml:space="preserve"> </w:t>
      </w:r>
      <w:r w:rsidRPr="00D71FDB">
        <w:rPr>
          <w:rFonts w:asciiTheme="minorHAnsi" w:eastAsia="Cambria" w:hAnsiTheme="minorHAnsi" w:cstheme="minorHAnsi"/>
          <w:lang w:eastAsia="en-US"/>
        </w:rPr>
        <w:t>pas</w:t>
      </w:r>
      <w:r w:rsidRPr="00D71FDB">
        <w:rPr>
          <w:rFonts w:asciiTheme="minorHAnsi" w:eastAsia="Cambria" w:hAnsiTheme="minorHAnsi" w:cstheme="minorHAnsi"/>
          <w:spacing w:val="24"/>
          <w:lang w:eastAsia="en-US"/>
        </w:rPr>
        <w:t xml:space="preserve"> </w:t>
      </w:r>
      <w:r w:rsidRPr="00D71FDB">
        <w:rPr>
          <w:rFonts w:asciiTheme="minorHAnsi" w:eastAsia="Cambria" w:hAnsiTheme="minorHAnsi" w:cstheme="minorHAnsi"/>
          <w:lang w:eastAsia="en-US"/>
        </w:rPr>
        <w:t>réparés</w:t>
      </w:r>
      <w:r w:rsidRPr="00D71FDB">
        <w:rPr>
          <w:rFonts w:asciiTheme="minorHAnsi" w:eastAsia="Cambria" w:hAnsiTheme="minorHAnsi" w:cstheme="minorHAnsi"/>
          <w:spacing w:val="26"/>
          <w:lang w:eastAsia="en-US"/>
        </w:rPr>
        <w:t xml:space="preserve"> </w:t>
      </w:r>
      <w:r w:rsidRPr="00D71FDB">
        <w:rPr>
          <w:rFonts w:asciiTheme="minorHAnsi" w:eastAsia="Cambria" w:hAnsiTheme="minorHAnsi" w:cstheme="minorHAnsi"/>
          <w:lang w:eastAsia="en-US"/>
        </w:rPr>
        <w:t>ou</w:t>
      </w:r>
      <w:r w:rsidRPr="00D71FDB">
        <w:rPr>
          <w:rFonts w:asciiTheme="minorHAnsi" w:eastAsia="Cambria" w:hAnsiTheme="minorHAnsi" w:cstheme="minorHAnsi"/>
          <w:spacing w:val="24"/>
          <w:lang w:eastAsia="en-US"/>
        </w:rPr>
        <w:t xml:space="preserve"> </w:t>
      </w:r>
      <w:r w:rsidRPr="00D71FDB">
        <w:rPr>
          <w:rFonts w:asciiTheme="minorHAnsi" w:eastAsia="Cambria" w:hAnsiTheme="minorHAnsi" w:cstheme="minorHAnsi"/>
          <w:lang w:eastAsia="en-US"/>
        </w:rPr>
        <w:t>remplis</w:t>
      </w:r>
      <w:r w:rsidRPr="00D71FDB">
        <w:rPr>
          <w:rFonts w:asciiTheme="minorHAnsi" w:eastAsia="Cambria" w:hAnsiTheme="minorHAnsi" w:cstheme="minorHAnsi"/>
          <w:spacing w:val="26"/>
          <w:lang w:eastAsia="en-US"/>
        </w:rPr>
        <w:t xml:space="preserve"> </w:t>
      </w:r>
      <w:r w:rsidRPr="00D71FDB">
        <w:rPr>
          <w:rFonts w:asciiTheme="minorHAnsi" w:eastAsia="Cambria" w:hAnsiTheme="minorHAnsi" w:cstheme="minorHAnsi"/>
          <w:lang w:eastAsia="en-US"/>
        </w:rPr>
        <w:t>avant l’inspection du représentant du projet, et avant l’agrément du procédé de réparation.</w:t>
      </w:r>
    </w:p>
    <w:p w14:paraId="051BDFA9" w14:textId="7AE058B9" w:rsidR="00E76F6E" w:rsidRPr="00D71FDB" w:rsidRDefault="00E76F6E" w:rsidP="00266BD1">
      <w:pPr>
        <w:spacing w:before="80" w:after="80" w:line="276" w:lineRule="auto"/>
        <w:jc w:val="both"/>
        <w:rPr>
          <w:rFonts w:asciiTheme="minorHAnsi" w:eastAsia="Cambria" w:hAnsiTheme="minorHAnsi" w:cstheme="minorHAnsi"/>
          <w:lang w:eastAsia="en-US"/>
        </w:rPr>
      </w:pPr>
      <w:r w:rsidRPr="008225F6">
        <w:rPr>
          <w:rFonts w:asciiTheme="minorHAnsi" w:hAnsiTheme="minorHAnsi" w:cstheme="minorHAnsi"/>
          <w:color w:val="000000"/>
        </w:rPr>
        <w:t>Après</w:t>
      </w:r>
      <w:r w:rsidRPr="00D71FDB">
        <w:rPr>
          <w:rFonts w:asciiTheme="minorHAnsi" w:eastAsia="Cambria" w:hAnsiTheme="minorHAnsi" w:cstheme="minorHAnsi"/>
          <w:lang w:eastAsia="en-US"/>
        </w:rPr>
        <w:t xml:space="preserve"> le décoffrage, l’Entrepreneur effectuera un bourrage des trous laissés par les fers d’étayage avec un mortier de </w:t>
      </w:r>
      <w:r w:rsidRPr="00D26047">
        <w:rPr>
          <w:rFonts w:asciiTheme="minorHAnsi" w:hAnsiTheme="minorHAnsi" w:cstheme="minorHAnsi"/>
          <w:color w:val="000000"/>
        </w:rPr>
        <w:t>ciment</w:t>
      </w:r>
      <w:r w:rsidRPr="00D71FDB">
        <w:rPr>
          <w:rFonts w:asciiTheme="minorHAnsi" w:eastAsia="Cambria" w:hAnsiTheme="minorHAnsi" w:cstheme="minorHAnsi"/>
          <w:lang w:eastAsia="en-US"/>
        </w:rPr>
        <w:t>, et toutes les aspérités seront enlevées par ponçage.</w:t>
      </w:r>
    </w:p>
    <w:p w14:paraId="196009B9" w14:textId="2B9CC945" w:rsidR="00E76F6E" w:rsidRPr="00952BBF" w:rsidRDefault="00E76F6E" w:rsidP="00266BD1">
      <w:pPr>
        <w:pStyle w:val="Paragraphedeliste"/>
        <w:widowControl w:val="0"/>
        <w:numPr>
          <w:ilvl w:val="2"/>
          <w:numId w:val="81"/>
        </w:numPr>
        <w:tabs>
          <w:tab w:val="left" w:pos="2213"/>
        </w:tabs>
        <w:autoSpaceDE w:val="0"/>
        <w:autoSpaceDN w:val="0"/>
        <w:spacing w:before="70" w:line="276" w:lineRule="auto"/>
        <w:ind w:firstLine="1407"/>
        <w:outlineLvl w:val="4"/>
        <w:rPr>
          <w:rFonts w:eastAsia="Cambria" w:cstheme="minorHAnsi"/>
          <w:b/>
          <w:bCs/>
          <w:color w:val="1F3864" w:themeColor="accent1" w:themeShade="80"/>
          <w:lang w:eastAsia="en-US"/>
        </w:rPr>
      </w:pPr>
      <w:r w:rsidRPr="00952BBF">
        <w:rPr>
          <w:rFonts w:eastAsia="Cambria" w:cstheme="minorHAnsi"/>
          <w:b/>
          <w:bCs/>
          <w:color w:val="1F3864" w:themeColor="accent1" w:themeShade="80"/>
          <w:spacing w:val="-2"/>
          <w:lang w:eastAsia="en-US"/>
        </w:rPr>
        <w:t>Coffrage</w:t>
      </w:r>
    </w:p>
    <w:p w14:paraId="6CF8048C" w14:textId="34729CB0" w:rsidR="00E76F6E" w:rsidRPr="00D26047" w:rsidRDefault="00E76F6E" w:rsidP="00266BD1">
      <w:pPr>
        <w:spacing w:before="80" w:after="80" w:line="276" w:lineRule="auto"/>
        <w:jc w:val="both"/>
        <w:rPr>
          <w:rFonts w:asciiTheme="minorHAnsi" w:hAnsiTheme="minorHAnsi" w:cstheme="minorHAnsi"/>
          <w:color w:val="000000"/>
        </w:rPr>
      </w:pPr>
      <w:r w:rsidRPr="00D26047">
        <w:rPr>
          <w:rFonts w:asciiTheme="minorHAnsi" w:hAnsiTheme="minorHAnsi" w:cstheme="minorHAnsi"/>
          <w:color w:val="000000"/>
        </w:rPr>
        <w:t>Les coffrages seront métalliques. Tous les coffrages seront soigneusement étudiés et construits avec des joints bien fermés. Ils seront rigides et suffisamment étayés pour éviter toute déformation et toute fuite de mortier ou de laitance pendant la construction.</w:t>
      </w:r>
      <w:r w:rsidR="00C743AF" w:rsidRPr="00D26047">
        <w:rPr>
          <w:rFonts w:asciiTheme="minorHAnsi" w:hAnsiTheme="minorHAnsi" w:cstheme="minorHAnsi"/>
          <w:color w:val="000000"/>
        </w:rPr>
        <w:t xml:space="preserve"> </w:t>
      </w:r>
      <w:r w:rsidRPr="00D26047">
        <w:rPr>
          <w:rFonts w:asciiTheme="minorHAnsi" w:hAnsiTheme="minorHAnsi" w:cstheme="minorHAnsi"/>
          <w:color w:val="000000"/>
        </w:rPr>
        <w:t>Ils seront conçus de façon à pouvoir être aisément enlevés lors du décoffrage sans risque de dommage pour le béton.</w:t>
      </w:r>
      <w:r w:rsidR="00C743AF" w:rsidRPr="00D26047">
        <w:rPr>
          <w:rFonts w:asciiTheme="minorHAnsi" w:hAnsiTheme="minorHAnsi" w:cstheme="minorHAnsi"/>
          <w:color w:val="000000"/>
        </w:rPr>
        <w:t xml:space="preserve"> </w:t>
      </w:r>
      <w:r w:rsidRPr="00D26047">
        <w:rPr>
          <w:rFonts w:asciiTheme="minorHAnsi" w:hAnsiTheme="minorHAnsi" w:cstheme="minorHAnsi"/>
          <w:color w:val="000000"/>
        </w:rPr>
        <w:t>Lorsque les coffrages comporteront un dispositif de fixation à l’intérieur du béton, ce dispositif sera conçu de telle sorte qu’après décoffrage, aucun élément de fixation n’apparaisse en surface. Les trous qui pourraient subsister seront obstrués par une pastille de mortier de même teinte que le béton voisin.</w:t>
      </w:r>
    </w:p>
    <w:p w14:paraId="264A56B8" w14:textId="1A66C8CD" w:rsidR="00E76F6E" w:rsidRPr="0071246F" w:rsidRDefault="00E76F6E" w:rsidP="00266BD1">
      <w:pPr>
        <w:widowControl w:val="0"/>
        <w:autoSpaceDE w:val="0"/>
        <w:autoSpaceDN w:val="0"/>
        <w:spacing w:before="120" w:line="276" w:lineRule="auto"/>
        <w:ind w:right="1139"/>
        <w:jc w:val="both"/>
        <w:rPr>
          <w:rFonts w:asciiTheme="minorHAnsi" w:hAnsiTheme="minorHAnsi" w:cstheme="minorHAnsi"/>
          <w:color w:val="000000"/>
        </w:rPr>
      </w:pPr>
      <w:r w:rsidRPr="0071246F">
        <w:rPr>
          <w:rFonts w:asciiTheme="minorHAnsi" w:hAnsiTheme="minorHAnsi" w:cstheme="minorHAnsi"/>
          <w:color w:val="000000"/>
        </w:rPr>
        <w:t>Tous les coffrages seront implantés correctement en respectant les tolérances pour la construction finie, qui sont ±10 mm.</w:t>
      </w:r>
    </w:p>
    <w:p w14:paraId="0CED8E97" w14:textId="6CF64864" w:rsidR="00E76F6E" w:rsidRPr="00952BBF" w:rsidRDefault="00E76F6E" w:rsidP="00266BD1">
      <w:pPr>
        <w:pStyle w:val="Paragraphedeliste"/>
        <w:widowControl w:val="0"/>
        <w:numPr>
          <w:ilvl w:val="2"/>
          <w:numId w:val="81"/>
        </w:numPr>
        <w:tabs>
          <w:tab w:val="left" w:pos="2213"/>
        </w:tabs>
        <w:autoSpaceDE w:val="0"/>
        <w:autoSpaceDN w:val="0"/>
        <w:spacing w:before="190" w:line="276" w:lineRule="auto"/>
        <w:ind w:firstLine="1407"/>
        <w:outlineLvl w:val="4"/>
        <w:rPr>
          <w:rFonts w:eastAsia="Cambria" w:cstheme="minorHAnsi"/>
          <w:b/>
          <w:bCs/>
          <w:color w:val="1F3864" w:themeColor="accent1" w:themeShade="80"/>
          <w:lang w:eastAsia="en-US"/>
        </w:rPr>
      </w:pPr>
      <w:r w:rsidRPr="00C52352">
        <w:rPr>
          <w:rFonts w:cstheme="minorHAnsi"/>
          <w:b/>
          <w:bCs/>
          <w:i/>
          <w:iCs/>
          <w:color w:val="1F3864" w:themeColor="accent1" w:themeShade="80"/>
        </w:rPr>
        <w:t>Nettoyage</w:t>
      </w:r>
    </w:p>
    <w:p w14:paraId="1083F4C0" w14:textId="77777777" w:rsidR="00E76F6E" w:rsidRPr="00D71FDB" w:rsidRDefault="00E76F6E" w:rsidP="00266BD1">
      <w:pPr>
        <w:widowControl w:val="0"/>
        <w:autoSpaceDE w:val="0"/>
        <w:autoSpaceDN w:val="0"/>
        <w:spacing w:before="1" w:line="276" w:lineRule="auto"/>
        <w:rPr>
          <w:rFonts w:asciiTheme="minorHAnsi" w:eastAsia="Cambria" w:hAnsiTheme="minorHAnsi" w:cstheme="minorHAnsi"/>
          <w:lang w:eastAsia="en-US"/>
        </w:rPr>
      </w:pPr>
      <w:r w:rsidRPr="00D71FDB">
        <w:rPr>
          <w:rFonts w:asciiTheme="minorHAnsi" w:eastAsia="Cambria" w:hAnsiTheme="minorHAnsi" w:cstheme="minorHAnsi"/>
          <w:lang w:eastAsia="en-US"/>
        </w:rPr>
        <w:t>Toute</w:t>
      </w:r>
      <w:r w:rsidRPr="00D71FDB">
        <w:rPr>
          <w:rFonts w:asciiTheme="minorHAnsi" w:eastAsia="Cambria" w:hAnsiTheme="minorHAnsi" w:cstheme="minorHAnsi"/>
          <w:spacing w:val="-12"/>
          <w:lang w:eastAsia="en-US"/>
        </w:rPr>
        <w:t xml:space="preserve"> </w:t>
      </w:r>
      <w:r w:rsidRPr="00D71FDB">
        <w:rPr>
          <w:rFonts w:asciiTheme="minorHAnsi" w:eastAsia="Cambria" w:hAnsiTheme="minorHAnsi" w:cstheme="minorHAnsi"/>
          <w:lang w:eastAsia="en-US"/>
        </w:rPr>
        <w:t>trace</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de</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sciure</w:t>
      </w:r>
      <w:r w:rsidRPr="00D71FDB">
        <w:rPr>
          <w:rFonts w:asciiTheme="minorHAnsi" w:eastAsia="Cambria" w:hAnsiTheme="minorHAnsi" w:cstheme="minorHAnsi"/>
          <w:spacing w:val="-10"/>
          <w:lang w:eastAsia="en-US"/>
        </w:rPr>
        <w:t xml:space="preserve"> </w:t>
      </w:r>
      <w:r w:rsidRPr="00D71FDB">
        <w:rPr>
          <w:rFonts w:asciiTheme="minorHAnsi" w:eastAsia="Cambria" w:hAnsiTheme="minorHAnsi" w:cstheme="minorHAnsi"/>
          <w:lang w:eastAsia="en-US"/>
        </w:rPr>
        <w:t>ou</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de</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matériau</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étranger</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sera</w:t>
      </w:r>
      <w:r w:rsidRPr="00D71FDB">
        <w:rPr>
          <w:rFonts w:asciiTheme="minorHAnsi" w:eastAsia="Cambria" w:hAnsiTheme="minorHAnsi" w:cstheme="minorHAnsi"/>
          <w:spacing w:val="-12"/>
          <w:lang w:eastAsia="en-US"/>
        </w:rPr>
        <w:t xml:space="preserve"> </w:t>
      </w:r>
      <w:r w:rsidRPr="00D71FDB">
        <w:rPr>
          <w:rFonts w:asciiTheme="minorHAnsi" w:eastAsia="Cambria" w:hAnsiTheme="minorHAnsi" w:cstheme="minorHAnsi"/>
          <w:lang w:eastAsia="en-US"/>
        </w:rPr>
        <w:t>soigneusement</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enlevée</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avant</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le</w:t>
      </w:r>
      <w:r w:rsidRPr="00D71FDB">
        <w:rPr>
          <w:rFonts w:asciiTheme="minorHAnsi" w:eastAsia="Cambria" w:hAnsiTheme="minorHAnsi" w:cstheme="minorHAnsi"/>
          <w:spacing w:val="-9"/>
          <w:lang w:eastAsia="en-US"/>
        </w:rPr>
        <w:t xml:space="preserve"> </w:t>
      </w:r>
      <w:r w:rsidRPr="00D71FDB">
        <w:rPr>
          <w:rFonts w:asciiTheme="minorHAnsi" w:eastAsia="Cambria" w:hAnsiTheme="minorHAnsi" w:cstheme="minorHAnsi"/>
          <w:lang w:eastAsia="en-US"/>
        </w:rPr>
        <w:t>bétonnage.</w:t>
      </w:r>
      <w:r w:rsidRPr="00D71FDB">
        <w:rPr>
          <w:rFonts w:asciiTheme="minorHAnsi" w:eastAsia="Cambria" w:hAnsiTheme="minorHAnsi" w:cstheme="minorHAnsi"/>
          <w:spacing w:val="-10"/>
          <w:lang w:eastAsia="en-US"/>
        </w:rPr>
        <w:t xml:space="preserve"> </w:t>
      </w:r>
      <w:r w:rsidRPr="00D71FDB">
        <w:rPr>
          <w:rFonts w:asciiTheme="minorHAnsi" w:eastAsia="Cambria" w:hAnsiTheme="minorHAnsi" w:cstheme="minorHAnsi"/>
          <w:lang w:eastAsia="en-US"/>
        </w:rPr>
        <w:t>Les</w:t>
      </w:r>
      <w:r w:rsidRPr="00D71FDB">
        <w:rPr>
          <w:rFonts w:asciiTheme="minorHAnsi" w:eastAsia="Cambria" w:hAnsiTheme="minorHAnsi" w:cstheme="minorHAnsi"/>
          <w:spacing w:val="-11"/>
          <w:lang w:eastAsia="en-US"/>
        </w:rPr>
        <w:t xml:space="preserve"> </w:t>
      </w:r>
      <w:r w:rsidRPr="00D71FDB">
        <w:rPr>
          <w:rFonts w:asciiTheme="minorHAnsi" w:eastAsia="Cambria" w:hAnsiTheme="minorHAnsi" w:cstheme="minorHAnsi"/>
          <w:lang w:eastAsia="en-US"/>
        </w:rPr>
        <w:t>planches endommagées ne doivent pas être réutilisées pour les surfaces visibles non traitées.</w:t>
      </w:r>
    </w:p>
    <w:p w14:paraId="2251C372" w14:textId="0C513328" w:rsidR="00E76F6E" w:rsidRPr="00952BBF" w:rsidRDefault="00E76F6E" w:rsidP="00266BD1">
      <w:pPr>
        <w:pStyle w:val="Paragraphedeliste"/>
        <w:widowControl w:val="0"/>
        <w:numPr>
          <w:ilvl w:val="2"/>
          <w:numId w:val="81"/>
        </w:numPr>
        <w:tabs>
          <w:tab w:val="left" w:pos="2213"/>
        </w:tabs>
        <w:autoSpaceDE w:val="0"/>
        <w:autoSpaceDN w:val="0"/>
        <w:spacing w:line="276" w:lineRule="auto"/>
        <w:ind w:firstLine="1407"/>
        <w:outlineLvl w:val="4"/>
        <w:rPr>
          <w:rFonts w:eastAsia="Cambria" w:cstheme="minorHAnsi"/>
          <w:b/>
          <w:bCs/>
          <w:color w:val="1F3864" w:themeColor="accent1" w:themeShade="80"/>
          <w:lang w:eastAsia="en-US"/>
        </w:rPr>
      </w:pPr>
      <w:r w:rsidRPr="00952BBF">
        <w:rPr>
          <w:rFonts w:eastAsia="Cambria" w:cstheme="minorHAnsi"/>
          <w:b/>
          <w:bCs/>
          <w:color w:val="1F3864" w:themeColor="accent1" w:themeShade="80"/>
          <w:spacing w:val="-2"/>
          <w:lang w:eastAsia="en-US"/>
        </w:rPr>
        <w:t>Décoffrage</w:t>
      </w:r>
    </w:p>
    <w:p w14:paraId="35C3C162" w14:textId="77777777" w:rsidR="00E76F6E" w:rsidRPr="00D71FDB" w:rsidRDefault="00E76F6E" w:rsidP="00266BD1">
      <w:pPr>
        <w:widowControl w:val="0"/>
        <w:autoSpaceDE w:val="0"/>
        <w:autoSpaceDN w:val="0"/>
        <w:spacing w:before="1" w:line="276" w:lineRule="auto"/>
        <w:rPr>
          <w:rFonts w:asciiTheme="minorHAnsi" w:eastAsia="Cambria" w:hAnsiTheme="minorHAnsi" w:cstheme="minorHAnsi"/>
          <w:lang w:eastAsia="en-US"/>
        </w:rPr>
      </w:pPr>
      <w:r w:rsidRPr="00D71FDB">
        <w:rPr>
          <w:rFonts w:asciiTheme="minorHAnsi" w:eastAsia="Cambria" w:hAnsiTheme="minorHAnsi" w:cstheme="minorHAnsi"/>
          <w:spacing w:val="-2"/>
          <w:lang w:eastAsia="en-US"/>
        </w:rPr>
        <w:t>Le décoffrage</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spacing w:val="-2"/>
          <w:lang w:eastAsia="en-US"/>
        </w:rPr>
        <w:t>se</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spacing w:val="-2"/>
          <w:lang w:eastAsia="en-US"/>
        </w:rPr>
        <w:t>fera</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spacing w:val="-2"/>
          <w:lang w:eastAsia="en-US"/>
        </w:rPr>
        <w:t>toujours</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spacing w:val="-2"/>
          <w:lang w:eastAsia="en-US"/>
        </w:rPr>
        <w:t>en</w:t>
      </w:r>
      <w:r w:rsidRPr="00D71FDB">
        <w:rPr>
          <w:rFonts w:asciiTheme="minorHAnsi" w:eastAsia="Cambria" w:hAnsiTheme="minorHAnsi" w:cstheme="minorHAnsi"/>
          <w:spacing w:val="-7"/>
          <w:lang w:eastAsia="en-US"/>
        </w:rPr>
        <w:t xml:space="preserve"> </w:t>
      </w:r>
      <w:r w:rsidRPr="00D71FDB">
        <w:rPr>
          <w:rFonts w:asciiTheme="minorHAnsi" w:eastAsia="Cambria" w:hAnsiTheme="minorHAnsi" w:cstheme="minorHAnsi"/>
          <w:spacing w:val="-2"/>
          <w:lang w:eastAsia="en-US"/>
        </w:rPr>
        <w:t>accord</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spacing w:val="-2"/>
          <w:lang w:eastAsia="en-US"/>
        </w:rPr>
        <w:t>avec</w:t>
      </w:r>
      <w:r w:rsidRPr="00D71FDB">
        <w:rPr>
          <w:rFonts w:asciiTheme="minorHAnsi" w:eastAsia="Cambria" w:hAnsiTheme="minorHAnsi" w:cstheme="minorHAnsi"/>
          <w:spacing w:val="-3"/>
          <w:lang w:eastAsia="en-US"/>
        </w:rPr>
        <w:t xml:space="preserve"> </w:t>
      </w:r>
      <w:r w:rsidRPr="00D71FDB">
        <w:rPr>
          <w:rFonts w:asciiTheme="minorHAnsi" w:eastAsia="Cambria" w:hAnsiTheme="minorHAnsi" w:cstheme="minorHAnsi"/>
          <w:spacing w:val="-2"/>
          <w:lang w:eastAsia="en-US"/>
        </w:rPr>
        <w:t>le</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spacing w:val="-2"/>
          <w:lang w:eastAsia="en-US"/>
        </w:rPr>
        <w:t>représentant</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spacing w:val="-2"/>
          <w:lang w:eastAsia="en-US"/>
        </w:rPr>
        <w:t>du</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spacing w:val="-2"/>
          <w:lang w:eastAsia="en-US"/>
        </w:rPr>
        <w:t>projet</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spacing w:val="-2"/>
          <w:lang w:eastAsia="en-US"/>
        </w:rPr>
        <w:t>dans</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spacing w:val="-2"/>
          <w:lang w:eastAsia="en-US"/>
        </w:rPr>
        <w:t>un</w:t>
      </w:r>
      <w:r w:rsidRPr="00D71FDB">
        <w:rPr>
          <w:rFonts w:asciiTheme="minorHAnsi" w:eastAsia="Cambria" w:hAnsiTheme="minorHAnsi" w:cstheme="minorHAnsi"/>
          <w:spacing w:val="-4"/>
          <w:lang w:eastAsia="en-US"/>
        </w:rPr>
        <w:t xml:space="preserve"> </w:t>
      </w:r>
      <w:r w:rsidRPr="00D71FDB">
        <w:rPr>
          <w:rFonts w:asciiTheme="minorHAnsi" w:eastAsia="Cambria" w:hAnsiTheme="minorHAnsi" w:cstheme="minorHAnsi"/>
          <w:spacing w:val="-2"/>
          <w:lang w:eastAsia="en-US"/>
        </w:rPr>
        <w:t>délai</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spacing w:val="-2"/>
          <w:lang w:eastAsia="en-US"/>
        </w:rPr>
        <w:t>minimum</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spacing w:val="-2"/>
          <w:lang w:eastAsia="en-US"/>
        </w:rPr>
        <w:t>de</w:t>
      </w:r>
      <w:r w:rsidRPr="00D71FDB">
        <w:rPr>
          <w:rFonts w:asciiTheme="minorHAnsi" w:eastAsia="Cambria" w:hAnsiTheme="minorHAnsi" w:cstheme="minorHAnsi"/>
          <w:spacing w:val="-5"/>
          <w:lang w:eastAsia="en-US"/>
        </w:rPr>
        <w:t xml:space="preserve"> </w:t>
      </w:r>
      <w:r w:rsidRPr="00D71FDB">
        <w:rPr>
          <w:rFonts w:asciiTheme="minorHAnsi" w:eastAsia="Cambria" w:hAnsiTheme="minorHAnsi" w:cstheme="minorHAnsi"/>
          <w:spacing w:val="-2"/>
          <w:lang w:eastAsia="en-US"/>
        </w:rPr>
        <w:t>12</w:t>
      </w:r>
      <w:r w:rsidRPr="00D71FDB">
        <w:rPr>
          <w:rFonts w:asciiTheme="minorHAnsi" w:eastAsia="Cambria" w:hAnsiTheme="minorHAnsi" w:cstheme="minorHAnsi"/>
          <w:spacing w:val="-6"/>
          <w:lang w:eastAsia="en-US"/>
        </w:rPr>
        <w:t xml:space="preserve"> </w:t>
      </w:r>
      <w:r w:rsidRPr="00D71FDB">
        <w:rPr>
          <w:rFonts w:asciiTheme="minorHAnsi" w:eastAsia="Cambria" w:hAnsiTheme="minorHAnsi" w:cstheme="minorHAnsi"/>
          <w:spacing w:val="-2"/>
          <w:lang w:eastAsia="en-US"/>
        </w:rPr>
        <w:t>heures.</w:t>
      </w:r>
    </w:p>
    <w:p w14:paraId="0C7DEEC0" w14:textId="4EE28A31" w:rsidR="00F72250" w:rsidRPr="00D71FDB" w:rsidRDefault="0001453B" w:rsidP="00266BD1">
      <w:pPr>
        <w:pStyle w:val="Titre3"/>
        <w:spacing w:line="276" w:lineRule="auto"/>
        <w:rPr>
          <w:rFonts w:cstheme="minorHAnsi"/>
        </w:rPr>
      </w:pPr>
      <w:r w:rsidRPr="00D71FDB">
        <w:rPr>
          <w:rFonts w:cstheme="minorHAnsi"/>
          <w:noProof/>
          <w:color w:val="44546A" w:themeColor="text2"/>
        </w:rPr>
        <mc:AlternateContent>
          <mc:Choice Requires="wps">
            <w:drawing>
              <wp:anchor distT="0" distB="0" distL="114300" distR="114300" simplePos="0" relativeHeight="251693056" behindDoc="0" locked="0" layoutInCell="1" allowOverlap="1" wp14:anchorId="57F8BB77" wp14:editId="77D3EC32">
                <wp:simplePos x="0" y="0"/>
                <wp:positionH relativeFrom="margin">
                  <wp:align>right</wp:align>
                </wp:positionH>
                <wp:positionV relativeFrom="paragraph">
                  <wp:posOffset>333375</wp:posOffset>
                </wp:positionV>
                <wp:extent cx="5819775" cy="0"/>
                <wp:effectExtent l="0" t="0" r="0" b="0"/>
                <wp:wrapNone/>
                <wp:docPr id="460513731" name="Connecteur droit 15"/>
                <wp:cNvGraphicFramePr/>
                <a:graphic xmlns:a="http://schemas.openxmlformats.org/drawingml/2006/main">
                  <a:graphicData uri="http://schemas.microsoft.com/office/word/2010/wordprocessingShape">
                    <wps:wsp>
                      <wps:cNvCnPr/>
                      <wps:spPr>
                        <a:xfrm>
                          <a:off x="0" y="0"/>
                          <a:ext cx="581977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801195" id="Connecteur droit 15" o:spid="_x0000_s1026" style="position:absolute;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7.05pt,26.25pt" to="865.3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vVrQEAAEUDAAAOAAAAZHJzL2Uyb0RvYy54bWysUk1v2zAMvQ/ofxB0X+xkSZMacXpI0F6G&#10;rcC6H8DIki1AXxDVOPn3o5Q0bbfbUB9kSiQfyce3vj9aww4yovau5dNJzZl0wnfa9S3//fzwdcUZ&#10;JnAdGO9ky08S+f3m5st6DI2c+cGbTkZGIA6bMbR8SCk0VYVikBZw4oN05FQ+Wkh0jX3VRRgJ3Zpq&#10;Vte31ehjF6IXEpFed2cn3xR8paRIP5VCmZhpOfWWyhnLuc9ntVlD00cIgxaXNuA/urCgHRW9Qu0g&#10;AXuJ+h8oq0X06FWaCG8rr5QWssxA00zrv6b5NUCQZRYiB8OVJvw8WPHjsHVPkWgYAzYYnmKe4qii&#10;zX/qjx0LWacrWfKYmKDHxWp6t1wuOBOvvuotMURMj9Jblo2WG+3yHNDA4TsmKkahryH52fkHbUzZ&#10;hXFsbPnttwVtSwApQhlIZNrQtRxdzxmYnqQmUiyI6I3ucnbGwdjvtyayA9C65/PlbDvPG6ZqH8Jy&#10;6R3gcI4rrrMQrE6kRqNty1d1/i7ZxmV0WfR0GeCNrmztfXcqLFb5RrsqRS+6ymJ4fyf7vfo3fwAA&#10;AP//AwBQSwMEFAAGAAgAAAAhAI654u3dAAAABgEAAA8AAABkcnMvZG93bnJldi54bWxMjzFPwzAQ&#10;hfdK/Q/WIbG1TiIlakOcilZiYEGlZYDNjY8kEJ9D7Kbh33OIoWz37p3e+67YTLYTIw6+daQgXkYg&#10;kCpnWqoVvBwfFisQPmgyunOECr7Rw6aczwqdG3ehZxwPoRYcQj7XCpoQ+lxKXzVotV+6Hom9dzdY&#10;HVgOtTSDvnC47WQSRZm0uiVuaHSPuwarz8PZKjhm6X4V4v3jV/T2ul1nCX6M2yelbm+m+zsQAadw&#10;PYZffEaHkplO7kzGi04BPxIUpEkKgt11nPFw+lvIspD/8csfAAAA//8DAFBLAQItABQABgAIAAAA&#10;IQC2gziS/gAAAOEBAAATAAAAAAAAAAAAAAAAAAAAAABbQ29udGVudF9UeXBlc10ueG1sUEsBAi0A&#10;FAAGAAgAAAAhADj9If/WAAAAlAEAAAsAAAAAAAAAAAAAAAAALwEAAF9yZWxzLy5yZWxzUEsBAi0A&#10;FAAGAAgAAAAhANi6O9WtAQAARQMAAA4AAAAAAAAAAAAAAAAALgIAAGRycy9lMm9Eb2MueG1sUEsB&#10;Ai0AFAAGAAgAAAAhAI654u3dAAAABgEAAA8AAAAAAAAAAAAAAAAABwQAAGRycy9kb3ducmV2Lnht&#10;bFBLBQYAAAAABAAEAPMAAAARBQAAAAA=&#10;" strokecolor="#4472c4" strokeweight=".5pt">
                <v:stroke joinstyle="miter"/>
                <w10:wrap anchorx="margin"/>
              </v:line>
            </w:pict>
          </mc:Fallback>
        </mc:AlternateContent>
      </w:r>
      <w:r w:rsidR="00CD6946" w:rsidRPr="00D71FDB">
        <w:rPr>
          <w:rFonts w:cstheme="minorHAnsi"/>
        </w:rPr>
        <w:t>4.</w:t>
      </w:r>
      <w:r w:rsidR="00D32806">
        <w:rPr>
          <w:rFonts w:cstheme="minorHAnsi"/>
        </w:rPr>
        <w:t>5</w:t>
      </w:r>
      <w:r w:rsidR="00CD6946" w:rsidRPr="00D71FDB">
        <w:rPr>
          <w:rFonts w:cstheme="minorHAnsi"/>
        </w:rPr>
        <w:t xml:space="preserve"> </w:t>
      </w:r>
      <w:r w:rsidR="00F72250" w:rsidRPr="00C52352">
        <w:rPr>
          <w:rFonts w:cstheme="minorHAnsi"/>
          <w:color w:val="44546A" w:themeColor="text2"/>
        </w:rPr>
        <w:t xml:space="preserve">Equipement du </w:t>
      </w:r>
      <w:r w:rsidRPr="00C52352">
        <w:rPr>
          <w:rFonts w:cstheme="minorHAnsi"/>
          <w:color w:val="44546A" w:themeColor="text2"/>
        </w:rPr>
        <w:t>puit en</w:t>
      </w:r>
      <w:r w:rsidR="00F72250" w:rsidRPr="00C52352">
        <w:rPr>
          <w:rFonts w:cstheme="minorHAnsi"/>
          <w:color w:val="44546A" w:themeColor="text2"/>
        </w:rPr>
        <w:t xml:space="preserve"> pompe solaire hybride</w:t>
      </w:r>
      <w:r w:rsidR="00F72250" w:rsidRPr="00D71FDB">
        <w:rPr>
          <w:rFonts w:cstheme="minorHAnsi"/>
        </w:rPr>
        <w:t xml:space="preserve"> </w:t>
      </w:r>
    </w:p>
    <w:p w14:paraId="563CF418" w14:textId="1C643999" w:rsidR="00F72250" w:rsidRPr="00D71FDB" w:rsidRDefault="00F72250" w:rsidP="00266BD1">
      <w:pPr>
        <w:spacing w:before="80" w:after="80" w:line="276" w:lineRule="auto"/>
        <w:jc w:val="both"/>
        <w:rPr>
          <w:rFonts w:asciiTheme="minorHAnsi" w:hAnsiTheme="minorHAnsi" w:cstheme="minorHAnsi"/>
          <w:color w:val="000000"/>
        </w:rPr>
      </w:pPr>
      <w:r w:rsidRPr="00D71FDB">
        <w:rPr>
          <w:rFonts w:asciiTheme="minorHAnsi" w:hAnsiTheme="minorHAnsi" w:cstheme="minorHAnsi"/>
          <w:color w:val="000000"/>
        </w:rPr>
        <w:t xml:space="preserve">Fourniture d'une pompe solaire submersible en acier inoxydable y compris accessoires (clapet anti-retour, boitier de commande, accessoires de raccordement à la conduite de refoulement, pièces de rechanges et une trousse à clé de maintenance), débit </w:t>
      </w:r>
      <w:r w:rsidR="00B56797" w:rsidRPr="00D71FDB">
        <w:rPr>
          <w:rFonts w:asciiTheme="minorHAnsi" w:hAnsiTheme="minorHAnsi" w:cstheme="minorHAnsi"/>
          <w:color w:val="000000"/>
        </w:rPr>
        <w:t>2</w:t>
      </w:r>
      <w:r w:rsidRPr="00D71FDB">
        <w:rPr>
          <w:rFonts w:asciiTheme="minorHAnsi" w:hAnsiTheme="minorHAnsi" w:cstheme="minorHAnsi"/>
          <w:color w:val="000000"/>
        </w:rPr>
        <w:t>m3/h ; HMT max :</w:t>
      </w:r>
      <w:r w:rsidR="00B56797" w:rsidRPr="00D71FDB">
        <w:rPr>
          <w:rFonts w:asciiTheme="minorHAnsi" w:hAnsiTheme="minorHAnsi" w:cstheme="minorHAnsi"/>
          <w:color w:val="000000"/>
        </w:rPr>
        <w:t>20</w:t>
      </w:r>
      <w:r w:rsidRPr="00D71FDB">
        <w:rPr>
          <w:rFonts w:asciiTheme="minorHAnsi" w:hAnsiTheme="minorHAnsi" w:cstheme="minorHAnsi"/>
          <w:color w:val="000000"/>
        </w:rPr>
        <w:t xml:space="preserve"> m, et contrôle de la pompe qui admet une source de courant alternatif, y compris la pré protection contre le fonctionnement à sec, l'inversion de polarité, la surchauffe et la MPPT intégrée.</w:t>
      </w:r>
    </w:p>
    <w:p w14:paraId="7B6D2D55" w14:textId="7C3FC0CC" w:rsidR="00F72250" w:rsidRPr="00D71FDB" w:rsidRDefault="0001453B" w:rsidP="00266BD1">
      <w:pPr>
        <w:pStyle w:val="Titre3"/>
        <w:spacing w:line="276" w:lineRule="auto"/>
        <w:rPr>
          <w:rFonts w:cstheme="minorHAnsi"/>
          <w:color w:val="44546A" w:themeColor="text2"/>
        </w:rPr>
      </w:pPr>
      <w:r w:rsidRPr="00D71FDB">
        <w:rPr>
          <w:rFonts w:cstheme="minorHAnsi"/>
          <w:noProof/>
          <w:color w:val="44546A" w:themeColor="text2"/>
        </w:rPr>
        <mc:AlternateContent>
          <mc:Choice Requires="wps">
            <w:drawing>
              <wp:anchor distT="0" distB="0" distL="114300" distR="114300" simplePos="0" relativeHeight="251691008" behindDoc="0" locked="0" layoutInCell="1" allowOverlap="1" wp14:anchorId="23EF2A8B" wp14:editId="6054324F">
                <wp:simplePos x="0" y="0"/>
                <wp:positionH relativeFrom="margin">
                  <wp:posOffset>38100</wp:posOffset>
                </wp:positionH>
                <wp:positionV relativeFrom="paragraph">
                  <wp:posOffset>238125</wp:posOffset>
                </wp:positionV>
                <wp:extent cx="5819775" cy="0"/>
                <wp:effectExtent l="0" t="0" r="0" b="0"/>
                <wp:wrapNone/>
                <wp:docPr id="1087953410" name="Connecteur droit 15"/>
                <wp:cNvGraphicFramePr/>
                <a:graphic xmlns:a="http://schemas.openxmlformats.org/drawingml/2006/main">
                  <a:graphicData uri="http://schemas.microsoft.com/office/word/2010/wordprocessingShape">
                    <wps:wsp>
                      <wps:cNvCnPr/>
                      <wps:spPr>
                        <a:xfrm>
                          <a:off x="0" y="0"/>
                          <a:ext cx="581977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6D44B6" id="Connecteur droit 15" o:spid="_x0000_s1026" style="position:absolute;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18.75pt" to="461.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vVrQEAAEUDAAAOAAAAZHJzL2Uyb0RvYy54bWysUk1v2zAMvQ/ofxB0X+xkSZMacXpI0F6G&#10;rcC6H8DIki1AXxDVOPn3o5Q0bbfbUB9kSiQfyce3vj9aww4yovau5dNJzZl0wnfa9S3//fzwdcUZ&#10;JnAdGO9ky08S+f3m5st6DI2c+cGbTkZGIA6bMbR8SCk0VYVikBZw4oN05FQ+Wkh0jX3VRRgJ3Zpq&#10;Vte31ehjF6IXEpFed2cn3xR8paRIP5VCmZhpOfWWyhnLuc9ntVlD00cIgxaXNuA/urCgHRW9Qu0g&#10;AXuJ+h8oq0X06FWaCG8rr5QWssxA00zrv6b5NUCQZRYiB8OVJvw8WPHjsHVPkWgYAzYYnmKe4qii&#10;zX/qjx0LWacrWfKYmKDHxWp6t1wuOBOvvuotMURMj9Jblo2WG+3yHNDA4TsmKkahryH52fkHbUzZ&#10;hXFsbPnttwVtSwApQhlIZNrQtRxdzxmYnqQmUiyI6I3ucnbGwdjvtyayA9C65/PlbDvPG6ZqH8Jy&#10;6R3gcI4rrrMQrE6kRqNty1d1/i7ZxmV0WfR0GeCNrmztfXcqLFb5RrsqRS+6ymJ4fyf7vfo3fwAA&#10;AP//AwBQSwMEFAAGAAgAAAAhAJxni9jeAAAABwEAAA8AAABkcnMvZG93bnJldi54bWxMj81OwzAQ&#10;hO9IvIO1lbhRp0ENbYhTUSQOXKr+cGhvbrwkKfE6xG4a3p5FPcBtZ2c18222GGwjeux87UjBZByB&#10;QCqcqalU8L57vZ+B8EGT0Y0jVPCNHhb57U2mU+MutMF+G0rBIeRTraAKoU2l9EWFVvuxa5HY+3Cd&#10;1YFlV0rT6QuH20bGUZRIq2vihkq3+FJh8bk9WwW7ZLqehcn67Ss67JfzJMZTv1wpdTcanp9ABBzC&#10;3zH84jM65Mx0dGcyXjQKEv4kKHh4nIJgex7HPByvC5ln8j9//gMAAP//AwBQSwECLQAUAAYACAAA&#10;ACEAtoM4kv4AAADhAQAAEwAAAAAAAAAAAAAAAAAAAAAAW0NvbnRlbnRfVHlwZXNdLnhtbFBLAQIt&#10;ABQABgAIAAAAIQA4/SH/1gAAAJQBAAALAAAAAAAAAAAAAAAAAC8BAABfcmVscy8ucmVsc1BLAQIt&#10;ABQABgAIAAAAIQDYujvVrQEAAEUDAAAOAAAAAAAAAAAAAAAAAC4CAABkcnMvZTJvRG9jLnhtbFBL&#10;AQItABQABgAIAAAAIQCcZ4vY3gAAAAcBAAAPAAAAAAAAAAAAAAAAAAcEAABkcnMvZG93bnJldi54&#10;bWxQSwUGAAAAAAQABADzAAAAEgUAAAAA&#10;" strokecolor="#4472c4" strokeweight=".5pt">
                <v:stroke joinstyle="miter"/>
                <w10:wrap anchorx="margin"/>
              </v:line>
            </w:pict>
          </mc:Fallback>
        </mc:AlternateContent>
      </w:r>
      <w:r w:rsidR="007B7390" w:rsidRPr="00D71FDB">
        <w:rPr>
          <w:rFonts w:cstheme="minorHAnsi"/>
          <w:color w:val="44546A" w:themeColor="text2"/>
        </w:rPr>
        <w:t>4.</w:t>
      </w:r>
      <w:r w:rsidR="00D32806">
        <w:rPr>
          <w:rFonts w:cstheme="minorHAnsi"/>
          <w:color w:val="44546A" w:themeColor="text2"/>
        </w:rPr>
        <w:t>6</w:t>
      </w:r>
      <w:r w:rsidR="007B7390" w:rsidRPr="00D71FDB">
        <w:rPr>
          <w:rFonts w:cstheme="minorHAnsi"/>
          <w:color w:val="44546A" w:themeColor="text2"/>
        </w:rPr>
        <w:t xml:space="preserve">. </w:t>
      </w:r>
      <w:r w:rsidR="00F72250" w:rsidRPr="00D71FDB">
        <w:rPr>
          <w:rFonts w:cstheme="minorHAnsi"/>
          <w:color w:val="44546A" w:themeColor="text2"/>
        </w:rPr>
        <w:t>Installation des panneaux solaire photovoltaïques polycristallins</w:t>
      </w:r>
    </w:p>
    <w:p w14:paraId="2671164F" w14:textId="6007660E" w:rsidR="00F72250" w:rsidRPr="00D71FDB" w:rsidRDefault="00F72250" w:rsidP="00266BD1">
      <w:pPr>
        <w:pStyle w:val="Paragraphedeliste"/>
        <w:numPr>
          <w:ilvl w:val="0"/>
          <w:numId w:val="64"/>
        </w:numPr>
        <w:spacing w:before="80" w:after="80" w:line="276" w:lineRule="auto"/>
        <w:rPr>
          <w:rFonts w:cstheme="minorHAnsi"/>
          <w:color w:val="000000"/>
        </w:rPr>
      </w:pPr>
      <w:r w:rsidRPr="00D71FDB">
        <w:rPr>
          <w:rFonts w:cstheme="minorHAnsi"/>
          <w:color w:val="000000"/>
        </w:rPr>
        <w:t>Les systèmes de pompage photovoltaïques devant équiper les ouvrages doivent fonctionner au fil du soleil et sans soleil ;</w:t>
      </w:r>
    </w:p>
    <w:p w14:paraId="7ACFB091" w14:textId="6C3DEE8F" w:rsidR="00952BBF" w:rsidRPr="00A05835" w:rsidRDefault="00F72250" w:rsidP="00266BD1">
      <w:pPr>
        <w:pStyle w:val="Paragraphedeliste"/>
        <w:numPr>
          <w:ilvl w:val="0"/>
          <w:numId w:val="64"/>
        </w:numPr>
        <w:spacing w:before="80" w:after="80" w:line="276" w:lineRule="auto"/>
        <w:rPr>
          <w:rFonts w:cstheme="minorHAnsi"/>
          <w:color w:val="000000"/>
        </w:rPr>
      </w:pPr>
      <w:r w:rsidRPr="00D71FDB">
        <w:rPr>
          <w:rFonts w:cstheme="minorHAnsi"/>
          <w:color w:val="000000"/>
        </w:rPr>
        <w:t>Les modules photovoltaïques utilisés pour ces systèmes de pompage doivent être de type silicium monocristallin. Leur puissance-crête unitaire sera comprise entre 300</w:t>
      </w:r>
      <w:r w:rsidR="00B63FB4" w:rsidRPr="00D71FDB">
        <w:rPr>
          <w:rFonts w:cstheme="minorHAnsi"/>
          <w:color w:val="000000"/>
        </w:rPr>
        <w:t xml:space="preserve"> </w:t>
      </w:r>
      <w:r w:rsidRPr="00D71FDB">
        <w:rPr>
          <w:rFonts w:cstheme="minorHAnsi"/>
          <w:color w:val="000000"/>
        </w:rPr>
        <w:t xml:space="preserve">Wc. Les modules </w:t>
      </w:r>
      <w:r w:rsidRPr="00D71FDB">
        <w:rPr>
          <w:rFonts w:cstheme="minorHAnsi"/>
          <w:color w:val="000000"/>
        </w:rPr>
        <w:lastRenderedPageBreak/>
        <w:t>au silicium amorphe sont exclus. Les panneaux solaires sont montés sur un support avec un dispositif qui les permet de fonctionner en plein régime et optimal. Les panneaux solaires</w:t>
      </w:r>
      <w:r w:rsidR="004C29FD" w:rsidRPr="00D71FDB">
        <w:rPr>
          <w:rFonts w:cstheme="minorHAnsi"/>
          <w:color w:val="000000"/>
        </w:rPr>
        <w:t xml:space="preserve"> sont</w:t>
      </w:r>
      <w:r w:rsidRPr="00D71FDB">
        <w:rPr>
          <w:rFonts w:cstheme="minorHAnsi"/>
          <w:color w:val="000000"/>
        </w:rPr>
        <w:t xml:space="preserve"> placés au-dessus du support</w:t>
      </w:r>
      <w:r w:rsidR="004C29FD" w:rsidRPr="00D71FDB">
        <w:rPr>
          <w:rFonts w:cstheme="minorHAnsi"/>
          <w:color w:val="000000"/>
        </w:rPr>
        <w:t> </w:t>
      </w:r>
    </w:p>
    <w:p w14:paraId="1FFFA837" w14:textId="65631441" w:rsidR="00F72250" w:rsidRPr="00D71FDB" w:rsidRDefault="006B4DD3" w:rsidP="00266BD1">
      <w:pPr>
        <w:pStyle w:val="Titre3"/>
        <w:spacing w:line="276" w:lineRule="auto"/>
        <w:rPr>
          <w:rFonts w:cstheme="minorHAnsi"/>
        </w:rPr>
      </w:pPr>
      <w:r w:rsidRPr="00D71FDB">
        <w:rPr>
          <w:rFonts w:cstheme="minorHAnsi"/>
          <w:noProof/>
        </w:rPr>
        <mc:AlternateContent>
          <mc:Choice Requires="wps">
            <w:drawing>
              <wp:anchor distT="0" distB="0" distL="114300" distR="114300" simplePos="0" relativeHeight="251683840" behindDoc="0" locked="0" layoutInCell="1" allowOverlap="1" wp14:anchorId="47D4A2F9" wp14:editId="0BE5BD90">
                <wp:simplePos x="0" y="0"/>
                <wp:positionH relativeFrom="margin">
                  <wp:posOffset>-71659</wp:posOffset>
                </wp:positionH>
                <wp:positionV relativeFrom="paragraph">
                  <wp:posOffset>212796</wp:posOffset>
                </wp:positionV>
                <wp:extent cx="5822830" cy="16929"/>
                <wp:effectExtent l="0" t="0" r="26035" b="21590"/>
                <wp:wrapNone/>
                <wp:docPr id="239371084" name="Connecteur droit 15"/>
                <wp:cNvGraphicFramePr/>
                <a:graphic xmlns:a="http://schemas.openxmlformats.org/drawingml/2006/main">
                  <a:graphicData uri="http://schemas.microsoft.com/office/word/2010/wordprocessingShape">
                    <wps:wsp>
                      <wps:cNvCnPr/>
                      <wps:spPr>
                        <a:xfrm flipV="1">
                          <a:off x="0" y="0"/>
                          <a:ext cx="5822830" cy="16929"/>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94779C" id="Connecteur droit 15" o:spid="_x0000_s1026" style="position:absolute;flip: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5pt,16.75pt" to="452.8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ODjtgEAAFMDAAAOAAAAZHJzL2Uyb0RvYy54bWysU02P0zAQvSPxHyzfadJst3SjpntotVwQ&#10;rMTCferYiSV/yWOa9t8zdkpZ4IbIwRp7xs/z3rxsH8/WsJOMqL3r+HJRcyad8L12Q8e/vjy923CG&#10;CVwPxjvZ8YtE/rh7+2Y7hVY2fvSml5ERiMN2Ch0fUwptVaEYpQVc+CAdJZWPFhJt41D1ESZCt6Zq&#10;6npdTT72IXohEen0MCf5ruArJUX6rBTKxEzHqbdU1ljWY16r3RbaIUIYtbi2Af/QhQXt6NEb1AES&#10;sO9R/wVltYgevUoL4W3lldJCFg7EZln/webLCEEWLiQOhptM+P9gxafT3j1HkmEK2GJ4jpnFWUXL&#10;lNHhG8208KJO2bnIdrnJJs+JCTq83zTN5o7UFZRbrh+ahyxrNcNkuBAxfZDeshx03GiXWUELp4+Y&#10;5tKfJfnY+SdtTJmMcWzq+PruPqMD+UMZSBTa0Hcc3cAZmIGMJ1IsiOiN7vPtjINxOO5NZCeg4a9W&#10;75v96trYb2X56QPgONeV1GwLqxN502jb8U2dv+tt4zK6LO66EvglXo6Ovr8UTau8o8kVNa4uy9Z4&#10;vaf49b+w+wEAAP//AwBQSwMEFAAGAAgAAAAhAL1Z5rTfAAAACQEAAA8AAABkcnMvZG93bnJldi54&#10;bWxMj01PwzAMhu9I/IfISNy29EProDSdEIgDXNAKiKvXmLZa45Qm7cq/J5zG0faj189b7BbTi5lG&#10;11lWEK8jEMS11R03Ct7fnlY3IJxH1thbJgU/5GBXXl4UmGt74j3NlW9ECGGXo4LW+yGX0tUtGXRr&#10;OxCH25cdDfowjo3UI55CuOllEkWZNNhx+NDiQA8t1cdqMgqeK9xnr9+fMb0kj/Pxo5u2bT0pdX21&#10;3N+B8LT4Mwx/+kEdyuB0sBNrJ3oFqzhOA6ogTTcgAnAbbbYgDmGRJSDLQv5vUP4CAAD//wMAUEsB&#10;Ai0AFAAGAAgAAAAhALaDOJL+AAAA4QEAABMAAAAAAAAAAAAAAAAAAAAAAFtDb250ZW50X1R5cGVz&#10;XS54bWxQSwECLQAUAAYACAAAACEAOP0h/9YAAACUAQAACwAAAAAAAAAAAAAAAAAvAQAAX3JlbHMv&#10;LnJlbHNQSwECLQAUAAYACAAAACEACWDg47YBAABTAwAADgAAAAAAAAAAAAAAAAAuAgAAZHJzL2Uy&#10;b0RvYy54bWxQSwECLQAUAAYACAAAACEAvVnmtN8AAAAJAQAADwAAAAAAAAAAAAAAAAAQBAAAZHJz&#10;L2Rvd25yZXYueG1sUEsFBgAAAAAEAAQA8wAAABwFAAAAAA==&#10;" strokecolor="#4472c4" strokeweight=".5pt">
                <v:stroke joinstyle="miter"/>
                <w10:wrap anchorx="margin"/>
              </v:line>
            </w:pict>
          </mc:Fallback>
        </mc:AlternateContent>
      </w:r>
      <w:r w:rsidR="00A17D60" w:rsidRPr="00D71FDB">
        <w:rPr>
          <w:rFonts w:cstheme="minorHAnsi"/>
        </w:rPr>
        <w:t>4.</w:t>
      </w:r>
      <w:r w:rsidR="00D32806">
        <w:rPr>
          <w:rFonts w:cstheme="minorHAnsi"/>
        </w:rPr>
        <w:t>7</w:t>
      </w:r>
      <w:r w:rsidR="00015B04" w:rsidRPr="00D71FDB">
        <w:rPr>
          <w:rFonts w:cstheme="minorHAnsi"/>
        </w:rPr>
        <w:t xml:space="preserve">. </w:t>
      </w:r>
      <w:r w:rsidR="006129C2" w:rsidRPr="00D71FDB">
        <w:rPr>
          <w:rFonts w:cstheme="minorHAnsi"/>
        </w:rPr>
        <w:t xml:space="preserve"> </w:t>
      </w:r>
      <w:r w:rsidR="00F72250" w:rsidRPr="00D71FDB">
        <w:rPr>
          <w:rFonts w:cstheme="minorHAnsi"/>
        </w:rPr>
        <w:t>Fourniture et pose des conduites de refoulement</w:t>
      </w:r>
    </w:p>
    <w:p w14:paraId="44EF476B" w14:textId="6483A08A" w:rsidR="00F72250" w:rsidRPr="00D71FDB" w:rsidRDefault="00F72250" w:rsidP="00266BD1">
      <w:pPr>
        <w:spacing w:before="80" w:after="80" w:line="276" w:lineRule="auto"/>
        <w:jc w:val="both"/>
        <w:rPr>
          <w:rFonts w:asciiTheme="minorHAnsi" w:hAnsiTheme="minorHAnsi" w:cstheme="minorHAnsi"/>
          <w:color w:val="000000"/>
        </w:rPr>
      </w:pPr>
      <w:r w:rsidRPr="00D71FDB">
        <w:rPr>
          <w:rFonts w:asciiTheme="minorHAnsi" w:hAnsiTheme="minorHAnsi" w:cstheme="minorHAnsi"/>
          <w:color w:val="000000"/>
        </w:rPr>
        <w:t>Le</w:t>
      </w:r>
      <w:r w:rsidR="002914CC" w:rsidRPr="00D71FDB">
        <w:rPr>
          <w:rFonts w:asciiTheme="minorHAnsi" w:hAnsiTheme="minorHAnsi" w:cstheme="minorHAnsi"/>
          <w:color w:val="000000"/>
        </w:rPr>
        <w:t xml:space="preserve">s puits </w:t>
      </w:r>
      <w:r w:rsidRPr="00D71FDB">
        <w:rPr>
          <w:rFonts w:asciiTheme="minorHAnsi" w:hAnsiTheme="minorHAnsi" w:cstheme="minorHAnsi"/>
          <w:color w:val="000000"/>
        </w:rPr>
        <w:t>seront raccordés par des conduites enterrées PEHD DN 32 PN 16. L’emplacement de ces conduites sera matérialisé par des bornes de repérage et des grillages avertisseurs de couleur bleu seront posés avant remblayage final.</w:t>
      </w:r>
    </w:p>
    <w:p w14:paraId="2A939C2E" w14:textId="77777777" w:rsidR="00F72250" w:rsidRPr="00D71FDB" w:rsidRDefault="00F72250" w:rsidP="00266BD1">
      <w:pPr>
        <w:spacing w:before="80" w:after="80" w:line="276" w:lineRule="auto"/>
        <w:jc w:val="both"/>
        <w:rPr>
          <w:rFonts w:asciiTheme="minorHAnsi" w:hAnsiTheme="minorHAnsi" w:cstheme="minorHAnsi"/>
          <w:color w:val="000000"/>
        </w:rPr>
      </w:pPr>
      <w:r w:rsidRPr="00D71FDB">
        <w:rPr>
          <w:rFonts w:asciiTheme="minorHAnsi" w:hAnsiTheme="minorHAnsi" w:cstheme="minorHAnsi"/>
          <w:color w:val="000000"/>
        </w:rPr>
        <w:t>Dépose et repose de la pompe. Cette opération comprend la sortie de la pompe du forage et sa remise en place en l’état. Le démontage et la réinstallation de la pompe devront se faire avec des outils et le personnel adéquat afin de limiter tout accident. Les travaux devront être faits dans les règles de l’art, avec le concours de l’artisan réparateur de la zone concernée sous l’entière responsabilité de l’entreprise attributaire.</w:t>
      </w:r>
    </w:p>
    <w:p w14:paraId="5000659B" w14:textId="0122EFB6" w:rsidR="00BF7410" w:rsidRPr="00D71FDB" w:rsidRDefault="00F72250" w:rsidP="00266BD1">
      <w:pPr>
        <w:spacing w:before="80" w:after="80" w:line="276" w:lineRule="auto"/>
        <w:jc w:val="both"/>
        <w:rPr>
          <w:rFonts w:asciiTheme="minorHAnsi" w:hAnsiTheme="minorHAnsi" w:cstheme="minorHAnsi"/>
          <w:color w:val="000000"/>
        </w:rPr>
      </w:pPr>
      <w:r w:rsidRPr="00D71FDB">
        <w:rPr>
          <w:rFonts w:asciiTheme="minorHAnsi" w:hAnsiTheme="minorHAnsi" w:cstheme="minorHAnsi"/>
          <w:color w:val="000000"/>
        </w:rPr>
        <w:t xml:space="preserve">L'entreprise est responsable des accidents pouvant survenir au cours de ces opérations (chute d’outils, de </w:t>
      </w:r>
      <w:r w:rsidR="006B4DD3" w:rsidRPr="00D71FDB">
        <w:rPr>
          <w:rFonts w:asciiTheme="minorHAnsi" w:hAnsiTheme="minorHAnsi" w:cstheme="minorHAnsi"/>
          <w:color w:val="000000"/>
        </w:rPr>
        <w:t>pièces</w:t>
      </w:r>
      <w:r w:rsidRPr="00D71FDB">
        <w:rPr>
          <w:rFonts w:asciiTheme="minorHAnsi" w:hAnsiTheme="minorHAnsi" w:cstheme="minorHAnsi"/>
          <w:color w:val="000000"/>
        </w:rPr>
        <w:t xml:space="preserve"> de pompes …). Au cas où un accident modifierait les caractéristiques du forage elle devrait, à ce titre, remettre le forage dans son état initial. La responsabilité de l'entreprise n'est cependant pas engagée suite à la chute de tringles ou de tubes de pompes due à la vétusté des éléments de la pompe. Cette vétusté devra dans ce cas avoir été confirmée par le Représentant de l'ingénieur conseil. Les opérations de repêchage devront alors être réalisées avec l’aide de l’artisan réparateur local dans les conditions de prise en charge prévues au bordereau de prix.</w:t>
      </w:r>
    </w:p>
    <w:p w14:paraId="13D68CC4" w14:textId="723E8209" w:rsidR="00E94343" w:rsidRPr="006B4DD3" w:rsidRDefault="00D27617" w:rsidP="00266BD1">
      <w:pPr>
        <w:pStyle w:val="Titre3"/>
        <w:spacing w:line="276" w:lineRule="auto"/>
        <w:rPr>
          <w:rFonts w:cstheme="minorHAnsi"/>
        </w:rPr>
      </w:pPr>
      <w:r w:rsidRPr="006B4DD3">
        <w:rPr>
          <w:rFonts w:cstheme="minorHAnsi"/>
          <w:noProof/>
        </w:rPr>
        <mc:AlternateContent>
          <mc:Choice Requires="wps">
            <w:drawing>
              <wp:anchor distT="0" distB="0" distL="114300" distR="114300" simplePos="0" relativeHeight="251687936" behindDoc="0" locked="0" layoutInCell="1" allowOverlap="1" wp14:anchorId="15E4316B" wp14:editId="022869C2">
                <wp:simplePos x="0" y="0"/>
                <wp:positionH relativeFrom="margin">
                  <wp:posOffset>-49530</wp:posOffset>
                </wp:positionH>
                <wp:positionV relativeFrom="paragraph">
                  <wp:posOffset>218811</wp:posOffset>
                </wp:positionV>
                <wp:extent cx="5788025" cy="17252"/>
                <wp:effectExtent l="0" t="0" r="22225" b="20955"/>
                <wp:wrapNone/>
                <wp:docPr id="838036324" name="Connecteur droit 15"/>
                <wp:cNvGraphicFramePr/>
                <a:graphic xmlns:a="http://schemas.openxmlformats.org/drawingml/2006/main">
                  <a:graphicData uri="http://schemas.microsoft.com/office/word/2010/wordprocessingShape">
                    <wps:wsp>
                      <wps:cNvCnPr/>
                      <wps:spPr>
                        <a:xfrm flipV="1">
                          <a:off x="0" y="0"/>
                          <a:ext cx="5788025" cy="17252"/>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4ECAD7" id="Connecteur droit 15" o:spid="_x0000_s1026" style="position:absolute;flip:y;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pt,17.25pt" to="451.8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IEBtwEAAFMDAAAOAAAAZHJzL2Uyb0RvYy54bWysU02P0zAQvSPxHyzfadLQbquo6R5aLRcE&#10;K8Fynzp2Yslf8pim/feMnVIWuCFysMae8fO8Ny+7x4s17Cwjau86vlzUnEknfK/d0PGXr0/vtpxh&#10;AteD8U52/CqRP+7fvtlNoZWNH73pZWQE4rCdQsfHlEJbVShGaQEXPkhHSeWjhUTbOFR9hInQrama&#10;un6oJh/7EL2QiHR6nJN8X/CVkiJ9VgplYqbj1FsqayzrKa/VfgftECGMWtzagH/owoJ29Ogd6ggJ&#10;2Peo/4KyWkSPXqWF8LbySmkhCwdis6z/YPNlhCALFxIHw10m/H+w4tP54J4jyTAFbDE8x8zioqJl&#10;yujwjWZaeFGn7FJku95lk5fEBB2uN9tt3aw5E5Rbbpp1k2WtZpgMFyKmD9JbloOOG+0yK2jh/BHT&#10;XPqzJB87/6SNKZMxjk0df3i/ptkJIH8oA4lCG/qOoxs4AzOQ8USKBRG90X2+nXEwDqeDiewMNPzV&#10;atMcVrfGfivLTx8Bx7mupGZbWJ3Im0bbjm/r/N1uG5fRZXHXjcAv8XJ08v21aFrlHU2uqHFzWbbG&#10;6z3Fr/+F/Q8AAAD//wMAUEsDBBQABgAIAAAAIQCpHI2n3gAAAAgBAAAPAAAAZHJzL2Rvd25yZXYu&#10;eG1sTI/BTsMwEETvSPyDtUjcWqcpNBDiVAjEAS5VA4jrNl7iqLEdYicNf89yguPOjGbeFtvZdmKi&#10;IbTeKVgtExDkaq9b1yh4e31a3IAIEZ3GzjtS8E0BtuX5WYG59ie3p6mKjeASF3JUYGLscylDbchi&#10;WPqeHHuffrAY+RwaqQc8cbntZJokG2mxdbxgsKcHQ/WxGq2C5wr3m93Xx4pe0sfp+N6OmalHpS4v&#10;5vs7EJHm+BeGX3xGh5KZDn50OohOwSJj8qhgfXUNgv3bZJ2BOLCQpSDLQv5/oPwBAAD//wMAUEsB&#10;Ai0AFAAGAAgAAAAhALaDOJL+AAAA4QEAABMAAAAAAAAAAAAAAAAAAAAAAFtDb250ZW50X1R5cGVz&#10;XS54bWxQSwECLQAUAAYACAAAACEAOP0h/9YAAACUAQAACwAAAAAAAAAAAAAAAAAvAQAAX3JlbHMv&#10;LnJlbHNQSwECLQAUAAYACAAAACEANESBAbcBAABTAwAADgAAAAAAAAAAAAAAAAAuAgAAZHJzL2Uy&#10;b0RvYy54bWxQSwECLQAUAAYACAAAACEAqRyNp94AAAAIAQAADwAAAAAAAAAAAAAAAAARBAAAZHJz&#10;L2Rvd25yZXYueG1sUEsFBgAAAAAEAAQA8wAAABwFAAAAAA==&#10;" strokecolor="#4472c4" strokeweight=".5pt">
                <v:stroke joinstyle="miter"/>
                <w10:wrap anchorx="margin"/>
              </v:line>
            </w:pict>
          </mc:Fallback>
        </mc:AlternateContent>
      </w:r>
      <w:r w:rsidR="008521F3" w:rsidRPr="006B4DD3">
        <w:rPr>
          <w:rFonts w:cstheme="minorHAnsi"/>
        </w:rPr>
        <w:t>4.</w:t>
      </w:r>
      <w:r w:rsidR="00D32806">
        <w:rPr>
          <w:rFonts w:cstheme="minorHAnsi"/>
        </w:rPr>
        <w:t>8</w:t>
      </w:r>
      <w:r w:rsidR="008521F3" w:rsidRPr="006B4DD3">
        <w:rPr>
          <w:rFonts w:cstheme="minorHAnsi"/>
        </w:rPr>
        <w:t xml:space="preserve"> Réalisation des clôtures grillagées avec bêche d’encrage</w:t>
      </w:r>
    </w:p>
    <w:p w14:paraId="1D7FD089" w14:textId="1CAB7A74" w:rsidR="00E94343" w:rsidRPr="00D71FDB" w:rsidRDefault="007A4C29" w:rsidP="00266BD1">
      <w:pPr>
        <w:spacing w:line="276" w:lineRule="auto"/>
        <w:rPr>
          <w:rFonts w:asciiTheme="minorHAnsi" w:hAnsiTheme="minorHAnsi" w:cstheme="minorHAnsi"/>
        </w:rPr>
      </w:pPr>
      <w:r w:rsidRPr="00D71FDB">
        <w:rPr>
          <w:rFonts w:asciiTheme="minorHAnsi" w:hAnsiTheme="minorHAnsi" w:cstheme="minorHAnsi"/>
        </w:rPr>
        <w:t>Il est prévu :</w:t>
      </w:r>
    </w:p>
    <w:p w14:paraId="5B9E5DAB" w14:textId="794FADDA" w:rsidR="00264AB4" w:rsidRPr="00D71FDB" w:rsidRDefault="006D26B0" w:rsidP="00266BD1">
      <w:pPr>
        <w:spacing w:line="276" w:lineRule="auto"/>
        <w:rPr>
          <w:rFonts w:asciiTheme="minorHAnsi" w:hAnsiTheme="minorHAnsi" w:cstheme="minorHAnsi"/>
        </w:rPr>
      </w:pPr>
      <w:r w:rsidRPr="00D71FDB">
        <w:rPr>
          <w:rFonts w:asciiTheme="minorHAnsi" w:hAnsiTheme="minorHAnsi" w:cstheme="minorHAnsi"/>
        </w:rPr>
        <w:t xml:space="preserve">Les travaux de </w:t>
      </w:r>
      <w:r w:rsidR="001414A1" w:rsidRPr="00D71FDB">
        <w:rPr>
          <w:rFonts w:asciiTheme="minorHAnsi" w:hAnsiTheme="minorHAnsi" w:cstheme="minorHAnsi"/>
        </w:rPr>
        <w:t>réalisation</w:t>
      </w:r>
      <w:r w:rsidRPr="00D71FDB">
        <w:rPr>
          <w:rFonts w:asciiTheme="minorHAnsi" w:hAnsiTheme="minorHAnsi" w:cstheme="minorHAnsi"/>
        </w:rPr>
        <w:t xml:space="preserve"> de </w:t>
      </w:r>
      <w:r w:rsidR="001414A1" w:rsidRPr="00D71FDB">
        <w:rPr>
          <w:rFonts w:asciiTheme="minorHAnsi" w:hAnsiTheme="minorHAnsi" w:cstheme="minorHAnsi"/>
        </w:rPr>
        <w:t>clôture</w:t>
      </w:r>
      <w:r w:rsidRPr="00D71FDB">
        <w:rPr>
          <w:rFonts w:asciiTheme="minorHAnsi" w:hAnsiTheme="minorHAnsi" w:cstheme="minorHAnsi"/>
        </w:rPr>
        <w:t xml:space="preserve"> grillag</w:t>
      </w:r>
      <w:r w:rsidR="00264AB4" w:rsidRPr="00D71FDB">
        <w:rPr>
          <w:rFonts w:asciiTheme="minorHAnsi" w:hAnsiTheme="minorHAnsi" w:cstheme="minorHAnsi"/>
        </w:rPr>
        <w:t>ée portent sur :</w:t>
      </w:r>
    </w:p>
    <w:p w14:paraId="28667280" w14:textId="0C579802" w:rsidR="00264AB4" w:rsidRPr="00D71FDB" w:rsidRDefault="00264AB4" w:rsidP="00266BD1">
      <w:pPr>
        <w:spacing w:line="276" w:lineRule="auto"/>
        <w:rPr>
          <w:rFonts w:asciiTheme="minorHAnsi" w:hAnsiTheme="minorHAnsi" w:cstheme="minorHAnsi"/>
          <w:b/>
          <w:bCs/>
        </w:rPr>
      </w:pPr>
      <w:r w:rsidRPr="00D71FDB">
        <w:rPr>
          <w:rFonts w:asciiTheme="minorHAnsi" w:hAnsiTheme="minorHAnsi" w:cstheme="minorHAnsi"/>
          <w:b/>
          <w:bCs/>
        </w:rPr>
        <w:t xml:space="preserve">La fourniture et la pose de </w:t>
      </w:r>
      <w:r w:rsidR="001414A1" w:rsidRPr="00D71FDB">
        <w:rPr>
          <w:rFonts w:asciiTheme="minorHAnsi" w:hAnsiTheme="minorHAnsi" w:cstheme="minorHAnsi"/>
          <w:b/>
          <w:bCs/>
        </w:rPr>
        <w:t>grillage</w:t>
      </w:r>
    </w:p>
    <w:p w14:paraId="47D6D0CA" w14:textId="6327E490" w:rsidR="001414A1" w:rsidRPr="00D71FDB" w:rsidRDefault="007A4C29" w:rsidP="00266BD1">
      <w:pPr>
        <w:pStyle w:val="Paragraphedeliste"/>
        <w:numPr>
          <w:ilvl w:val="0"/>
          <w:numId w:val="66"/>
        </w:numPr>
        <w:spacing w:line="276" w:lineRule="auto"/>
        <w:rPr>
          <w:rFonts w:cstheme="minorHAnsi"/>
          <w:i/>
          <w:iCs/>
        </w:rPr>
      </w:pPr>
      <w:r w:rsidRPr="00D71FDB">
        <w:rPr>
          <w:rFonts w:cstheme="minorHAnsi"/>
          <w:iCs/>
        </w:rPr>
        <w:t>la hauteur des grillages sera de du 2 m, dont 1,</w:t>
      </w:r>
      <w:r w:rsidR="006561FB" w:rsidRPr="00D71FDB">
        <w:rPr>
          <w:rFonts w:cstheme="minorHAnsi"/>
          <w:iCs/>
        </w:rPr>
        <w:t>5</w:t>
      </w:r>
      <w:r w:rsidRPr="00D71FDB">
        <w:rPr>
          <w:rFonts w:cstheme="minorHAnsi"/>
          <w:iCs/>
        </w:rPr>
        <w:t xml:space="preserve"> m hors sol et de 0,</w:t>
      </w:r>
      <w:r w:rsidR="006561FB" w:rsidRPr="00D71FDB">
        <w:rPr>
          <w:rFonts w:cstheme="minorHAnsi"/>
          <w:iCs/>
        </w:rPr>
        <w:t>5</w:t>
      </w:r>
      <w:r w:rsidRPr="00D71FDB">
        <w:rPr>
          <w:rFonts w:cstheme="minorHAnsi"/>
          <w:iCs/>
        </w:rPr>
        <w:t>m ancré dans du béton ;</w:t>
      </w:r>
    </w:p>
    <w:p w14:paraId="5A20E3E7" w14:textId="77777777" w:rsidR="006561FB" w:rsidRPr="00D71FDB" w:rsidRDefault="007A4C29" w:rsidP="00266BD1">
      <w:pPr>
        <w:pStyle w:val="Paragraphedeliste"/>
        <w:numPr>
          <w:ilvl w:val="0"/>
          <w:numId w:val="66"/>
        </w:numPr>
        <w:spacing w:line="276" w:lineRule="auto"/>
        <w:rPr>
          <w:rFonts w:cstheme="minorHAnsi"/>
          <w:i/>
          <w:iCs/>
        </w:rPr>
      </w:pPr>
      <w:r w:rsidRPr="00D71FDB">
        <w:rPr>
          <w:rFonts w:cstheme="minorHAnsi"/>
          <w:iCs/>
        </w:rPr>
        <w:t>Les grillages seront en métal simple torsion en rouleau avec des mailles 5 cm x 5 cm de diamètre 3</w:t>
      </w:r>
      <w:r w:rsidR="006561FB" w:rsidRPr="00D71FDB">
        <w:rPr>
          <w:rFonts w:cstheme="minorHAnsi"/>
          <w:iCs/>
        </w:rPr>
        <w:t xml:space="preserve"> </w:t>
      </w:r>
      <w:r w:rsidRPr="00D71FDB">
        <w:rPr>
          <w:rFonts w:cstheme="minorHAnsi"/>
          <w:iCs/>
        </w:rPr>
        <w:t>mm. Le grillage en rouleau est un peu plus long à mettre en place, mais il s’adapte à toutes les situations de pente, de courbe ou de changement de direction.</w:t>
      </w:r>
    </w:p>
    <w:p w14:paraId="6ED0E595" w14:textId="77777777" w:rsidR="006561FB" w:rsidRPr="00D71FDB" w:rsidRDefault="007A4C29" w:rsidP="00266BD1">
      <w:pPr>
        <w:pStyle w:val="Paragraphedeliste"/>
        <w:numPr>
          <w:ilvl w:val="0"/>
          <w:numId w:val="66"/>
        </w:numPr>
        <w:spacing w:line="276" w:lineRule="auto"/>
        <w:rPr>
          <w:rFonts w:cstheme="minorHAnsi"/>
          <w:i/>
          <w:iCs/>
        </w:rPr>
      </w:pPr>
      <w:r w:rsidRPr="00D71FDB">
        <w:rPr>
          <w:rFonts w:cstheme="minorHAnsi"/>
          <w:iCs/>
        </w:rPr>
        <w:t>Les grillages seront accrochés aux poteaux par l’intermédiaire de crochets qui y sont soudés et constitués de morceaux de fer HA 8 (voir plans). Par poteau, il y aura quatre rangées de crochets ;</w:t>
      </w:r>
    </w:p>
    <w:p w14:paraId="6CDEFEEF" w14:textId="77777777" w:rsidR="006561FB" w:rsidRPr="00D71FDB" w:rsidRDefault="007A4C29" w:rsidP="00266BD1">
      <w:pPr>
        <w:pStyle w:val="Paragraphedeliste"/>
        <w:numPr>
          <w:ilvl w:val="0"/>
          <w:numId w:val="66"/>
        </w:numPr>
        <w:spacing w:line="276" w:lineRule="auto"/>
        <w:rPr>
          <w:rFonts w:cstheme="minorHAnsi"/>
          <w:i/>
          <w:iCs/>
        </w:rPr>
      </w:pPr>
      <w:r w:rsidRPr="00D71FDB">
        <w:rPr>
          <w:rFonts w:cstheme="minorHAnsi"/>
          <w:iCs/>
        </w:rPr>
        <w:t>Les grilles seront ancrées dans une bêche en béton de dimension 15 cm x 30 cm et enterré de 20 cm ;</w:t>
      </w:r>
    </w:p>
    <w:p w14:paraId="12ECB68A" w14:textId="0372F99F" w:rsidR="007A4C29" w:rsidRPr="00D71FDB" w:rsidRDefault="007A4C29" w:rsidP="00266BD1">
      <w:pPr>
        <w:pStyle w:val="Paragraphedeliste"/>
        <w:numPr>
          <w:ilvl w:val="0"/>
          <w:numId w:val="66"/>
        </w:numPr>
        <w:spacing w:line="276" w:lineRule="auto"/>
        <w:rPr>
          <w:rFonts w:cstheme="minorHAnsi"/>
          <w:i/>
          <w:iCs/>
        </w:rPr>
      </w:pPr>
      <w:r w:rsidRPr="00D71FDB">
        <w:rPr>
          <w:rFonts w:cstheme="minorHAnsi"/>
          <w:iCs/>
        </w:rPr>
        <w:t>Les échantillons de grillage, de cornière, de fil de fer galvanisé doivent être soumis à la mission de contrôle pour approbation avant toute commande en masse</w:t>
      </w:r>
    </w:p>
    <w:p w14:paraId="3E2854F7" w14:textId="1F0F47B2" w:rsidR="00804B80" w:rsidRPr="00D71FDB" w:rsidRDefault="00804B80" w:rsidP="00266BD1">
      <w:pPr>
        <w:pStyle w:val="Paragraphedeliste"/>
        <w:numPr>
          <w:ilvl w:val="0"/>
          <w:numId w:val="70"/>
        </w:numPr>
        <w:spacing w:line="276" w:lineRule="auto"/>
        <w:rPr>
          <w:rFonts w:cstheme="minorHAnsi"/>
          <w:b/>
          <w:bCs/>
        </w:rPr>
      </w:pPr>
      <w:r w:rsidRPr="00D71FDB">
        <w:rPr>
          <w:rFonts w:cstheme="minorHAnsi"/>
          <w:b/>
          <w:bCs/>
        </w:rPr>
        <w:t>Poteaux intermédiaires</w:t>
      </w:r>
    </w:p>
    <w:p w14:paraId="3AF31978" w14:textId="77777777" w:rsidR="007345DE" w:rsidRPr="00D71FDB" w:rsidRDefault="007365C7" w:rsidP="00266BD1">
      <w:pPr>
        <w:pStyle w:val="Paragraphedeliste"/>
        <w:numPr>
          <w:ilvl w:val="0"/>
          <w:numId w:val="71"/>
        </w:numPr>
        <w:spacing w:line="276" w:lineRule="auto"/>
        <w:rPr>
          <w:rFonts w:cstheme="minorHAnsi"/>
        </w:rPr>
      </w:pPr>
      <w:r w:rsidRPr="00D71FDB">
        <w:rPr>
          <w:rFonts w:cstheme="minorHAnsi"/>
        </w:rPr>
        <w:t>Les poteaux intermédiaires sont constitués de cornières à ailes égales 40 x 40 x 4 de 1,70 m de hauteur ancrés de 20 cm dans le socle en béton ordinaire.</w:t>
      </w:r>
    </w:p>
    <w:p w14:paraId="40D14219" w14:textId="77777777" w:rsidR="007345DE" w:rsidRPr="00D71FDB" w:rsidRDefault="007365C7" w:rsidP="00266BD1">
      <w:pPr>
        <w:pStyle w:val="Paragraphedeliste"/>
        <w:numPr>
          <w:ilvl w:val="0"/>
          <w:numId w:val="71"/>
        </w:numPr>
        <w:spacing w:line="276" w:lineRule="auto"/>
        <w:rPr>
          <w:rFonts w:cstheme="minorHAnsi"/>
        </w:rPr>
      </w:pPr>
      <w:r w:rsidRPr="00D71FDB">
        <w:rPr>
          <w:rFonts w:cstheme="minorHAnsi"/>
        </w:rPr>
        <w:t>L’accrochage du grillage sur les poteaux se fait au moyen de crochets en fer HA8 soudés à la cornière sur trois rangées espacées de 50 cm</w:t>
      </w:r>
    </w:p>
    <w:p w14:paraId="293F28E9" w14:textId="77777777" w:rsidR="007345DE" w:rsidRPr="00D71FDB" w:rsidRDefault="007365C7" w:rsidP="00266BD1">
      <w:pPr>
        <w:pStyle w:val="Paragraphedeliste"/>
        <w:numPr>
          <w:ilvl w:val="0"/>
          <w:numId w:val="71"/>
        </w:numPr>
        <w:spacing w:line="276" w:lineRule="auto"/>
        <w:rPr>
          <w:rFonts w:cstheme="minorHAnsi"/>
        </w:rPr>
      </w:pPr>
      <w:r w:rsidRPr="00D71FDB">
        <w:rPr>
          <w:rFonts w:cstheme="minorHAnsi"/>
        </w:rPr>
        <w:t>Par rapport au terrain naturel (TN), le premier crochet est situé à 10 cm, le second à 60 cm, le troisième à 1,10 m et le quatrième à 1,45 m</w:t>
      </w:r>
      <w:r w:rsidR="007345DE" w:rsidRPr="00D71FDB">
        <w:rPr>
          <w:rFonts w:cstheme="minorHAnsi"/>
        </w:rPr>
        <w:t> ;</w:t>
      </w:r>
    </w:p>
    <w:p w14:paraId="54F00DD8" w14:textId="280D81F4" w:rsidR="007365C7" w:rsidRPr="00D71FDB" w:rsidRDefault="007365C7" w:rsidP="00266BD1">
      <w:pPr>
        <w:pStyle w:val="Paragraphedeliste"/>
        <w:numPr>
          <w:ilvl w:val="0"/>
          <w:numId w:val="71"/>
        </w:numPr>
        <w:spacing w:line="276" w:lineRule="auto"/>
        <w:rPr>
          <w:rFonts w:cstheme="minorHAnsi"/>
        </w:rPr>
      </w:pPr>
      <w:r w:rsidRPr="00D71FDB">
        <w:rPr>
          <w:rFonts w:cstheme="minorHAnsi"/>
        </w:rPr>
        <w:lastRenderedPageBreak/>
        <w:t xml:space="preserve">Les poteaux intermédiaires sont implantés à équidistance de </w:t>
      </w:r>
      <w:r w:rsidR="004328C2" w:rsidRPr="00D71FDB">
        <w:rPr>
          <w:rFonts w:cstheme="minorHAnsi"/>
        </w:rPr>
        <w:t>3</w:t>
      </w:r>
      <w:r w:rsidRPr="00D71FDB">
        <w:rPr>
          <w:rFonts w:cstheme="minorHAnsi"/>
        </w:rPr>
        <w:t xml:space="preserve"> mètres. Lorsqu’un poteau intermédiaire est situé à moins de </w:t>
      </w:r>
      <w:r w:rsidR="004328C2" w:rsidRPr="00D71FDB">
        <w:rPr>
          <w:rFonts w:cstheme="minorHAnsi"/>
        </w:rPr>
        <w:t>3</w:t>
      </w:r>
      <w:r w:rsidRPr="00D71FDB">
        <w:rPr>
          <w:rFonts w:cstheme="minorHAnsi"/>
        </w:rPr>
        <w:t xml:space="preserve"> mètres d’un poteau d’angle, ledit poteau intermédiaire est supprimé et la liaison se fait directement avec le poteau d’angle</w:t>
      </w:r>
      <w:r w:rsidR="007345DE" w:rsidRPr="00D71FDB">
        <w:rPr>
          <w:rFonts w:cstheme="minorHAnsi"/>
        </w:rPr>
        <w:t> ;</w:t>
      </w:r>
    </w:p>
    <w:p w14:paraId="45EE6EF3" w14:textId="695CC678" w:rsidR="007365C7" w:rsidRPr="00D71FDB" w:rsidRDefault="007365C7" w:rsidP="00266BD1">
      <w:pPr>
        <w:pStyle w:val="Paragraphedeliste"/>
        <w:numPr>
          <w:ilvl w:val="0"/>
          <w:numId w:val="70"/>
        </w:numPr>
        <w:spacing w:line="276" w:lineRule="auto"/>
        <w:rPr>
          <w:rFonts w:cstheme="minorHAnsi"/>
          <w:b/>
          <w:bCs/>
        </w:rPr>
      </w:pPr>
      <w:r w:rsidRPr="00D71FDB">
        <w:rPr>
          <w:rFonts w:cstheme="minorHAnsi"/>
          <w:b/>
          <w:bCs/>
        </w:rPr>
        <w:t>Poteaux d’angle</w:t>
      </w:r>
    </w:p>
    <w:p w14:paraId="47A97BFC" w14:textId="74B7945A" w:rsidR="007365C7" w:rsidRPr="00D71FDB" w:rsidRDefault="007365C7" w:rsidP="00266BD1">
      <w:pPr>
        <w:spacing w:line="276" w:lineRule="auto"/>
        <w:rPr>
          <w:rFonts w:asciiTheme="minorHAnsi" w:hAnsiTheme="minorHAnsi" w:cstheme="minorHAnsi"/>
        </w:rPr>
      </w:pPr>
      <w:r w:rsidRPr="00D71FDB">
        <w:rPr>
          <w:rFonts w:asciiTheme="minorHAnsi" w:hAnsiTheme="minorHAnsi" w:cstheme="minorHAnsi"/>
        </w:rPr>
        <w:t>Ils sont constitués de doubles cornières à ailes égales 40 x 40 x 4 de 1,70 m de hauteur ancrés de 20</w:t>
      </w:r>
    </w:p>
    <w:p w14:paraId="7B89C445" w14:textId="61274A16" w:rsidR="007365C7" w:rsidRPr="00D71FDB" w:rsidRDefault="007365C7" w:rsidP="00266BD1">
      <w:pPr>
        <w:pStyle w:val="Paragraphedeliste"/>
        <w:numPr>
          <w:ilvl w:val="0"/>
          <w:numId w:val="70"/>
        </w:numPr>
        <w:spacing w:line="276" w:lineRule="auto"/>
        <w:rPr>
          <w:rFonts w:cstheme="minorHAnsi"/>
          <w:b/>
          <w:bCs/>
        </w:rPr>
      </w:pPr>
      <w:r w:rsidRPr="00D71FDB">
        <w:rPr>
          <w:rFonts w:cstheme="minorHAnsi"/>
          <w:b/>
          <w:bCs/>
        </w:rPr>
        <w:t>Poteaux jumelés</w:t>
      </w:r>
    </w:p>
    <w:p w14:paraId="110B5B7B" w14:textId="77777777" w:rsidR="004328C2" w:rsidRPr="00D71FDB" w:rsidRDefault="004328C2" w:rsidP="00266BD1">
      <w:pPr>
        <w:spacing w:line="276" w:lineRule="auto"/>
        <w:rPr>
          <w:rFonts w:asciiTheme="minorHAnsi" w:hAnsiTheme="minorHAnsi" w:cstheme="minorHAnsi"/>
        </w:rPr>
      </w:pPr>
      <w:r w:rsidRPr="00D71FDB">
        <w:rPr>
          <w:rFonts w:asciiTheme="minorHAnsi" w:hAnsiTheme="minorHAnsi" w:cstheme="minorHAnsi"/>
        </w:rPr>
        <w:t>En cas de forte déclivité, il y aura lieu de d’implanter en ces lieux un poteau jumelé pour tenir compte de la singularité du lieu. Dans ce cas d’espèce, deux poteaux intermédiaires sont placés l’un à côté de l’autre avec des semelles implantées de sorte à tenir compte de la topographie du lieu. Chaque cas particulier fera in situ l’objet d’échanges pour retenir la meilleure option.</w:t>
      </w:r>
    </w:p>
    <w:p w14:paraId="7BC141DD" w14:textId="73EA4139" w:rsidR="004328C2" w:rsidRPr="003E5503" w:rsidRDefault="004328C2" w:rsidP="00266BD1">
      <w:pPr>
        <w:pStyle w:val="Paragraphedeliste"/>
        <w:numPr>
          <w:ilvl w:val="0"/>
          <w:numId w:val="70"/>
        </w:numPr>
        <w:spacing w:line="276" w:lineRule="auto"/>
        <w:rPr>
          <w:rFonts w:cstheme="minorHAnsi"/>
          <w:b/>
          <w:bCs/>
        </w:rPr>
      </w:pPr>
      <w:r w:rsidRPr="003E5503">
        <w:rPr>
          <w:rFonts w:cstheme="minorHAnsi"/>
          <w:b/>
          <w:bCs/>
        </w:rPr>
        <w:t>La fourniture et la pose de Portail</w:t>
      </w:r>
    </w:p>
    <w:p w14:paraId="0AF85539" w14:textId="77777777" w:rsidR="004E0950" w:rsidRPr="00D71FDB" w:rsidRDefault="004328C2" w:rsidP="00266BD1">
      <w:pPr>
        <w:spacing w:line="276" w:lineRule="auto"/>
        <w:rPr>
          <w:rFonts w:asciiTheme="minorHAnsi" w:hAnsiTheme="minorHAnsi" w:cstheme="minorHAnsi"/>
        </w:rPr>
      </w:pPr>
      <w:r w:rsidRPr="00D71FDB">
        <w:rPr>
          <w:rFonts w:asciiTheme="minorHAnsi" w:hAnsiTheme="minorHAnsi" w:cstheme="minorHAnsi"/>
        </w:rPr>
        <w:t>Le portail d’entrée de dimension 3 m x 2 m est constitué de :</w:t>
      </w:r>
    </w:p>
    <w:p w14:paraId="1F3251C7" w14:textId="0AFD9AD4" w:rsidR="004E0950" w:rsidRPr="00D71FDB" w:rsidRDefault="00C40F96" w:rsidP="00266BD1">
      <w:pPr>
        <w:pStyle w:val="Paragraphedeliste"/>
        <w:numPr>
          <w:ilvl w:val="0"/>
          <w:numId w:val="72"/>
        </w:numPr>
        <w:spacing w:line="276" w:lineRule="auto"/>
        <w:rPr>
          <w:rFonts w:cstheme="minorHAnsi"/>
          <w:i/>
          <w:iCs/>
        </w:rPr>
      </w:pPr>
      <w:r w:rsidRPr="00D71FDB">
        <w:rPr>
          <w:rFonts w:cstheme="minorHAnsi"/>
          <w:iCs/>
        </w:rPr>
        <w:t>2 Poteaux en béton armé de 20 x 20 x 160 fixé comportant une paumelle de fabrication locale et une semelle en béton armé de 50 x 50 x 50</w:t>
      </w:r>
      <w:r w:rsidR="009E1FD9" w:rsidRPr="00D71FDB">
        <w:rPr>
          <w:rFonts w:cstheme="minorHAnsi"/>
          <w:iCs/>
        </w:rPr>
        <w:t> ;</w:t>
      </w:r>
    </w:p>
    <w:p w14:paraId="3D9E4F5C" w14:textId="77777777" w:rsidR="004E0950" w:rsidRPr="00D71FDB" w:rsidRDefault="00C40F96" w:rsidP="00266BD1">
      <w:pPr>
        <w:pStyle w:val="Paragraphedeliste"/>
        <w:numPr>
          <w:ilvl w:val="0"/>
          <w:numId w:val="67"/>
        </w:numPr>
        <w:spacing w:line="276" w:lineRule="auto"/>
        <w:rPr>
          <w:rFonts w:cstheme="minorHAnsi"/>
          <w:i/>
          <w:iCs/>
        </w:rPr>
      </w:pPr>
      <w:r w:rsidRPr="00D71FDB">
        <w:rPr>
          <w:rFonts w:cstheme="minorHAnsi"/>
          <w:iCs/>
        </w:rPr>
        <w:t>Deux battants constitués de cornière mise en œuvre selon les indications des plans,</w:t>
      </w:r>
    </w:p>
    <w:p w14:paraId="14ADA7D6" w14:textId="43B62EAE" w:rsidR="004E0950" w:rsidRPr="00D71FDB" w:rsidRDefault="00C40F96" w:rsidP="00266BD1">
      <w:pPr>
        <w:pStyle w:val="Paragraphedeliste"/>
        <w:numPr>
          <w:ilvl w:val="0"/>
          <w:numId w:val="67"/>
        </w:numPr>
        <w:spacing w:line="276" w:lineRule="auto"/>
        <w:rPr>
          <w:rFonts w:cstheme="minorHAnsi"/>
          <w:i/>
          <w:iCs/>
        </w:rPr>
      </w:pPr>
      <w:r w:rsidRPr="00D71FDB">
        <w:rPr>
          <w:rFonts w:cstheme="minorHAnsi"/>
          <w:iCs/>
        </w:rPr>
        <w:t>Un cadenas de premier choix pour la sécurité des installations</w:t>
      </w:r>
      <w:r w:rsidR="009E1FD9" w:rsidRPr="00D71FDB">
        <w:rPr>
          <w:rFonts w:cstheme="minorHAnsi"/>
          <w:iCs/>
        </w:rPr>
        <w:t> ;</w:t>
      </w:r>
    </w:p>
    <w:p w14:paraId="38F8DB05" w14:textId="77777777" w:rsidR="004E0950" w:rsidRPr="00D71FDB" w:rsidRDefault="00C40F96" w:rsidP="00266BD1">
      <w:pPr>
        <w:pStyle w:val="Paragraphedeliste"/>
        <w:numPr>
          <w:ilvl w:val="0"/>
          <w:numId w:val="67"/>
        </w:numPr>
        <w:spacing w:line="276" w:lineRule="auto"/>
        <w:rPr>
          <w:rFonts w:cstheme="minorHAnsi"/>
          <w:i/>
          <w:iCs/>
        </w:rPr>
      </w:pPr>
      <w:r w:rsidRPr="00D71FDB">
        <w:rPr>
          <w:rFonts w:cstheme="minorHAnsi"/>
          <w:iCs/>
        </w:rPr>
        <w:t>les deux battants, ouvrant à la française (1,5 m x 2) et de 1,90 m de hauteur, sont constitués de cornière lourde de 60 x 60 x 4 assemblées et soudées selon les indications des plans ;</w:t>
      </w:r>
    </w:p>
    <w:p w14:paraId="2FA8E9D5" w14:textId="447FCB22" w:rsidR="00555530" w:rsidRPr="00D71FDB" w:rsidRDefault="00C40F96" w:rsidP="00266BD1">
      <w:pPr>
        <w:pStyle w:val="Paragraphedeliste"/>
        <w:numPr>
          <w:ilvl w:val="0"/>
          <w:numId w:val="67"/>
        </w:numPr>
        <w:spacing w:line="276" w:lineRule="auto"/>
        <w:rPr>
          <w:rFonts w:cstheme="minorHAnsi"/>
          <w:i/>
          <w:iCs/>
        </w:rPr>
      </w:pPr>
      <w:r w:rsidRPr="00D71FDB">
        <w:rPr>
          <w:rFonts w:cstheme="minorHAnsi"/>
          <w:iCs/>
        </w:rPr>
        <w:t>Le nombre de portail est d’une unité. Le lieu de l’implantation est fixé de concert avec les agents de la mission de contrôle, le prestataire et les bénéficiaires</w:t>
      </w:r>
    </w:p>
    <w:p w14:paraId="32BFF0F2" w14:textId="49600333" w:rsidR="002C6713" w:rsidRPr="00D71FDB" w:rsidRDefault="0016283E" w:rsidP="009E1FD9">
      <w:pPr>
        <w:pStyle w:val="Titre2"/>
        <w:pBdr>
          <w:bottom w:val="single" w:sz="4" w:space="0" w:color="2E75B6"/>
        </w:pBdr>
        <w:rPr>
          <w:rFonts w:cstheme="minorHAnsi"/>
          <w:b/>
          <w:bCs w:val="0"/>
          <w:color w:val="1F4E79" w:themeColor="accent5" w:themeShade="80"/>
          <w:szCs w:val="22"/>
        </w:rPr>
      </w:pPr>
      <w:r w:rsidRPr="00D71FDB">
        <w:rPr>
          <w:rFonts w:cstheme="minorHAnsi"/>
          <w:b/>
          <w:bCs w:val="0"/>
          <w:color w:val="1F4E79" w:themeColor="accent5" w:themeShade="80"/>
          <w:szCs w:val="22"/>
        </w:rPr>
        <w:t>5. LIVRABLES ATTENDUS</w:t>
      </w:r>
    </w:p>
    <w:p w14:paraId="787CAF3C" w14:textId="3F1947E0" w:rsidR="002C6713" w:rsidRPr="00D71FDB" w:rsidRDefault="002C6713" w:rsidP="002C6713">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Dans le cadre de l’exécution de la présente mission, le bureau d’études ou le groupement de consultants retenu devra produire et transmettre au Maître d’Ouvrage l’ensemble des documents techniques, administratifs et financiers nécessaires à la validation des études et à la préparation du lancement des travaux d’aménagement des </w:t>
      </w:r>
      <w:r w:rsidR="000158E6">
        <w:rPr>
          <w:rFonts w:asciiTheme="minorHAnsi" w:hAnsiTheme="minorHAnsi" w:cstheme="minorHAnsi"/>
          <w:color w:val="000000"/>
        </w:rPr>
        <w:t>Quatre (04) puits</w:t>
      </w:r>
      <w:r w:rsidR="003A527F" w:rsidRPr="00D71FDB">
        <w:rPr>
          <w:rFonts w:asciiTheme="minorHAnsi" w:hAnsiTheme="minorHAnsi" w:cstheme="minorHAnsi"/>
          <w:color w:val="000000"/>
        </w:rPr>
        <w:t xml:space="preserve"> à grands </w:t>
      </w:r>
      <w:r w:rsidR="007B153E" w:rsidRPr="00D71FDB">
        <w:rPr>
          <w:rFonts w:asciiTheme="minorHAnsi" w:hAnsiTheme="minorHAnsi" w:cstheme="minorHAnsi"/>
          <w:color w:val="000000"/>
        </w:rPr>
        <w:t>diamètre pour</w:t>
      </w:r>
      <w:r w:rsidR="003A527F" w:rsidRPr="00D71FDB">
        <w:rPr>
          <w:rFonts w:asciiTheme="minorHAnsi" w:hAnsiTheme="minorHAnsi" w:cstheme="minorHAnsi"/>
          <w:color w:val="000000"/>
        </w:rPr>
        <w:t xml:space="preserve"> la production </w:t>
      </w:r>
      <w:r w:rsidR="007B153E" w:rsidRPr="00D71FDB">
        <w:rPr>
          <w:rFonts w:asciiTheme="minorHAnsi" w:hAnsiTheme="minorHAnsi" w:cstheme="minorHAnsi"/>
          <w:color w:val="000000"/>
        </w:rPr>
        <w:t>maraîchère</w:t>
      </w:r>
      <w:r w:rsidRPr="00D71FDB">
        <w:rPr>
          <w:rFonts w:asciiTheme="minorHAnsi" w:hAnsiTheme="minorHAnsi" w:cstheme="minorHAnsi"/>
          <w:color w:val="000000"/>
        </w:rPr>
        <w:t>.</w:t>
      </w:r>
    </w:p>
    <w:p w14:paraId="625B76D9" w14:textId="77777777" w:rsidR="002C6713" w:rsidRPr="00D71FDB" w:rsidRDefault="002C6713" w:rsidP="002C6713">
      <w:pPr>
        <w:spacing w:before="80" w:after="80"/>
        <w:jc w:val="both"/>
        <w:rPr>
          <w:rFonts w:asciiTheme="minorHAnsi" w:hAnsiTheme="minorHAnsi" w:cstheme="minorHAnsi"/>
          <w:color w:val="000000"/>
        </w:rPr>
      </w:pPr>
      <w:r w:rsidRPr="00D71FDB">
        <w:rPr>
          <w:rFonts w:asciiTheme="minorHAnsi" w:hAnsiTheme="minorHAnsi" w:cstheme="minorHAnsi"/>
          <w:color w:val="000000"/>
        </w:rPr>
        <w:t>Les livrables devront être élaborés conformément aux exigences des présents Termes de Référence, aux normes techniques en vigueur ainsi qu’aux observations formulées par le Maître d’Ouvrage au cours de la mission.</w:t>
      </w:r>
    </w:p>
    <w:p w14:paraId="69EB4BF4" w14:textId="77777777" w:rsidR="002C6713" w:rsidRPr="00D71FDB" w:rsidRDefault="002C6713" w:rsidP="002C6713">
      <w:pPr>
        <w:spacing w:before="80" w:after="80"/>
        <w:jc w:val="both"/>
        <w:rPr>
          <w:rFonts w:asciiTheme="minorHAnsi" w:hAnsiTheme="minorHAnsi" w:cstheme="minorHAnsi"/>
          <w:color w:val="000000"/>
        </w:rPr>
      </w:pPr>
      <w:r w:rsidRPr="00D71FDB">
        <w:rPr>
          <w:rFonts w:asciiTheme="minorHAnsi" w:hAnsiTheme="minorHAnsi" w:cstheme="minorHAnsi"/>
          <w:color w:val="000000"/>
        </w:rPr>
        <w:t>Les principaux livrables attendus sont présentés dans le tableau ci-après :</w:t>
      </w:r>
    </w:p>
    <w:tbl>
      <w:tblPr>
        <w:tblW w:w="10679" w:type="dxa"/>
        <w:jc w:val="center"/>
        <w:tblLook w:val="04A0" w:firstRow="1" w:lastRow="0" w:firstColumn="1" w:lastColumn="0" w:noHBand="0" w:noVBand="1"/>
      </w:tblPr>
      <w:tblGrid>
        <w:gridCol w:w="1619"/>
        <w:gridCol w:w="7448"/>
        <w:gridCol w:w="1612"/>
      </w:tblGrid>
      <w:tr w:rsidR="00795EA8" w:rsidRPr="00D71FDB" w14:paraId="6C9BDB45" w14:textId="77777777" w:rsidTr="002C6713">
        <w:trPr>
          <w:trHeight w:val="480"/>
          <w:jc w:val="center"/>
        </w:trPr>
        <w:tc>
          <w:tcPr>
            <w:tcW w:w="1619" w:type="dxa"/>
            <w:tcBorders>
              <w:top w:val="single" w:sz="4" w:space="0" w:color="auto"/>
              <w:left w:val="single" w:sz="4" w:space="0" w:color="auto"/>
              <w:bottom w:val="single" w:sz="4" w:space="0" w:color="auto"/>
              <w:right w:val="single" w:sz="4" w:space="0" w:color="auto"/>
            </w:tcBorders>
            <w:vAlign w:val="center"/>
            <w:hideMark/>
          </w:tcPr>
          <w:p w14:paraId="3370A190" w14:textId="77777777" w:rsidR="002C6713" w:rsidRPr="00D71FDB" w:rsidRDefault="002C6713" w:rsidP="002C6713">
            <w:pPr>
              <w:jc w:val="center"/>
              <w:rPr>
                <w:rFonts w:asciiTheme="minorHAnsi" w:eastAsia="Times New Roman" w:hAnsiTheme="minorHAnsi" w:cstheme="minorHAnsi"/>
                <w:b/>
                <w:bCs/>
              </w:rPr>
            </w:pPr>
            <w:r w:rsidRPr="00D71FDB">
              <w:rPr>
                <w:rFonts w:asciiTheme="minorHAnsi" w:eastAsia="Times New Roman" w:hAnsiTheme="minorHAnsi" w:cstheme="minorHAnsi"/>
                <w:b/>
                <w:bCs/>
              </w:rPr>
              <w:t>Livrable</w:t>
            </w:r>
          </w:p>
        </w:tc>
        <w:tc>
          <w:tcPr>
            <w:tcW w:w="7448" w:type="dxa"/>
            <w:tcBorders>
              <w:top w:val="single" w:sz="4" w:space="0" w:color="auto"/>
              <w:left w:val="nil"/>
              <w:bottom w:val="single" w:sz="4" w:space="0" w:color="auto"/>
              <w:right w:val="single" w:sz="4" w:space="0" w:color="auto"/>
            </w:tcBorders>
            <w:vAlign w:val="center"/>
            <w:hideMark/>
          </w:tcPr>
          <w:p w14:paraId="02F2E1B7" w14:textId="77777777" w:rsidR="002C6713" w:rsidRPr="00D71FDB" w:rsidRDefault="002C6713" w:rsidP="002C6713">
            <w:pPr>
              <w:jc w:val="center"/>
              <w:rPr>
                <w:rFonts w:asciiTheme="minorHAnsi" w:eastAsia="Times New Roman" w:hAnsiTheme="minorHAnsi" w:cstheme="minorHAnsi"/>
                <w:b/>
                <w:bCs/>
              </w:rPr>
            </w:pPr>
            <w:r w:rsidRPr="00D71FDB">
              <w:rPr>
                <w:rFonts w:asciiTheme="minorHAnsi" w:eastAsia="Times New Roman" w:hAnsiTheme="minorHAnsi" w:cstheme="minorHAnsi"/>
                <w:b/>
                <w:bCs/>
              </w:rPr>
              <w:t>Contenu</w:t>
            </w:r>
          </w:p>
        </w:tc>
        <w:tc>
          <w:tcPr>
            <w:tcW w:w="1612" w:type="dxa"/>
            <w:tcBorders>
              <w:top w:val="single" w:sz="4" w:space="0" w:color="auto"/>
              <w:left w:val="nil"/>
              <w:bottom w:val="single" w:sz="4" w:space="0" w:color="auto"/>
              <w:right w:val="single" w:sz="4" w:space="0" w:color="auto"/>
            </w:tcBorders>
            <w:vAlign w:val="center"/>
            <w:hideMark/>
          </w:tcPr>
          <w:p w14:paraId="3AC9D923" w14:textId="77777777" w:rsidR="002C6713" w:rsidRPr="00D71FDB" w:rsidRDefault="002C6713" w:rsidP="002C6713">
            <w:pPr>
              <w:jc w:val="center"/>
              <w:rPr>
                <w:rFonts w:asciiTheme="minorHAnsi" w:eastAsia="Times New Roman" w:hAnsiTheme="minorHAnsi" w:cstheme="minorHAnsi"/>
                <w:b/>
                <w:bCs/>
              </w:rPr>
            </w:pPr>
            <w:r w:rsidRPr="00D71FDB">
              <w:rPr>
                <w:rFonts w:asciiTheme="minorHAnsi" w:eastAsia="Times New Roman" w:hAnsiTheme="minorHAnsi" w:cstheme="minorHAnsi"/>
                <w:b/>
                <w:bCs/>
              </w:rPr>
              <w:t>Délai indicatif</w:t>
            </w:r>
          </w:p>
        </w:tc>
      </w:tr>
      <w:tr w:rsidR="00795EA8" w:rsidRPr="00D71FDB" w14:paraId="6272B3BB" w14:textId="77777777" w:rsidTr="002C6713">
        <w:trPr>
          <w:trHeight w:val="1476"/>
          <w:jc w:val="center"/>
        </w:trPr>
        <w:tc>
          <w:tcPr>
            <w:tcW w:w="1619" w:type="dxa"/>
            <w:tcBorders>
              <w:top w:val="nil"/>
              <w:left w:val="single" w:sz="4" w:space="0" w:color="auto"/>
              <w:bottom w:val="single" w:sz="4" w:space="0" w:color="auto"/>
              <w:right w:val="single" w:sz="4" w:space="0" w:color="auto"/>
            </w:tcBorders>
            <w:vAlign w:val="center"/>
            <w:hideMark/>
          </w:tcPr>
          <w:p w14:paraId="3237E8D1" w14:textId="77777777" w:rsidR="002C6713" w:rsidRPr="00D71FDB" w:rsidRDefault="002C6713" w:rsidP="002C6713">
            <w:pPr>
              <w:jc w:val="center"/>
              <w:rPr>
                <w:rFonts w:asciiTheme="minorHAnsi" w:eastAsia="Times New Roman" w:hAnsiTheme="minorHAnsi" w:cstheme="minorHAnsi"/>
                <w:b/>
                <w:bCs/>
              </w:rPr>
            </w:pPr>
            <w:r w:rsidRPr="00D71FDB">
              <w:rPr>
                <w:rFonts w:asciiTheme="minorHAnsi" w:eastAsia="Times New Roman" w:hAnsiTheme="minorHAnsi" w:cstheme="minorHAnsi"/>
                <w:b/>
                <w:bCs/>
              </w:rPr>
              <w:t>Rapport de démarrage</w:t>
            </w:r>
          </w:p>
        </w:tc>
        <w:tc>
          <w:tcPr>
            <w:tcW w:w="7448" w:type="dxa"/>
            <w:tcBorders>
              <w:top w:val="nil"/>
              <w:left w:val="nil"/>
              <w:bottom w:val="single" w:sz="4" w:space="0" w:color="auto"/>
              <w:right w:val="single" w:sz="4" w:space="0" w:color="auto"/>
            </w:tcBorders>
            <w:vAlign w:val="center"/>
            <w:hideMark/>
          </w:tcPr>
          <w:p w14:paraId="25EB726B" w14:textId="77777777" w:rsidR="002C6713" w:rsidRPr="00D71FDB" w:rsidRDefault="002C6713" w:rsidP="002C6713">
            <w:pPr>
              <w:jc w:val="center"/>
              <w:rPr>
                <w:rFonts w:asciiTheme="minorHAnsi" w:eastAsia="Times New Roman" w:hAnsiTheme="minorHAnsi" w:cstheme="minorHAnsi"/>
              </w:rPr>
            </w:pPr>
            <w:r w:rsidRPr="00D71FDB">
              <w:rPr>
                <w:rFonts w:asciiTheme="minorHAnsi" w:eastAsia="Times New Roman" w:hAnsiTheme="minorHAnsi" w:cstheme="minorHAnsi"/>
              </w:rPr>
              <w:t>Note méthodologique détaillée, chronogramme actualisé des activités, organisation de la mission, méthodologie de collecte et de traitement des données, présentation de l’équipe mobilisée, compte rendu des premiers échanges avec les bénéficiaires et autorités locales</w:t>
            </w:r>
          </w:p>
        </w:tc>
        <w:tc>
          <w:tcPr>
            <w:tcW w:w="1612" w:type="dxa"/>
            <w:tcBorders>
              <w:top w:val="nil"/>
              <w:left w:val="nil"/>
              <w:bottom w:val="single" w:sz="4" w:space="0" w:color="auto"/>
              <w:right w:val="single" w:sz="4" w:space="0" w:color="auto"/>
            </w:tcBorders>
            <w:vAlign w:val="center"/>
            <w:hideMark/>
          </w:tcPr>
          <w:p w14:paraId="54913A34" w14:textId="26EB240D" w:rsidR="002C6713" w:rsidRPr="00D71FDB" w:rsidRDefault="002C6713" w:rsidP="002C6713">
            <w:pPr>
              <w:jc w:val="center"/>
              <w:rPr>
                <w:rFonts w:asciiTheme="minorHAnsi" w:eastAsia="Times New Roman" w:hAnsiTheme="minorHAnsi" w:cstheme="minorHAnsi"/>
              </w:rPr>
            </w:pPr>
            <w:r w:rsidRPr="00D71FDB">
              <w:rPr>
                <w:rFonts w:asciiTheme="minorHAnsi" w:eastAsia="Times New Roman" w:hAnsiTheme="minorHAnsi" w:cstheme="minorHAnsi"/>
              </w:rPr>
              <w:t>J+</w:t>
            </w:r>
            <w:r w:rsidR="00A25340" w:rsidRPr="00D71FDB">
              <w:rPr>
                <w:rFonts w:asciiTheme="minorHAnsi" w:eastAsia="Times New Roman" w:hAnsiTheme="minorHAnsi" w:cstheme="minorHAnsi"/>
              </w:rPr>
              <w:t>5</w:t>
            </w:r>
          </w:p>
        </w:tc>
      </w:tr>
      <w:tr w:rsidR="00795EA8" w:rsidRPr="00D71FDB" w14:paraId="5B3F139B" w14:textId="77777777" w:rsidTr="002C6713">
        <w:trPr>
          <w:trHeight w:val="1476"/>
          <w:jc w:val="center"/>
        </w:trPr>
        <w:tc>
          <w:tcPr>
            <w:tcW w:w="1619" w:type="dxa"/>
            <w:tcBorders>
              <w:top w:val="nil"/>
              <w:left w:val="single" w:sz="4" w:space="0" w:color="auto"/>
              <w:bottom w:val="single" w:sz="4" w:space="0" w:color="auto"/>
              <w:right w:val="single" w:sz="4" w:space="0" w:color="auto"/>
            </w:tcBorders>
            <w:vAlign w:val="center"/>
            <w:hideMark/>
          </w:tcPr>
          <w:p w14:paraId="6565FAC7" w14:textId="471B55BA" w:rsidR="002C6713" w:rsidRPr="00D71FDB" w:rsidRDefault="002C6713" w:rsidP="002C6713">
            <w:pPr>
              <w:jc w:val="center"/>
              <w:rPr>
                <w:rFonts w:asciiTheme="minorHAnsi" w:eastAsia="Times New Roman" w:hAnsiTheme="minorHAnsi" w:cstheme="minorHAnsi"/>
                <w:b/>
                <w:bCs/>
              </w:rPr>
            </w:pPr>
            <w:bookmarkStart w:id="9" w:name="_Hlk230958139"/>
            <w:r w:rsidRPr="00D71FDB">
              <w:rPr>
                <w:rFonts w:asciiTheme="minorHAnsi" w:eastAsia="Times New Roman" w:hAnsiTheme="minorHAnsi" w:cstheme="minorHAnsi"/>
                <w:b/>
                <w:bCs/>
              </w:rPr>
              <w:t>Rapport provisoire des études de base</w:t>
            </w:r>
            <w:r w:rsidR="009B3D68" w:rsidRPr="00D71FDB">
              <w:rPr>
                <w:rFonts w:asciiTheme="minorHAnsi" w:eastAsia="Times New Roman" w:hAnsiTheme="minorHAnsi" w:cstheme="minorHAnsi"/>
                <w:b/>
                <w:bCs/>
              </w:rPr>
              <w:t xml:space="preserve"> </w:t>
            </w:r>
            <w:bookmarkEnd w:id="9"/>
          </w:p>
        </w:tc>
        <w:tc>
          <w:tcPr>
            <w:tcW w:w="7448" w:type="dxa"/>
            <w:tcBorders>
              <w:top w:val="nil"/>
              <w:left w:val="nil"/>
              <w:bottom w:val="single" w:sz="4" w:space="0" w:color="auto"/>
              <w:right w:val="single" w:sz="4" w:space="0" w:color="auto"/>
            </w:tcBorders>
            <w:vAlign w:val="center"/>
            <w:hideMark/>
          </w:tcPr>
          <w:p w14:paraId="14528913" w14:textId="4A618F5B" w:rsidR="002C6713" w:rsidRPr="00D71FDB" w:rsidRDefault="002C6713" w:rsidP="002C6713">
            <w:pPr>
              <w:jc w:val="center"/>
              <w:rPr>
                <w:rFonts w:asciiTheme="minorHAnsi" w:eastAsia="Times New Roman" w:hAnsiTheme="minorHAnsi" w:cstheme="minorHAnsi"/>
              </w:rPr>
            </w:pPr>
            <w:r w:rsidRPr="00D71FDB">
              <w:rPr>
                <w:rFonts w:asciiTheme="minorHAnsi" w:eastAsia="Times New Roman" w:hAnsiTheme="minorHAnsi" w:cstheme="minorHAnsi"/>
              </w:rPr>
              <w:t xml:space="preserve">Rapports provisoires des </w:t>
            </w:r>
            <w:r w:rsidR="006B0408" w:rsidRPr="00D71FDB">
              <w:rPr>
                <w:rFonts w:asciiTheme="minorHAnsi" w:eastAsia="Times New Roman" w:hAnsiTheme="minorHAnsi" w:cstheme="minorHAnsi"/>
              </w:rPr>
              <w:t>aménagements</w:t>
            </w:r>
            <w:r w:rsidR="000328AF" w:rsidRPr="00D71FDB">
              <w:rPr>
                <w:rFonts w:asciiTheme="minorHAnsi" w:eastAsia="Times New Roman" w:hAnsiTheme="minorHAnsi" w:cstheme="minorHAnsi"/>
              </w:rPr>
              <w:t> :</w:t>
            </w:r>
            <w:r w:rsidRPr="00D71FDB">
              <w:rPr>
                <w:rFonts w:asciiTheme="minorHAnsi" w:eastAsia="Times New Roman" w:hAnsiTheme="minorHAnsi" w:cstheme="minorHAnsi"/>
              </w:rPr>
              <w:t xml:space="preserve"> </w:t>
            </w:r>
            <w:r w:rsidR="00EF033F" w:rsidRPr="00D71FDB">
              <w:rPr>
                <w:rFonts w:asciiTheme="minorHAnsi" w:eastAsia="Times New Roman" w:hAnsiTheme="minorHAnsi" w:cstheme="minorHAnsi"/>
              </w:rPr>
              <w:t xml:space="preserve">les travaux </w:t>
            </w:r>
            <w:r w:rsidR="007B0F67" w:rsidRPr="00D71FDB">
              <w:rPr>
                <w:rFonts w:asciiTheme="minorHAnsi" w:eastAsia="Times New Roman" w:hAnsiTheme="minorHAnsi" w:cstheme="minorHAnsi"/>
              </w:rPr>
              <w:t xml:space="preserve">de </w:t>
            </w:r>
            <w:r w:rsidR="00795EA8" w:rsidRPr="00D71FDB">
              <w:rPr>
                <w:rFonts w:asciiTheme="minorHAnsi" w:eastAsia="Times New Roman" w:hAnsiTheme="minorHAnsi" w:cstheme="minorHAnsi"/>
              </w:rPr>
              <w:t>fonçage</w:t>
            </w:r>
            <w:r w:rsidR="00EF033F" w:rsidRPr="00D71FDB">
              <w:rPr>
                <w:rFonts w:asciiTheme="minorHAnsi" w:eastAsia="Times New Roman" w:hAnsiTheme="minorHAnsi" w:cstheme="minorHAnsi"/>
              </w:rPr>
              <w:t xml:space="preserve">, </w:t>
            </w:r>
            <w:r w:rsidR="00BF0F74" w:rsidRPr="00D71FDB">
              <w:rPr>
                <w:rFonts w:asciiTheme="minorHAnsi" w:eastAsia="Times New Roman" w:hAnsiTheme="minorHAnsi" w:cstheme="minorHAnsi"/>
              </w:rPr>
              <w:t xml:space="preserve">fiche </w:t>
            </w:r>
            <w:r w:rsidR="007B0F67" w:rsidRPr="00D71FDB">
              <w:rPr>
                <w:rFonts w:asciiTheme="minorHAnsi" w:eastAsia="Times New Roman" w:hAnsiTheme="minorHAnsi" w:cstheme="minorHAnsi"/>
              </w:rPr>
              <w:t>descriptive des puits</w:t>
            </w:r>
            <w:r w:rsidR="00863C04" w:rsidRPr="00D71FDB">
              <w:rPr>
                <w:rFonts w:asciiTheme="minorHAnsi" w:eastAsia="Times New Roman" w:hAnsiTheme="minorHAnsi" w:cstheme="minorHAnsi"/>
              </w:rPr>
              <w:t xml:space="preserve">, fiche de </w:t>
            </w:r>
            <w:r w:rsidR="00EF033F" w:rsidRPr="00D71FDB">
              <w:rPr>
                <w:rFonts w:asciiTheme="minorHAnsi" w:eastAsia="Times New Roman" w:hAnsiTheme="minorHAnsi" w:cstheme="minorHAnsi"/>
              </w:rPr>
              <w:t>développement</w:t>
            </w:r>
            <w:r w:rsidR="00863C04" w:rsidRPr="00D71FDB">
              <w:rPr>
                <w:rFonts w:asciiTheme="minorHAnsi" w:eastAsia="Times New Roman" w:hAnsiTheme="minorHAnsi" w:cstheme="minorHAnsi"/>
              </w:rPr>
              <w:t>-</w:t>
            </w:r>
            <w:r w:rsidR="00EF033F" w:rsidRPr="00D71FDB">
              <w:rPr>
                <w:rFonts w:asciiTheme="minorHAnsi" w:eastAsia="Times New Roman" w:hAnsiTheme="minorHAnsi" w:cstheme="minorHAnsi"/>
              </w:rPr>
              <w:t>pompage</w:t>
            </w:r>
            <w:r w:rsidR="00446E12" w:rsidRPr="00D71FDB">
              <w:rPr>
                <w:rFonts w:asciiTheme="minorHAnsi" w:eastAsia="Times New Roman" w:hAnsiTheme="minorHAnsi" w:cstheme="minorHAnsi"/>
              </w:rPr>
              <w:t>, les notes de calculs</w:t>
            </w:r>
            <w:r w:rsidR="00516933" w:rsidRPr="00D71FDB">
              <w:rPr>
                <w:rFonts w:asciiTheme="minorHAnsi" w:eastAsia="Times New Roman" w:hAnsiTheme="minorHAnsi" w:cstheme="minorHAnsi"/>
              </w:rPr>
              <w:t>,</w:t>
            </w:r>
            <w:r w:rsidR="00516933" w:rsidRPr="00D71FDB">
              <w:rPr>
                <w:rFonts w:asciiTheme="minorHAnsi" w:hAnsiTheme="minorHAnsi" w:cstheme="minorHAnsi"/>
                <w:color w:val="000000"/>
              </w:rPr>
              <w:t xml:space="preserve"> la vérification et des analyses chimiques</w:t>
            </w:r>
            <w:r w:rsidR="00446E12" w:rsidRPr="00D71FDB">
              <w:rPr>
                <w:rFonts w:asciiTheme="minorHAnsi" w:eastAsia="Times New Roman" w:hAnsiTheme="minorHAnsi" w:cstheme="minorHAnsi"/>
              </w:rPr>
              <w:t xml:space="preserve"> </w:t>
            </w:r>
            <w:r w:rsidRPr="00D71FDB">
              <w:rPr>
                <w:rFonts w:asciiTheme="minorHAnsi" w:eastAsia="Times New Roman" w:hAnsiTheme="minorHAnsi" w:cstheme="minorHAnsi"/>
              </w:rPr>
              <w:t xml:space="preserve">des </w:t>
            </w:r>
            <w:r w:rsidR="00C7589B" w:rsidRPr="00D71FDB">
              <w:rPr>
                <w:rFonts w:asciiTheme="minorHAnsi" w:eastAsia="Times New Roman" w:hAnsiTheme="minorHAnsi" w:cstheme="minorHAnsi"/>
              </w:rPr>
              <w:t xml:space="preserve">Cinq (05) </w:t>
            </w:r>
            <w:r w:rsidRPr="00D71FDB">
              <w:rPr>
                <w:rFonts w:asciiTheme="minorHAnsi" w:eastAsia="Times New Roman" w:hAnsiTheme="minorHAnsi" w:cstheme="minorHAnsi"/>
              </w:rPr>
              <w:t xml:space="preserve">sites, </w:t>
            </w:r>
          </w:p>
        </w:tc>
        <w:tc>
          <w:tcPr>
            <w:tcW w:w="1612" w:type="dxa"/>
            <w:tcBorders>
              <w:top w:val="nil"/>
              <w:left w:val="nil"/>
              <w:bottom w:val="single" w:sz="4" w:space="0" w:color="auto"/>
              <w:right w:val="single" w:sz="4" w:space="0" w:color="auto"/>
            </w:tcBorders>
            <w:vAlign w:val="center"/>
            <w:hideMark/>
          </w:tcPr>
          <w:p w14:paraId="3D615D24" w14:textId="5D8CE6D9" w:rsidR="002C6713" w:rsidRPr="00D71FDB" w:rsidRDefault="002C6713" w:rsidP="002C6713">
            <w:pPr>
              <w:jc w:val="center"/>
              <w:rPr>
                <w:rFonts w:asciiTheme="minorHAnsi" w:eastAsia="Times New Roman" w:hAnsiTheme="minorHAnsi" w:cstheme="minorHAnsi"/>
              </w:rPr>
            </w:pPr>
            <w:r w:rsidRPr="00D71FDB">
              <w:rPr>
                <w:rFonts w:asciiTheme="minorHAnsi" w:eastAsia="Times New Roman" w:hAnsiTheme="minorHAnsi" w:cstheme="minorHAnsi"/>
              </w:rPr>
              <w:t>J+2</w:t>
            </w:r>
            <w:r w:rsidR="00A25340" w:rsidRPr="00D71FDB">
              <w:rPr>
                <w:rFonts w:asciiTheme="minorHAnsi" w:eastAsia="Times New Roman" w:hAnsiTheme="minorHAnsi" w:cstheme="minorHAnsi"/>
              </w:rPr>
              <w:t>0</w:t>
            </w:r>
          </w:p>
        </w:tc>
      </w:tr>
      <w:tr w:rsidR="00795EA8" w:rsidRPr="00D71FDB" w14:paraId="7FDC901D" w14:textId="77777777" w:rsidTr="002C6713">
        <w:trPr>
          <w:trHeight w:val="1476"/>
          <w:jc w:val="center"/>
        </w:trPr>
        <w:tc>
          <w:tcPr>
            <w:tcW w:w="1619" w:type="dxa"/>
            <w:tcBorders>
              <w:top w:val="nil"/>
              <w:left w:val="single" w:sz="4" w:space="0" w:color="auto"/>
              <w:bottom w:val="single" w:sz="4" w:space="0" w:color="auto"/>
              <w:right w:val="single" w:sz="4" w:space="0" w:color="auto"/>
            </w:tcBorders>
            <w:vAlign w:val="center"/>
            <w:hideMark/>
          </w:tcPr>
          <w:p w14:paraId="1DDFFFDF" w14:textId="55844DA1" w:rsidR="002C6713" w:rsidRPr="00D71FDB" w:rsidRDefault="00A3286E" w:rsidP="002C6713">
            <w:pPr>
              <w:jc w:val="center"/>
              <w:rPr>
                <w:rFonts w:asciiTheme="minorHAnsi" w:eastAsia="Times New Roman" w:hAnsiTheme="minorHAnsi" w:cstheme="minorHAnsi"/>
                <w:b/>
                <w:bCs/>
              </w:rPr>
            </w:pPr>
            <w:r w:rsidRPr="00D71FDB">
              <w:rPr>
                <w:rFonts w:asciiTheme="minorHAnsi" w:eastAsia="Times New Roman" w:hAnsiTheme="minorHAnsi" w:cstheme="minorHAnsi"/>
                <w:b/>
                <w:bCs/>
              </w:rPr>
              <w:lastRenderedPageBreak/>
              <w:t>Rapport sur</w:t>
            </w:r>
            <w:r w:rsidR="00240325" w:rsidRPr="00D71FDB">
              <w:rPr>
                <w:rFonts w:asciiTheme="minorHAnsi" w:eastAsia="Times New Roman" w:hAnsiTheme="minorHAnsi" w:cstheme="minorHAnsi"/>
                <w:b/>
                <w:bCs/>
              </w:rPr>
              <w:t xml:space="preserve"> l’avancement des travaux</w:t>
            </w:r>
          </w:p>
        </w:tc>
        <w:tc>
          <w:tcPr>
            <w:tcW w:w="7448" w:type="dxa"/>
            <w:tcBorders>
              <w:top w:val="nil"/>
              <w:left w:val="nil"/>
              <w:bottom w:val="single" w:sz="4" w:space="0" w:color="auto"/>
              <w:right w:val="single" w:sz="4" w:space="0" w:color="auto"/>
            </w:tcBorders>
            <w:vAlign w:val="center"/>
            <w:hideMark/>
          </w:tcPr>
          <w:p w14:paraId="3567CA54" w14:textId="2BFB4799" w:rsidR="002C6713" w:rsidRPr="00D71FDB" w:rsidRDefault="00446E12" w:rsidP="00705BFE">
            <w:pPr>
              <w:spacing w:before="80" w:after="80"/>
              <w:jc w:val="center"/>
              <w:rPr>
                <w:rFonts w:asciiTheme="minorHAnsi" w:hAnsiTheme="minorHAnsi" w:cstheme="minorHAnsi"/>
                <w:color w:val="000000"/>
              </w:rPr>
            </w:pPr>
            <w:r w:rsidRPr="00D71FDB">
              <w:rPr>
                <w:rFonts w:asciiTheme="minorHAnsi" w:hAnsiTheme="minorHAnsi" w:cstheme="minorHAnsi"/>
                <w:color w:val="000000"/>
              </w:rPr>
              <w:t xml:space="preserve">le contrôle de la qualification du personnel, de la conformité du matériel et des matériaux affectés aux chantiers, </w:t>
            </w:r>
            <w:r w:rsidR="007733E9" w:rsidRPr="00D71FDB">
              <w:rPr>
                <w:rFonts w:asciiTheme="minorHAnsi" w:hAnsiTheme="minorHAnsi" w:cstheme="minorHAnsi"/>
                <w:color w:val="000000"/>
              </w:rPr>
              <w:t>le cahier de chantier, Le journal de chantier,</w:t>
            </w:r>
            <w:r w:rsidR="007733E9" w:rsidRPr="00D71FDB">
              <w:rPr>
                <w:rFonts w:asciiTheme="minorHAnsi" w:eastAsia="Times New Roman" w:hAnsiTheme="minorHAnsi" w:cstheme="minorHAnsi"/>
              </w:rPr>
              <w:t xml:space="preserve"> l’implantation</w:t>
            </w:r>
            <w:r w:rsidR="00A3286E" w:rsidRPr="00D71FDB">
              <w:rPr>
                <w:rFonts w:asciiTheme="minorHAnsi" w:eastAsia="Times New Roman" w:hAnsiTheme="minorHAnsi" w:cstheme="minorHAnsi"/>
              </w:rPr>
              <w:t xml:space="preserve"> des ouvrages,</w:t>
            </w:r>
            <w:r w:rsidR="00A93948" w:rsidRPr="00D71FDB">
              <w:rPr>
                <w:rFonts w:asciiTheme="minorHAnsi" w:eastAsia="Times New Roman" w:hAnsiTheme="minorHAnsi" w:cstheme="minorHAnsi"/>
              </w:rPr>
              <w:t xml:space="preserve"> la construction des bassins</w:t>
            </w:r>
            <w:r w:rsidR="00635976" w:rsidRPr="00D71FDB">
              <w:rPr>
                <w:rFonts w:asciiTheme="minorHAnsi" w:eastAsia="Times New Roman" w:hAnsiTheme="minorHAnsi" w:cstheme="minorHAnsi"/>
              </w:rPr>
              <w:t>,</w:t>
            </w:r>
            <w:r w:rsidR="00A93948" w:rsidRPr="00D71FDB">
              <w:rPr>
                <w:rFonts w:asciiTheme="minorHAnsi" w:eastAsia="Times New Roman" w:hAnsiTheme="minorHAnsi" w:cstheme="minorHAnsi"/>
              </w:rPr>
              <w:t xml:space="preserve"> </w:t>
            </w:r>
            <w:r w:rsidR="003A41C6" w:rsidRPr="00D71FDB">
              <w:rPr>
                <w:rFonts w:asciiTheme="minorHAnsi" w:eastAsia="Times New Roman" w:hAnsiTheme="minorHAnsi" w:cstheme="minorHAnsi"/>
              </w:rPr>
              <w:t>l’Energie</w:t>
            </w:r>
            <w:r w:rsidR="00A93948" w:rsidRPr="00D71FDB">
              <w:rPr>
                <w:rFonts w:asciiTheme="minorHAnsi" w:eastAsia="Times New Roman" w:hAnsiTheme="minorHAnsi" w:cstheme="minorHAnsi"/>
              </w:rPr>
              <w:t xml:space="preserve"> </w:t>
            </w:r>
            <w:r w:rsidR="003A41C6" w:rsidRPr="00D71FDB">
              <w:rPr>
                <w:rFonts w:asciiTheme="minorHAnsi" w:eastAsia="Times New Roman" w:hAnsiTheme="minorHAnsi" w:cstheme="minorHAnsi"/>
              </w:rPr>
              <w:t>solaire, clôtures</w:t>
            </w:r>
            <w:r w:rsidR="00635976" w:rsidRPr="00D71FDB">
              <w:rPr>
                <w:rFonts w:asciiTheme="minorHAnsi" w:eastAsia="Times New Roman" w:hAnsiTheme="minorHAnsi" w:cstheme="minorHAnsi"/>
              </w:rPr>
              <w:t xml:space="preserve"> grillage y compris les travaux convexes</w:t>
            </w:r>
          </w:p>
        </w:tc>
        <w:tc>
          <w:tcPr>
            <w:tcW w:w="1612" w:type="dxa"/>
            <w:tcBorders>
              <w:top w:val="nil"/>
              <w:left w:val="nil"/>
              <w:bottom w:val="single" w:sz="4" w:space="0" w:color="auto"/>
              <w:right w:val="single" w:sz="4" w:space="0" w:color="auto"/>
            </w:tcBorders>
            <w:vAlign w:val="center"/>
            <w:hideMark/>
          </w:tcPr>
          <w:p w14:paraId="69C9DAD2" w14:textId="244319E7" w:rsidR="002C6713" w:rsidRPr="00D71FDB" w:rsidRDefault="002C6713" w:rsidP="002C6713">
            <w:pPr>
              <w:jc w:val="center"/>
              <w:rPr>
                <w:rFonts w:asciiTheme="minorHAnsi" w:eastAsia="Times New Roman" w:hAnsiTheme="minorHAnsi" w:cstheme="minorHAnsi"/>
              </w:rPr>
            </w:pPr>
            <w:r w:rsidRPr="00D71FDB">
              <w:rPr>
                <w:rFonts w:asciiTheme="minorHAnsi" w:eastAsia="Times New Roman" w:hAnsiTheme="minorHAnsi" w:cstheme="minorHAnsi"/>
              </w:rPr>
              <w:t>J+</w:t>
            </w:r>
            <w:r w:rsidR="00A25340" w:rsidRPr="00D71FDB">
              <w:rPr>
                <w:rFonts w:asciiTheme="minorHAnsi" w:eastAsia="Times New Roman" w:hAnsiTheme="minorHAnsi" w:cstheme="minorHAnsi"/>
              </w:rPr>
              <w:t>4</w:t>
            </w:r>
            <w:r w:rsidR="00795EA8" w:rsidRPr="00D71FDB">
              <w:rPr>
                <w:rFonts w:asciiTheme="minorHAnsi" w:eastAsia="Times New Roman" w:hAnsiTheme="minorHAnsi" w:cstheme="minorHAnsi"/>
              </w:rPr>
              <w:t>0</w:t>
            </w:r>
          </w:p>
        </w:tc>
      </w:tr>
      <w:tr w:rsidR="000517D9" w:rsidRPr="00D71FDB" w14:paraId="6255091D" w14:textId="77777777" w:rsidTr="00D21526">
        <w:trPr>
          <w:trHeight w:val="1689"/>
          <w:jc w:val="center"/>
        </w:trPr>
        <w:tc>
          <w:tcPr>
            <w:tcW w:w="1619" w:type="dxa"/>
            <w:tcBorders>
              <w:top w:val="nil"/>
              <w:left w:val="single" w:sz="4" w:space="0" w:color="auto"/>
              <w:bottom w:val="single" w:sz="4" w:space="0" w:color="auto"/>
              <w:right w:val="single" w:sz="4" w:space="0" w:color="auto"/>
            </w:tcBorders>
            <w:vAlign w:val="center"/>
          </w:tcPr>
          <w:p w14:paraId="4F14E78B" w14:textId="49B9ACC5" w:rsidR="000517D9" w:rsidRPr="00D71FDB" w:rsidRDefault="004C41AC" w:rsidP="002C6713">
            <w:pPr>
              <w:jc w:val="center"/>
              <w:rPr>
                <w:rFonts w:asciiTheme="minorHAnsi" w:eastAsia="Times New Roman" w:hAnsiTheme="minorHAnsi" w:cstheme="minorHAnsi"/>
                <w:b/>
                <w:bCs/>
              </w:rPr>
            </w:pPr>
            <w:r w:rsidRPr="00D71FDB">
              <w:rPr>
                <w:rFonts w:asciiTheme="minorHAnsi" w:eastAsia="Times New Roman" w:hAnsiTheme="minorHAnsi" w:cstheme="minorHAnsi"/>
                <w:b/>
                <w:bCs/>
              </w:rPr>
              <w:t>Réception</w:t>
            </w:r>
            <w:r w:rsidR="000517D9" w:rsidRPr="00D71FDB">
              <w:rPr>
                <w:rFonts w:asciiTheme="minorHAnsi" w:eastAsia="Times New Roman" w:hAnsiTheme="minorHAnsi" w:cstheme="minorHAnsi"/>
                <w:b/>
                <w:bCs/>
              </w:rPr>
              <w:t xml:space="preserve"> technique </w:t>
            </w:r>
          </w:p>
        </w:tc>
        <w:tc>
          <w:tcPr>
            <w:tcW w:w="7448" w:type="dxa"/>
            <w:tcBorders>
              <w:top w:val="nil"/>
              <w:left w:val="nil"/>
              <w:bottom w:val="single" w:sz="4" w:space="0" w:color="auto"/>
              <w:right w:val="single" w:sz="4" w:space="0" w:color="auto"/>
            </w:tcBorders>
            <w:vAlign w:val="center"/>
          </w:tcPr>
          <w:p w14:paraId="7003A339" w14:textId="2DA01A04" w:rsidR="000517D9" w:rsidRPr="00D71FDB" w:rsidRDefault="0001343B" w:rsidP="0001343B">
            <w:pPr>
              <w:rPr>
                <w:rFonts w:asciiTheme="minorHAnsi" w:hAnsiTheme="minorHAnsi" w:cstheme="minorHAnsi"/>
              </w:rPr>
            </w:pPr>
            <w:r w:rsidRPr="00D71FDB">
              <w:rPr>
                <w:rFonts w:asciiTheme="minorHAnsi" w:hAnsiTheme="minorHAnsi" w:cstheme="minorHAnsi"/>
              </w:rPr>
              <w:t>la préparation des procès-verbaux de réception provisoire des travaux</w:t>
            </w:r>
            <w:r w:rsidR="006369B6" w:rsidRPr="00D71FDB">
              <w:rPr>
                <w:rFonts w:asciiTheme="minorHAnsi" w:hAnsiTheme="minorHAnsi" w:cstheme="minorHAnsi"/>
              </w:rPr>
              <w:t xml:space="preserve"> Comportant les PV de chantier et montrant la </w:t>
            </w:r>
            <w:r w:rsidR="00BC23B9" w:rsidRPr="00D71FDB">
              <w:rPr>
                <w:rFonts w:asciiTheme="minorHAnsi" w:hAnsiTheme="minorHAnsi" w:cstheme="minorHAnsi"/>
              </w:rPr>
              <w:t xml:space="preserve">levée des réserves </w:t>
            </w:r>
            <w:r w:rsidR="004C41AC" w:rsidRPr="00D71FDB">
              <w:rPr>
                <w:rFonts w:asciiTheme="minorHAnsi" w:hAnsiTheme="minorHAnsi" w:cstheme="minorHAnsi"/>
              </w:rPr>
              <w:t>émises</w:t>
            </w:r>
            <w:r w:rsidR="00CD6625" w:rsidRPr="00D71FDB">
              <w:rPr>
                <w:rFonts w:asciiTheme="minorHAnsi" w:hAnsiTheme="minorHAnsi" w:cstheme="minorHAnsi"/>
              </w:rPr>
              <w:t xml:space="preserve"> par le bureau de contrôle,</w:t>
            </w:r>
            <w:r w:rsidR="005C0F1C" w:rsidRPr="00D71FDB">
              <w:rPr>
                <w:rFonts w:asciiTheme="minorHAnsi" w:hAnsiTheme="minorHAnsi" w:cstheme="minorHAnsi"/>
              </w:rPr>
              <w:t xml:space="preserve"> le maitre d’ouvrage</w:t>
            </w:r>
            <w:r w:rsidR="00CD6625" w:rsidRPr="00D71FDB">
              <w:rPr>
                <w:rFonts w:asciiTheme="minorHAnsi" w:hAnsiTheme="minorHAnsi" w:cstheme="minorHAnsi"/>
              </w:rPr>
              <w:t xml:space="preserve"> </w:t>
            </w:r>
          </w:p>
        </w:tc>
        <w:tc>
          <w:tcPr>
            <w:tcW w:w="1612" w:type="dxa"/>
            <w:tcBorders>
              <w:top w:val="nil"/>
              <w:left w:val="nil"/>
              <w:bottom w:val="single" w:sz="4" w:space="0" w:color="auto"/>
              <w:right w:val="single" w:sz="4" w:space="0" w:color="auto"/>
            </w:tcBorders>
            <w:vAlign w:val="center"/>
          </w:tcPr>
          <w:p w14:paraId="5699B8D8" w14:textId="385DB63B" w:rsidR="000517D9" w:rsidRPr="00D71FDB" w:rsidRDefault="009B3D68" w:rsidP="002C6713">
            <w:pPr>
              <w:jc w:val="center"/>
              <w:rPr>
                <w:rFonts w:asciiTheme="minorHAnsi" w:eastAsia="Times New Roman" w:hAnsiTheme="minorHAnsi" w:cstheme="minorHAnsi"/>
              </w:rPr>
            </w:pPr>
            <w:r w:rsidRPr="00D71FDB">
              <w:rPr>
                <w:rFonts w:asciiTheme="minorHAnsi" w:eastAsia="Times New Roman" w:hAnsiTheme="minorHAnsi" w:cstheme="minorHAnsi"/>
              </w:rPr>
              <w:t>J+</w:t>
            </w:r>
            <w:r w:rsidR="00815794" w:rsidRPr="00D71FDB">
              <w:rPr>
                <w:rFonts w:asciiTheme="minorHAnsi" w:eastAsia="Times New Roman" w:hAnsiTheme="minorHAnsi" w:cstheme="minorHAnsi"/>
              </w:rPr>
              <w:t>5</w:t>
            </w:r>
            <w:r w:rsidRPr="00D71FDB">
              <w:rPr>
                <w:rFonts w:asciiTheme="minorHAnsi" w:eastAsia="Times New Roman" w:hAnsiTheme="minorHAnsi" w:cstheme="minorHAnsi"/>
              </w:rPr>
              <w:t>0</w:t>
            </w:r>
          </w:p>
        </w:tc>
      </w:tr>
      <w:tr w:rsidR="00795EA8" w:rsidRPr="00D71FDB" w14:paraId="05E7D525" w14:textId="77777777" w:rsidTr="00D21526">
        <w:trPr>
          <w:trHeight w:val="1354"/>
          <w:jc w:val="center"/>
        </w:trPr>
        <w:tc>
          <w:tcPr>
            <w:tcW w:w="1619" w:type="dxa"/>
            <w:tcBorders>
              <w:top w:val="nil"/>
              <w:left w:val="single" w:sz="4" w:space="0" w:color="auto"/>
              <w:bottom w:val="single" w:sz="4" w:space="0" w:color="auto"/>
              <w:right w:val="single" w:sz="4" w:space="0" w:color="auto"/>
            </w:tcBorders>
            <w:vAlign w:val="center"/>
            <w:hideMark/>
          </w:tcPr>
          <w:p w14:paraId="237AF4FE" w14:textId="5C6629A4" w:rsidR="002C6713" w:rsidRPr="00D71FDB" w:rsidRDefault="00BC23B9" w:rsidP="002C6713">
            <w:pPr>
              <w:jc w:val="center"/>
              <w:rPr>
                <w:rFonts w:asciiTheme="minorHAnsi" w:eastAsia="Times New Roman" w:hAnsiTheme="minorHAnsi" w:cstheme="minorHAnsi"/>
                <w:b/>
                <w:bCs/>
              </w:rPr>
            </w:pPr>
            <w:r w:rsidRPr="00D71FDB">
              <w:rPr>
                <w:rFonts w:asciiTheme="minorHAnsi" w:eastAsia="Times New Roman" w:hAnsiTheme="minorHAnsi" w:cstheme="minorHAnsi"/>
                <w:b/>
                <w:bCs/>
              </w:rPr>
              <w:t>Réception</w:t>
            </w:r>
            <w:r w:rsidR="000517D9" w:rsidRPr="00D71FDB">
              <w:rPr>
                <w:rFonts w:asciiTheme="minorHAnsi" w:eastAsia="Times New Roman" w:hAnsiTheme="minorHAnsi" w:cstheme="minorHAnsi"/>
                <w:b/>
                <w:bCs/>
              </w:rPr>
              <w:t xml:space="preserve"> provisoire</w:t>
            </w:r>
          </w:p>
        </w:tc>
        <w:tc>
          <w:tcPr>
            <w:tcW w:w="7448" w:type="dxa"/>
            <w:tcBorders>
              <w:top w:val="nil"/>
              <w:left w:val="nil"/>
              <w:bottom w:val="single" w:sz="4" w:space="0" w:color="auto"/>
              <w:right w:val="single" w:sz="4" w:space="0" w:color="auto"/>
            </w:tcBorders>
            <w:vAlign w:val="center"/>
            <w:hideMark/>
          </w:tcPr>
          <w:p w14:paraId="3F1586EB" w14:textId="08ED32B6" w:rsidR="002C6713" w:rsidRPr="00D71FDB" w:rsidRDefault="0089048D" w:rsidP="002C6713">
            <w:pPr>
              <w:jc w:val="center"/>
              <w:rPr>
                <w:rFonts w:asciiTheme="minorHAnsi" w:eastAsia="Times New Roman" w:hAnsiTheme="minorHAnsi" w:cstheme="minorHAnsi"/>
              </w:rPr>
            </w:pPr>
            <w:r w:rsidRPr="00D71FDB">
              <w:rPr>
                <w:rFonts w:asciiTheme="minorHAnsi" w:eastAsia="Times New Roman" w:hAnsiTheme="minorHAnsi" w:cstheme="minorHAnsi"/>
              </w:rPr>
              <w:t>Levée le</w:t>
            </w:r>
            <w:r w:rsidR="00632023" w:rsidRPr="00D71FDB">
              <w:rPr>
                <w:rFonts w:asciiTheme="minorHAnsi" w:eastAsia="Times New Roman" w:hAnsiTheme="minorHAnsi" w:cstheme="minorHAnsi"/>
              </w:rPr>
              <w:t>s</w:t>
            </w:r>
            <w:r w:rsidRPr="00D71FDB">
              <w:rPr>
                <w:rFonts w:asciiTheme="minorHAnsi" w:eastAsia="Times New Roman" w:hAnsiTheme="minorHAnsi" w:cstheme="minorHAnsi"/>
              </w:rPr>
              <w:t xml:space="preserve"> </w:t>
            </w:r>
            <w:r w:rsidR="00632023" w:rsidRPr="00D71FDB">
              <w:rPr>
                <w:rFonts w:asciiTheme="minorHAnsi" w:eastAsia="Times New Roman" w:hAnsiTheme="minorHAnsi" w:cstheme="minorHAnsi"/>
              </w:rPr>
              <w:t>réservés</w:t>
            </w:r>
            <w:r w:rsidRPr="00D71FDB">
              <w:rPr>
                <w:rFonts w:asciiTheme="minorHAnsi" w:eastAsia="Times New Roman" w:hAnsiTheme="minorHAnsi" w:cstheme="minorHAnsi"/>
              </w:rPr>
              <w:t xml:space="preserve"> </w:t>
            </w:r>
            <w:r w:rsidR="00D62C1E" w:rsidRPr="00D71FDB">
              <w:rPr>
                <w:rFonts w:asciiTheme="minorHAnsi" w:eastAsia="Times New Roman" w:hAnsiTheme="minorHAnsi" w:cstheme="minorHAnsi"/>
              </w:rPr>
              <w:t xml:space="preserve">de la </w:t>
            </w:r>
            <w:r w:rsidR="00632023" w:rsidRPr="00D71FDB">
              <w:rPr>
                <w:rFonts w:asciiTheme="minorHAnsi" w:eastAsia="Times New Roman" w:hAnsiTheme="minorHAnsi" w:cstheme="minorHAnsi"/>
              </w:rPr>
              <w:t>réception</w:t>
            </w:r>
            <w:r w:rsidR="00D62C1E" w:rsidRPr="00D71FDB">
              <w:rPr>
                <w:rFonts w:asciiTheme="minorHAnsi" w:eastAsia="Times New Roman" w:hAnsiTheme="minorHAnsi" w:cstheme="minorHAnsi"/>
              </w:rPr>
              <w:t xml:space="preserve"> technique, </w:t>
            </w:r>
            <w:r w:rsidR="00D21BFC" w:rsidRPr="00D71FDB">
              <w:rPr>
                <w:rFonts w:asciiTheme="minorHAnsi" w:eastAsia="Times New Roman" w:hAnsiTheme="minorHAnsi" w:cstheme="minorHAnsi"/>
              </w:rPr>
              <w:t xml:space="preserve">le dossier de recollement, </w:t>
            </w:r>
            <w:r w:rsidR="00632023" w:rsidRPr="00D71FDB">
              <w:rPr>
                <w:rFonts w:asciiTheme="minorHAnsi" w:eastAsia="Times New Roman" w:hAnsiTheme="minorHAnsi" w:cstheme="minorHAnsi"/>
              </w:rPr>
              <w:t>comportant tous les trava</w:t>
            </w:r>
            <w:r w:rsidR="00BC23B9" w:rsidRPr="00D71FDB">
              <w:rPr>
                <w:rFonts w:asciiTheme="minorHAnsi" w:eastAsia="Times New Roman" w:hAnsiTheme="minorHAnsi" w:cstheme="minorHAnsi"/>
              </w:rPr>
              <w:t>ux</w:t>
            </w:r>
            <w:r w:rsidR="002C6713" w:rsidRPr="00D71FDB">
              <w:rPr>
                <w:rFonts w:asciiTheme="minorHAnsi" w:eastAsia="Times New Roman" w:hAnsiTheme="minorHAnsi" w:cstheme="minorHAnsi"/>
              </w:rPr>
              <w:t xml:space="preserve"> d’aménagement des </w:t>
            </w:r>
            <w:r w:rsidR="00C7589B" w:rsidRPr="00D71FDB">
              <w:rPr>
                <w:rFonts w:asciiTheme="minorHAnsi" w:eastAsia="Times New Roman" w:hAnsiTheme="minorHAnsi" w:cstheme="minorHAnsi"/>
              </w:rPr>
              <w:t xml:space="preserve">Cinq (05) </w:t>
            </w:r>
            <w:r w:rsidR="002C6713" w:rsidRPr="00D71FDB">
              <w:rPr>
                <w:rFonts w:asciiTheme="minorHAnsi" w:eastAsia="Times New Roman" w:hAnsiTheme="minorHAnsi" w:cstheme="minorHAnsi"/>
              </w:rPr>
              <w:t>périmètres maraîchers</w:t>
            </w:r>
          </w:p>
        </w:tc>
        <w:tc>
          <w:tcPr>
            <w:tcW w:w="1612" w:type="dxa"/>
            <w:tcBorders>
              <w:top w:val="nil"/>
              <w:left w:val="nil"/>
              <w:bottom w:val="single" w:sz="4" w:space="0" w:color="auto"/>
              <w:right w:val="single" w:sz="4" w:space="0" w:color="auto"/>
            </w:tcBorders>
            <w:vAlign w:val="center"/>
            <w:hideMark/>
          </w:tcPr>
          <w:p w14:paraId="37E5CCA0" w14:textId="2D83DF30" w:rsidR="002C6713" w:rsidRPr="00D71FDB" w:rsidRDefault="002C6713" w:rsidP="002C6713">
            <w:pPr>
              <w:jc w:val="center"/>
              <w:rPr>
                <w:rFonts w:asciiTheme="minorHAnsi" w:eastAsia="Times New Roman" w:hAnsiTheme="minorHAnsi" w:cstheme="minorHAnsi"/>
              </w:rPr>
            </w:pPr>
            <w:r w:rsidRPr="00D71FDB">
              <w:rPr>
                <w:rFonts w:asciiTheme="minorHAnsi" w:eastAsia="Times New Roman" w:hAnsiTheme="minorHAnsi" w:cstheme="minorHAnsi"/>
              </w:rPr>
              <w:t>J+</w:t>
            </w:r>
            <w:r w:rsidR="00A25340" w:rsidRPr="00D71FDB">
              <w:rPr>
                <w:rFonts w:asciiTheme="minorHAnsi" w:eastAsia="Times New Roman" w:hAnsiTheme="minorHAnsi" w:cstheme="minorHAnsi"/>
              </w:rPr>
              <w:t>6</w:t>
            </w:r>
            <w:r w:rsidRPr="00D71FDB">
              <w:rPr>
                <w:rFonts w:asciiTheme="minorHAnsi" w:eastAsia="Times New Roman" w:hAnsiTheme="minorHAnsi" w:cstheme="minorHAnsi"/>
              </w:rPr>
              <w:t>0</w:t>
            </w:r>
          </w:p>
        </w:tc>
      </w:tr>
    </w:tbl>
    <w:p w14:paraId="749A95FA" w14:textId="77777777" w:rsidR="002C6713" w:rsidRPr="00D71FDB" w:rsidRDefault="002C6713" w:rsidP="002C6713">
      <w:pPr>
        <w:spacing w:before="80" w:after="80"/>
        <w:jc w:val="both"/>
        <w:rPr>
          <w:rFonts w:asciiTheme="minorHAnsi" w:hAnsiTheme="minorHAnsi" w:cstheme="minorHAnsi"/>
          <w:color w:val="000000"/>
        </w:rPr>
      </w:pPr>
    </w:p>
    <w:p w14:paraId="586FFFB0" w14:textId="46598D9D" w:rsidR="002C6713" w:rsidRPr="00D71FDB" w:rsidRDefault="002C6713" w:rsidP="002C6713">
      <w:pPr>
        <w:spacing w:before="80" w:after="80"/>
        <w:jc w:val="both"/>
        <w:rPr>
          <w:rFonts w:asciiTheme="minorHAnsi" w:hAnsiTheme="minorHAnsi" w:cstheme="minorHAnsi"/>
          <w:color w:val="000000"/>
        </w:rPr>
      </w:pPr>
      <w:r w:rsidRPr="00D71FDB">
        <w:rPr>
          <w:rFonts w:asciiTheme="minorHAnsi" w:hAnsiTheme="minorHAnsi" w:cstheme="minorHAnsi"/>
          <w:color w:val="000000"/>
        </w:rPr>
        <w:t>Tous les livrables devront être rédigés en langue française, dans un format clair, structuré et exploitable par le Maître d’Ouvrage et les futurs prestataires chargés des travaux.</w:t>
      </w:r>
    </w:p>
    <w:p w14:paraId="5BB0E2C5" w14:textId="77777777" w:rsidR="002C6713" w:rsidRPr="00D71FDB" w:rsidRDefault="002C6713" w:rsidP="002C6713">
      <w:pPr>
        <w:spacing w:before="80" w:after="80"/>
        <w:jc w:val="both"/>
        <w:rPr>
          <w:rFonts w:asciiTheme="minorHAnsi" w:hAnsiTheme="minorHAnsi" w:cstheme="minorHAnsi"/>
          <w:color w:val="000000"/>
        </w:rPr>
      </w:pPr>
      <w:r w:rsidRPr="00D71FDB">
        <w:rPr>
          <w:rFonts w:asciiTheme="minorHAnsi" w:hAnsiTheme="minorHAnsi" w:cstheme="minorHAnsi"/>
          <w:color w:val="000000"/>
        </w:rPr>
        <w:t>Chaque livrable sera fourni :</w:t>
      </w:r>
    </w:p>
    <w:p w14:paraId="2BF8859F" w14:textId="4933FE1A" w:rsidR="002C6713" w:rsidRPr="00D71FDB" w:rsidRDefault="002C6713" w:rsidP="00E5261E">
      <w:pPr>
        <w:numPr>
          <w:ilvl w:val="0"/>
          <w:numId w:val="19"/>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trois (03) exemplaires physiques reliés et signés ; </w:t>
      </w:r>
    </w:p>
    <w:p w14:paraId="782AE75F" w14:textId="4B7DAC14" w:rsidR="002C6713" w:rsidRPr="00D71FDB" w:rsidRDefault="002C6713" w:rsidP="00E5261E">
      <w:pPr>
        <w:numPr>
          <w:ilvl w:val="0"/>
          <w:numId w:val="19"/>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 une (01) version numérique sur support électronique ; </w:t>
      </w:r>
    </w:p>
    <w:p w14:paraId="20FB13B6" w14:textId="2C26992E" w:rsidR="002C6713" w:rsidRPr="00D71FDB" w:rsidRDefault="002C6713" w:rsidP="00E5261E">
      <w:pPr>
        <w:numPr>
          <w:ilvl w:val="0"/>
          <w:numId w:val="19"/>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 formats PDF et fichiers sources modifiables. </w:t>
      </w:r>
    </w:p>
    <w:p w14:paraId="5B2FEBAE" w14:textId="77777777" w:rsidR="002C6713" w:rsidRPr="00D71FDB" w:rsidRDefault="002C6713" w:rsidP="002C6713">
      <w:pPr>
        <w:spacing w:before="80" w:after="80"/>
        <w:jc w:val="both"/>
        <w:rPr>
          <w:rFonts w:asciiTheme="minorHAnsi" w:hAnsiTheme="minorHAnsi" w:cstheme="minorHAnsi"/>
          <w:color w:val="000000"/>
        </w:rPr>
      </w:pPr>
      <w:r w:rsidRPr="00D71FDB">
        <w:rPr>
          <w:rFonts w:asciiTheme="minorHAnsi" w:hAnsiTheme="minorHAnsi" w:cstheme="minorHAnsi"/>
          <w:color w:val="000000"/>
        </w:rPr>
        <w:t>Les documents techniques numériques devront notamment inclure :</w:t>
      </w:r>
    </w:p>
    <w:p w14:paraId="587165C0" w14:textId="7E5F3435" w:rsidR="002C6713" w:rsidRPr="00D71FDB" w:rsidRDefault="002C6713" w:rsidP="00E5261E">
      <w:pPr>
        <w:numPr>
          <w:ilvl w:val="0"/>
          <w:numId w:val="20"/>
        </w:numPr>
        <w:spacing w:before="80" w:after="80"/>
        <w:jc w:val="both"/>
        <w:rPr>
          <w:rFonts w:asciiTheme="minorHAnsi" w:hAnsiTheme="minorHAnsi" w:cstheme="minorHAnsi"/>
          <w:color w:val="000000"/>
        </w:rPr>
      </w:pPr>
      <w:r w:rsidRPr="00D71FDB">
        <w:rPr>
          <w:rFonts w:asciiTheme="minorHAnsi" w:hAnsiTheme="minorHAnsi" w:cstheme="minorHAnsi"/>
          <w:color w:val="000000"/>
        </w:rPr>
        <w:t>le</w:t>
      </w:r>
      <w:r w:rsidR="00417FDE" w:rsidRPr="00D71FDB">
        <w:rPr>
          <w:rFonts w:asciiTheme="minorHAnsi" w:hAnsiTheme="minorHAnsi" w:cstheme="minorHAnsi"/>
          <w:color w:val="000000"/>
        </w:rPr>
        <w:t xml:space="preserve"> rapport de démarrage ;</w:t>
      </w:r>
    </w:p>
    <w:p w14:paraId="1159540A" w14:textId="03CAF946" w:rsidR="002C6713" w:rsidRPr="00D71FDB" w:rsidRDefault="002C6713" w:rsidP="00E5261E">
      <w:pPr>
        <w:numPr>
          <w:ilvl w:val="0"/>
          <w:numId w:val="20"/>
        </w:numPr>
        <w:spacing w:before="80" w:after="80"/>
        <w:jc w:val="both"/>
        <w:rPr>
          <w:rFonts w:asciiTheme="minorHAnsi" w:hAnsiTheme="minorHAnsi" w:cstheme="minorHAnsi"/>
          <w:color w:val="000000"/>
        </w:rPr>
      </w:pPr>
      <w:r w:rsidRPr="00D71FDB">
        <w:rPr>
          <w:rFonts w:asciiTheme="minorHAnsi" w:hAnsiTheme="minorHAnsi" w:cstheme="minorHAnsi"/>
          <w:color w:val="000000"/>
        </w:rPr>
        <w:t>le</w:t>
      </w:r>
      <w:r w:rsidR="00E45375" w:rsidRPr="00D71FDB">
        <w:rPr>
          <w:rFonts w:asciiTheme="minorHAnsi" w:hAnsiTheme="minorHAnsi" w:cstheme="minorHAnsi"/>
          <w:color w:val="000000"/>
        </w:rPr>
        <w:t xml:space="preserve"> </w:t>
      </w:r>
      <w:r w:rsidR="00E45375" w:rsidRPr="00D71FDB">
        <w:rPr>
          <w:rFonts w:asciiTheme="minorHAnsi" w:eastAsia="Times New Roman" w:hAnsiTheme="minorHAnsi" w:cstheme="minorHAnsi"/>
          <w:b/>
          <w:bCs/>
        </w:rPr>
        <w:t>ra</w:t>
      </w:r>
      <w:r w:rsidR="00E45375" w:rsidRPr="00D71FDB">
        <w:rPr>
          <w:rFonts w:asciiTheme="minorHAnsi" w:eastAsia="Times New Roman" w:hAnsiTheme="minorHAnsi" w:cstheme="minorHAnsi"/>
        </w:rPr>
        <w:t>pport provisoire des études de base</w:t>
      </w:r>
      <w:r w:rsidR="00F75CB8" w:rsidRPr="00D71FDB">
        <w:rPr>
          <w:rFonts w:asciiTheme="minorHAnsi" w:hAnsiTheme="minorHAnsi" w:cstheme="minorHAnsi"/>
          <w:color w:val="000000"/>
        </w:rPr>
        <w:t> : note de calcul, le dimensionnement d</w:t>
      </w:r>
      <w:r w:rsidR="00D839DF" w:rsidRPr="00D71FDB">
        <w:rPr>
          <w:rFonts w:asciiTheme="minorHAnsi" w:hAnsiTheme="minorHAnsi" w:cstheme="minorHAnsi"/>
          <w:color w:val="000000"/>
        </w:rPr>
        <w:t>e champs solaires ;</w:t>
      </w:r>
    </w:p>
    <w:p w14:paraId="2AF9BC94" w14:textId="644130A9" w:rsidR="002C6713" w:rsidRPr="00D71FDB" w:rsidRDefault="002C6713" w:rsidP="00E5261E">
      <w:pPr>
        <w:numPr>
          <w:ilvl w:val="0"/>
          <w:numId w:val="20"/>
        </w:numPr>
        <w:spacing w:before="80" w:after="80"/>
        <w:jc w:val="both"/>
        <w:rPr>
          <w:rFonts w:asciiTheme="minorHAnsi" w:hAnsiTheme="minorHAnsi" w:cstheme="minorHAnsi"/>
          <w:color w:val="000000"/>
        </w:rPr>
      </w:pPr>
      <w:r w:rsidRPr="00D71FDB">
        <w:rPr>
          <w:rFonts w:asciiTheme="minorHAnsi" w:hAnsiTheme="minorHAnsi" w:cstheme="minorHAnsi"/>
          <w:color w:val="000000"/>
        </w:rPr>
        <w:t>le</w:t>
      </w:r>
      <w:r w:rsidR="00E45375" w:rsidRPr="00D71FDB">
        <w:rPr>
          <w:rFonts w:asciiTheme="minorHAnsi" w:hAnsiTheme="minorHAnsi" w:cstheme="minorHAnsi"/>
          <w:color w:val="000000"/>
        </w:rPr>
        <w:t xml:space="preserve"> rapport provisoire sur l’avancement des travaux ;</w:t>
      </w:r>
    </w:p>
    <w:p w14:paraId="5AD6B153" w14:textId="55886790" w:rsidR="00D4323B" w:rsidRPr="00D71FDB" w:rsidRDefault="00D4323B" w:rsidP="00E5261E">
      <w:pPr>
        <w:numPr>
          <w:ilvl w:val="0"/>
          <w:numId w:val="20"/>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rapport </w:t>
      </w:r>
      <w:r w:rsidR="00F75CB8" w:rsidRPr="00D71FDB">
        <w:rPr>
          <w:rFonts w:asciiTheme="minorHAnsi" w:hAnsiTheme="minorHAnsi" w:cstheme="minorHAnsi"/>
          <w:color w:val="000000"/>
        </w:rPr>
        <w:t>définitif</w:t>
      </w:r>
      <w:r w:rsidRPr="00D71FDB">
        <w:rPr>
          <w:rFonts w:asciiTheme="minorHAnsi" w:hAnsiTheme="minorHAnsi" w:cstheme="minorHAnsi"/>
          <w:color w:val="000000"/>
        </w:rPr>
        <w:t xml:space="preserve"> complet ;</w:t>
      </w:r>
    </w:p>
    <w:p w14:paraId="6192920D" w14:textId="46CD6D32" w:rsidR="00D4323B" w:rsidRPr="00D71FDB" w:rsidRDefault="00D4323B" w:rsidP="00E5261E">
      <w:pPr>
        <w:numPr>
          <w:ilvl w:val="0"/>
          <w:numId w:val="20"/>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rapport de la </w:t>
      </w:r>
      <w:r w:rsidR="00F75CB8" w:rsidRPr="00D71FDB">
        <w:rPr>
          <w:rFonts w:asciiTheme="minorHAnsi" w:hAnsiTheme="minorHAnsi" w:cstheme="minorHAnsi"/>
          <w:color w:val="000000"/>
        </w:rPr>
        <w:t>réception</w:t>
      </w:r>
      <w:r w:rsidRPr="00D71FDB">
        <w:rPr>
          <w:rFonts w:asciiTheme="minorHAnsi" w:hAnsiTheme="minorHAnsi" w:cstheme="minorHAnsi"/>
          <w:color w:val="000000"/>
        </w:rPr>
        <w:t xml:space="preserve"> techniques ;</w:t>
      </w:r>
    </w:p>
    <w:p w14:paraId="49C45567" w14:textId="76A2BD3A" w:rsidR="002C6713" w:rsidRPr="00D71FDB" w:rsidRDefault="00D4323B" w:rsidP="00E5261E">
      <w:pPr>
        <w:numPr>
          <w:ilvl w:val="0"/>
          <w:numId w:val="20"/>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w:t>
      </w:r>
      <w:r w:rsidR="00440C01" w:rsidRPr="00D71FDB">
        <w:rPr>
          <w:rFonts w:asciiTheme="minorHAnsi" w:hAnsiTheme="minorHAnsi" w:cstheme="minorHAnsi"/>
          <w:color w:val="000000"/>
        </w:rPr>
        <w:t>dossier de recollement</w:t>
      </w:r>
      <w:r w:rsidR="00F75CB8" w:rsidRPr="00D71FDB">
        <w:rPr>
          <w:rFonts w:asciiTheme="minorHAnsi" w:hAnsiTheme="minorHAnsi" w:cstheme="minorHAnsi"/>
          <w:color w:val="000000"/>
        </w:rPr>
        <w:t> ;</w:t>
      </w:r>
    </w:p>
    <w:p w14:paraId="2895F571" w14:textId="44EBE6DF" w:rsidR="002C6713" w:rsidRPr="00D71FDB" w:rsidRDefault="002C6713" w:rsidP="00230A42">
      <w:pPr>
        <w:spacing w:before="80" w:after="80"/>
        <w:jc w:val="both"/>
        <w:rPr>
          <w:rFonts w:asciiTheme="minorHAnsi" w:hAnsiTheme="minorHAnsi" w:cstheme="minorHAnsi"/>
          <w:color w:val="000000"/>
        </w:rPr>
      </w:pPr>
      <w:r w:rsidRPr="00D71FDB">
        <w:rPr>
          <w:rFonts w:asciiTheme="minorHAnsi" w:hAnsiTheme="minorHAnsi" w:cstheme="minorHAnsi"/>
          <w:color w:val="000000"/>
        </w:rPr>
        <w:t>Le Maître d’Ouvrage se réserve le droit de demander toute correction, clarification ou information complémentaire jugée nécessaire avant validation définitive des livrables.</w:t>
      </w:r>
    </w:p>
    <w:p w14:paraId="449F6EF3" w14:textId="77777777" w:rsidR="007368AF" w:rsidRPr="00D71FDB" w:rsidRDefault="0016283E">
      <w:pPr>
        <w:pStyle w:val="Titre2"/>
        <w:pBdr>
          <w:bottom w:val="single" w:sz="4" w:space="0" w:color="2E75B6"/>
        </w:pBdr>
        <w:rPr>
          <w:rFonts w:cstheme="minorHAnsi"/>
          <w:b/>
          <w:bCs w:val="0"/>
          <w:color w:val="1F4E79" w:themeColor="accent5" w:themeShade="80"/>
          <w:szCs w:val="22"/>
        </w:rPr>
      </w:pPr>
      <w:r w:rsidRPr="00D71FDB">
        <w:rPr>
          <w:rFonts w:cstheme="minorHAnsi"/>
          <w:b/>
          <w:bCs w:val="0"/>
          <w:color w:val="1F4E79" w:themeColor="accent5" w:themeShade="80"/>
          <w:szCs w:val="22"/>
        </w:rPr>
        <w:t>6. ORGANISATION ET METHODOLOGIE</w:t>
      </w:r>
    </w:p>
    <w:p w14:paraId="153D96F8" w14:textId="41137107" w:rsidR="002C6713" w:rsidRPr="00D71FDB" w:rsidRDefault="002C6713" w:rsidP="002C6713">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w:t>
      </w:r>
      <w:r w:rsidR="0046737F" w:rsidRPr="00D71FDB">
        <w:rPr>
          <w:rFonts w:asciiTheme="minorHAnsi" w:hAnsiTheme="minorHAnsi" w:cstheme="minorHAnsi"/>
          <w:color w:val="000000"/>
        </w:rPr>
        <w:t>prestataire retenu</w:t>
      </w:r>
      <w:r w:rsidRPr="00D71FDB">
        <w:rPr>
          <w:rFonts w:asciiTheme="minorHAnsi" w:hAnsiTheme="minorHAnsi" w:cstheme="minorHAnsi"/>
          <w:color w:val="000000"/>
        </w:rPr>
        <w:t xml:space="preserve"> devra mettre en œuvre une méthodologie rigoureuse, participative et adaptée aux réalités du terrain afin de garantir la qualité technique des études ainsi que l’appropriation des futurs aménagements par les communautés bénéficiaires.</w:t>
      </w:r>
      <w:r w:rsidR="007B71E9" w:rsidRPr="00D71FDB">
        <w:rPr>
          <w:rFonts w:asciiTheme="minorHAnsi" w:hAnsiTheme="minorHAnsi" w:cstheme="minorHAnsi"/>
          <w:color w:val="000000"/>
        </w:rPr>
        <w:t xml:space="preserve"> </w:t>
      </w:r>
    </w:p>
    <w:p w14:paraId="70F09044" w14:textId="77777777" w:rsidR="00BE1E34" w:rsidRPr="00D71FDB" w:rsidRDefault="00BE1E34" w:rsidP="00BE1E34">
      <w:pPr>
        <w:spacing w:before="60" w:after="60"/>
        <w:jc w:val="both"/>
        <w:rPr>
          <w:rFonts w:asciiTheme="minorHAnsi" w:hAnsiTheme="minorHAnsi" w:cstheme="minorHAnsi"/>
          <w:color w:val="000000"/>
        </w:rPr>
      </w:pPr>
      <w:r w:rsidRPr="00D71FDB">
        <w:rPr>
          <w:rFonts w:asciiTheme="minorHAnsi" w:hAnsiTheme="minorHAnsi" w:cstheme="minorHAnsi"/>
          <w:color w:val="000000"/>
        </w:rPr>
        <w:t>Les notes de calcul, plan d’exécution, tous les matériaux et matériels entrant dans les compositions des ouvrages, l’exécution des travaux, doivent satisfaire aux normes, règles ou règlements en vigueur au Burkina Faso à la date de signature du marché. Il s’agit notamment :</w:t>
      </w:r>
    </w:p>
    <w:p w14:paraId="57DB65B5" w14:textId="05536145" w:rsidR="00BE1E34" w:rsidRPr="00D71FDB" w:rsidRDefault="00BE1E34" w:rsidP="00995BB4">
      <w:pPr>
        <w:pStyle w:val="Paragraphedeliste"/>
        <w:numPr>
          <w:ilvl w:val="0"/>
          <w:numId w:val="76"/>
        </w:numPr>
        <w:spacing w:before="60" w:after="60"/>
        <w:rPr>
          <w:rFonts w:cstheme="minorHAnsi"/>
          <w:color w:val="000000"/>
        </w:rPr>
      </w:pPr>
      <w:r w:rsidRPr="00D71FDB">
        <w:rPr>
          <w:rFonts w:cstheme="minorHAnsi"/>
          <w:color w:val="000000"/>
        </w:rPr>
        <w:t>le Cahier des Clauses Techniques Générales applicables aux marchés des travaux passés au nom de l’Etat</w:t>
      </w:r>
      <w:r w:rsidR="007B0F67" w:rsidRPr="00D71FDB">
        <w:rPr>
          <w:rFonts w:cstheme="minorHAnsi"/>
          <w:color w:val="000000"/>
        </w:rPr>
        <w:t> ;</w:t>
      </w:r>
    </w:p>
    <w:p w14:paraId="16D9A4E7" w14:textId="77777777" w:rsidR="00BE1E34" w:rsidRPr="00D71FDB" w:rsidRDefault="00BE1E34" w:rsidP="00995BB4">
      <w:pPr>
        <w:pStyle w:val="Paragraphedeliste"/>
        <w:numPr>
          <w:ilvl w:val="0"/>
          <w:numId w:val="76"/>
        </w:numPr>
        <w:spacing w:before="60" w:after="60"/>
        <w:rPr>
          <w:rFonts w:cstheme="minorHAnsi"/>
          <w:color w:val="000000"/>
        </w:rPr>
      </w:pPr>
      <w:r w:rsidRPr="00D71FDB">
        <w:rPr>
          <w:rFonts w:cstheme="minorHAnsi"/>
          <w:color w:val="000000"/>
        </w:rPr>
        <w:t>le Fascicule du Cahier Prescriptions Communes (CPC) applicable aux marchés des travaux publics relevant du Ministère en charge de l’Agriculture ;</w:t>
      </w:r>
    </w:p>
    <w:p w14:paraId="3697E4B8" w14:textId="77777777" w:rsidR="00BE1E34" w:rsidRPr="00D71FDB" w:rsidRDefault="00BE1E34" w:rsidP="00995BB4">
      <w:pPr>
        <w:pStyle w:val="Paragraphedeliste"/>
        <w:numPr>
          <w:ilvl w:val="0"/>
          <w:numId w:val="76"/>
        </w:numPr>
        <w:spacing w:before="60" w:after="60"/>
        <w:rPr>
          <w:rFonts w:cstheme="minorHAnsi"/>
          <w:color w:val="000000"/>
        </w:rPr>
      </w:pPr>
      <w:r w:rsidRPr="00D71FDB">
        <w:rPr>
          <w:rFonts w:cstheme="minorHAnsi"/>
          <w:color w:val="000000"/>
        </w:rPr>
        <w:lastRenderedPageBreak/>
        <w:t>les Documents Techniques Unifiés (DTU) Français ;</w:t>
      </w:r>
    </w:p>
    <w:p w14:paraId="7C2E4686" w14:textId="77777777" w:rsidR="00BE1E34" w:rsidRPr="00D71FDB" w:rsidRDefault="00BE1E34" w:rsidP="00995BB4">
      <w:pPr>
        <w:pStyle w:val="Paragraphedeliste"/>
        <w:numPr>
          <w:ilvl w:val="0"/>
          <w:numId w:val="76"/>
        </w:numPr>
        <w:spacing w:before="60" w:after="60"/>
        <w:rPr>
          <w:rFonts w:cstheme="minorHAnsi"/>
          <w:color w:val="000000"/>
        </w:rPr>
      </w:pPr>
      <w:r w:rsidRPr="00D71FDB">
        <w:rPr>
          <w:rFonts w:cstheme="minorHAnsi"/>
          <w:color w:val="000000"/>
        </w:rPr>
        <w:t>le Cahier des Clauses Administratives Générales applicables aux Marchés Publics au Burkina,</w:t>
      </w:r>
    </w:p>
    <w:p w14:paraId="169B4040" w14:textId="77777777" w:rsidR="00A90888" w:rsidRPr="00D71FDB" w:rsidRDefault="00BE1E34" w:rsidP="00995BB4">
      <w:pPr>
        <w:pStyle w:val="Paragraphedeliste"/>
        <w:numPr>
          <w:ilvl w:val="0"/>
          <w:numId w:val="76"/>
        </w:numPr>
        <w:spacing w:before="60" w:after="60"/>
        <w:rPr>
          <w:rFonts w:cstheme="minorHAnsi"/>
          <w:color w:val="000000"/>
        </w:rPr>
      </w:pPr>
      <w:r w:rsidRPr="00D71FDB">
        <w:rPr>
          <w:rFonts w:cstheme="minorHAnsi"/>
          <w:color w:val="000000"/>
        </w:rPr>
        <w:t>le Béton armé à l’état limite (B.A.E.L) ;</w:t>
      </w:r>
    </w:p>
    <w:p w14:paraId="11F381C7" w14:textId="77777777" w:rsidR="00B51480" w:rsidRPr="00D71FDB" w:rsidRDefault="00A90888" w:rsidP="005D7F1C">
      <w:pPr>
        <w:spacing w:before="60" w:after="60" w:line="276" w:lineRule="auto"/>
        <w:jc w:val="both"/>
        <w:rPr>
          <w:rFonts w:asciiTheme="minorHAnsi" w:hAnsiTheme="minorHAnsi" w:cstheme="minorHAnsi"/>
          <w:color w:val="000000"/>
        </w:rPr>
      </w:pPr>
      <w:r w:rsidRPr="00D71FDB">
        <w:rPr>
          <w:rFonts w:asciiTheme="minorHAnsi" w:hAnsiTheme="minorHAnsi" w:cstheme="minorHAnsi"/>
          <w:color w:val="000000"/>
        </w:rPr>
        <w:t>L’Entrepreneur organisera l’exécution des travaux de telle façon à ne pas perturber la vie publique de la localité, il devra accepter</w:t>
      </w:r>
      <w:r w:rsidR="00B51480" w:rsidRPr="00D71FDB">
        <w:rPr>
          <w:rFonts w:asciiTheme="minorHAnsi" w:hAnsiTheme="minorHAnsi" w:cstheme="minorHAnsi"/>
          <w:color w:val="000000"/>
        </w:rPr>
        <w:t> :</w:t>
      </w:r>
    </w:p>
    <w:p w14:paraId="56C129BF" w14:textId="6C7EEDC3" w:rsidR="00A90888" w:rsidRPr="00D71FDB" w:rsidRDefault="00A90888" w:rsidP="00995BB4">
      <w:pPr>
        <w:pStyle w:val="Paragraphedeliste"/>
        <w:numPr>
          <w:ilvl w:val="0"/>
          <w:numId w:val="77"/>
        </w:numPr>
        <w:spacing w:before="60" w:after="60" w:line="276" w:lineRule="auto"/>
        <w:rPr>
          <w:rFonts w:cstheme="minorHAnsi"/>
          <w:color w:val="000000"/>
        </w:rPr>
      </w:pPr>
      <w:r w:rsidRPr="00D71FDB">
        <w:rPr>
          <w:rFonts w:cstheme="minorHAnsi"/>
          <w:color w:val="000000"/>
        </w:rPr>
        <w:t xml:space="preserve"> fournir à l'ensemble de son personnel de chantier, du matériel de campement nécessaire (tente, roulotte, lits, ustensiles de cuisine etc.) et un kit de sécurité et de protection pour chaque employé (casque, gilet, chaussures de sécurité, gants, torche, les bottes, etc)</w:t>
      </w:r>
      <w:r w:rsidR="005D7F1C" w:rsidRPr="00D71FDB">
        <w:rPr>
          <w:rFonts w:cstheme="minorHAnsi"/>
          <w:color w:val="000000"/>
        </w:rPr>
        <w:t> ;</w:t>
      </w:r>
    </w:p>
    <w:p w14:paraId="4B6B6DF6" w14:textId="23A3D130" w:rsidR="00A90888" w:rsidRPr="00D71FDB" w:rsidRDefault="00A90888" w:rsidP="00995BB4">
      <w:pPr>
        <w:pStyle w:val="Paragraphedeliste"/>
        <w:numPr>
          <w:ilvl w:val="0"/>
          <w:numId w:val="76"/>
        </w:numPr>
        <w:spacing w:before="60" w:after="60" w:line="276" w:lineRule="auto"/>
        <w:rPr>
          <w:rFonts w:cstheme="minorHAnsi"/>
          <w:color w:val="000000"/>
        </w:rPr>
      </w:pPr>
      <w:r w:rsidRPr="00D71FDB">
        <w:rPr>
          <w:rFonts w:cstheme="minorHAnsi"/>
          <w:color w:val="000000"/>
        </w:rPr>
        <w:t>Il devra également disponibiliser deux (02) kits de sécurité et de protection de réserve pour tout visiteur du chantier ou des travaux. Ce matériel doit être suffisant en vue d'éviter toute prise en charge du personnel de l'entrepreneur par les villageois</w:t>
      </w:r>
      <w:r w:rsidR="005D7F1C" w:rsidRPr="00D71FDB">
        <w:rPr>
          <w:rFonts w:cstheme="minorHAnsi"/>
          <w:color w:val="000000"/>
        </w:rPr>
        <w:t> ;</w:t>
      </w:r>
    </w:p>
    <w:p w14:paraId="73664D95" w14:textId="6F7FACCA" w:rsidR="00A90888" w:rsidRPr="00D71FDB" w:rsidRDefault="00A90888" w:rsidP="00995BB4">
      <w:pPr>
        <w:pStyle w:val="Paragraphedeliste"/>
        <w:numPr>
          <w:ilvl w:val="0"/>
          <w:numId w:val="76"/>
        </w:numPr>
        <w:spacing w:before="60" w:after="60" w:line="276" w:lineRule="auto"/>
        <w:rPr>
          <w:rFonts w:cstheme="minorHAnsi"/>
          <w:color w:val="000000"/>
        </w:rPr>
      </w:pPr>
      <w:r w:rsidRPr="00D71FDB">
        <w:rPr>
          <w:rFonts w:cstheme="minorHAnsi"/>
          <w:color w:val="000000"/>
        </w:rPr>
        <w:t>Après l’achèvement des travaux, l’Entrepreneur est tenu d’évacuer les déblais loin du site et de remettre les terrains dans leur état initial. Et après la réception définitive des travaux, l’entrepreneur doit signer un cahier de charge qui montre que ses travaux n’ont pas causé de préjudices aux communautés et aucune dette n’existe entre son entreprise et les bénéficiaires</w:t>
      </w:r>
      <w:r w:rsidR="006E71C7" w:rsidRPr="00D71FDB">
        <w:rPr>
          <w:rFonts w:cstheme="minorHAnsi"/>
          <w:color w:val="000000"/>
        </w:rPr>
        <w:t> ;</w:t>
      </w:r>
    </w:p>
    <w:p w14:paraId="4AACC35A" w14:textId="1584DE8E" w:rsidR="00A90888" w:rsidRPr="00D71FDB" w:rsidRDefault="00A90888" w:rsidP="00A00ED7">
      <w:pPr>
        <w:spacing w:before="60" w:after="60" w:line="276" w:lineRule="auto"/>
        <w:rPr>
          <w:rFonts w:asciiTheme="minorHAnsi" w:hAnsiTheme="minorHAnsi" w:cstheme="minorHAnsi"/>
          <w:color w:val="000000"/>
        </w:rPr>
      </w:pPr>
      <w:r w:rsidRPr="00D71FDB">
        <w:rPr>
          <w:rFonts w:asciiTheme="minorHAnsi" w:hAnsiTheme="minorHAnsi" w:cstheme="minorHAnsi"/>
          <w:color w:val="000000"/>
        </w:rPr>
        <w:t>NB : le projet de concert avec la population, indiquera au prestataire la zone adéquate de dépôt des déblais issus du fonçage des puits</w:t>
      </w:r>
    </w:p>
    <w:p w14:paraId="17162715" w14:textId="7DCA92C6" w:rsidR="00945511" w:rsidRPr="00D71FDB" w:rsidRDefault="00595E3C" w:rsidP="00595E3C">
      <w:pPr>
        <w:spacing w:before="80" w:after="80"/>
        <w:jc w:val="both"/>
        <w:rPr>
          <w:rFonts w:asciiTheme="minorHAnsi" w:hAnsiTheme="minorHAnsi" w:cstheme="minorHAnsi"/>
          <w:color w:val="000000"/>
        </w:rPr>
      </w:pPr>
      <w:r w:rsidRPr="00D71FDB">
        <w:rPr>
          <w:rFonts w:asciiTheme="minorHAnsi" w:hAnsiTheme="minorHAnsi" w:cstheme="minorHAnsi"/>
          <w:color w:val="000000"/>
        </w:rPr>
        <w:t>Le contrôle des travaux et des opérations sera assuré par le partenaire local</w:t>
      </w:r>
      <w:r w:rsidR="000307B1" w:rsidRPr="00D71FDB">
        <w:rPr>
          <w:rFonts w:asciiTheme="minorHAnsi" w:hAnsiTheme="minorHAnsi" w:cstheme="minorHAnsi"/>
          <w:color w:val="000000"/>
        </w:rPr>
        <w:t xml:space="preserve"> et le bureau terrain PAM</w:t>
      </w:r>
      <w:r w:rsidRPr="00D71FDB">
        <w:rPr>
          <w:rFonts w:asciiTheme="minorHAnsi" w:hAnsiTheme="minorHAnsi" w:cstheme="minorHAnsi"/>
          <w:color w:val="000000"/>
        </w:rPr>
        <w:t>. Il comprend :</w:t>
      </w:r>
    </w:p>
    <w:p w14:paraId="4F26B172" w14:textId="2F69DC9F" w:rsidR="00945511" w:rsidRPr="00D71FDB" w:rsidRDefault="00595E3C" w:rsidP="00995BB4">
      <w:pPr>
        <w:pStyle w:val="Paragraphedeliste"/>
        <w:numPr>
          <w:ilvl w:val="0"/>
          <w:numId w:val="65"/>
        </w:numPr>
        <w:spacing w:before="80" w:after="80"/>
        <w:rPr>
          <w:rFonts w:cstheme="minorHAnsi"/>
          <w:color w:val="000000"/>
        </w:rPr>
      </w:pPr>
      <w:r w:rsidRPr="00D71FDB">
        <w:rPr>
          <w:rFonts w:cstheme="minorHAnsi"/>
          <w:color w:val="000000"/>
        </w:rPr>
        <w:t xml:space="preserve">Le contrôle et suivi des divers </w:t>
      </w:r>
      <w:r w:rsidR="00490370" w:rsidRPr="00D71FDB">
        <w:rPr>
          <w:rFonts w:cstheme="minorHAnsi"/>
          <w:color w:val="000000"/>
        </w:rPr>
        <w:t>travaux ;</w:t>
      </w:r>
    </w:p>
    <w:p w14:paraId="22B24C2F" w14:textId="354F75A1" w:rsidR="00945511" w:rsidRPr="00D71FDB" w:rsidRDefault="00595E3C" w:rsidP="00995BB4">
      <w:pPr>
        <w:pStyle w:val="Paragraphedeliste"/>
        <w:numPr>
          <w:ilvl w:val="0"/>
          <w:numId w:val="65"/>
        </w:numPr>
        <w:spacing w:before="80" w:after="80"/>
        <w:rPr>
          <w:rFonts w:cstheme="minorHAnsi"/>
          <w:color w:val="000000"/>
        </w:rPr>
      </w:pPr>
      <w:r w:rsidRPr="00D71FDB">
        <w:rPr>
          <w:rFonts w:cstheme="minorHAnsi"/>
          <w:color w:val="000000"/>
        </w:rPr>
        <w:t xml:space="preserve">le contrôle de la qualification du personnel, de la conformité du matériel et des matériaux affectés aux </w:t>
      </w:r>
      <w:r w:rsidR="00490370" w:rsidRPr="00D71FDB">
        <w:rPr>
          <w:rFonts w:cstheme="minorHAnsi"/>
          <w:color w:val="000000"/>
        </w:rPr>
        <w:t xml:space="preserve">chantiers </w:t>
      </w:r>
    </w:p>
    <w:p w14:paraId="4DAAFC53" w14:textId="3B93B3FE" w:rsidR="00945511" w:rsidRPr="00D71FDB" w:rsidRDefault="00595E3C" w:rsidP="00995BB4">
      <w:pPr>
        <w:pStyle w:val="Paragraphedeliste"/>
        <w:numPr>
          <w:ilvl w:val="0"/>
          <w:numId w:val="65"/>
        </w:numPr>
        <w:spacing w:before="80" w:after="80"/>
        <w:rPr>
          <w:rFonts w:cstheme="minorHAnsi"/>
          <w:color w:val="000000"/>
        </w:rPr>
      </w:pPr>
      <w:r w:rsidRPr="00D71FDB">
        <w:rPr>
          <w:rFonts w:cstheme="minorHAnsi"/>
          <w:color w:val="000000"/>
        </w:rPr>
        <w:t xml:space="preserve">la vérification et visa des cahiers de chantier et journal des </w:t>
      </w:r>
      <w:r w:rsidR="00D839DF" w:rsidRPr="00D71FDB">
        <w:rPr>
          <w:rFonts w:cstheme="minorHAnsi"/>
          <w:color w:val="000000"/>
        </w:rPr>
        <w:t>travaux ;</w:t>
      </w:r>
    </w:p>
    <w:p w14:paraId="59F37A2F" w14:textId="69852E56" w:rsidR="00945511" w:rsidRPr="00D71FDB" w:rsidRDefault="00595E3C" w:rsidP="00995BB4">
      <w:pPr>
        <w:pStyle w:val="Paragraphedeliste"/>
        <w:numPr>
          <w:ilvl w:val="0"/>
          <w:numId w:val="65"/>
        </w:numPr>
        <w:spacing w:before="80" w:after="80"/>
        <w:rPr>
          <w:rFonts w:cstheme="minorHAnsi"/>
          <w:color w:val="000000"/>
        </w:rPr>
      </w:pPr>
      <w:r w:rsidRPr="00D71FDB">
        <w:rPr>
          <w:rFonts w:cstheme="minorHAnsi"/>
          <w:color w:val="000000"/>
        </w:rPr>
        <w:t xml:space="preserve">la vérification et visa des plans </w:t>
      </w:r>
      <w:r w:rsidR="00D839DF" w:rsidRPr="00D71FDB">
        <w:rPr>
          <w:rFonts w:cstheme="minorHAnsi"/>
          <w:color w:val="000000"/>
        </w:rPr>
        <w:t>d’équipements ;</w:t>
      </w:r>
    </w:p>
    <w:p w14:paraId="4EB940BC" w14:textId="088A8786" w:rsidR="00863C04" w:rsidRPr="00D71FDB" w:rsidRDefault="00863C04" w:rsidP="00995BB4">
      <w:pPr>
        <w:pStyle w:val="Paragraphedeliste"/>
        <w:numPr>
          <w:ilvl w:val="0"/>
          <w:numId w:val="65"/>
        </w:numPr>
        <w:spacing w:before="80" w:after="80"/>
        <w:rPr>
          <w:rFonts w:cstheme="minorHAnsi"/>
          <w:color w:val="000000"/>
        </w:rPr>
      </w:pPr>
      <w:r w:rsidRPr="00D71FDB">
        <w:rPr>
          <w:rFonts w:cstheme="minorHAnsi"/>
          <w:color w:val="000000"/>
        </w:rPr>
        <w:t>les notes de calcul, les fiche de forage, fiche de développement pompage</w:t>
      </w:r>
    </w:p>
    <w:p w14:paraId="2DA570D3" w14:textId="4CC0DA8C" w:rsidR="00945511" w:rsidRPr="00D71FDB" w:rsidRDefault="00595E3C" w:rsidP="00995BB4">
      <w:pPr>
        <w:pStyle w:val="Paragraphedeliste"/>
        <w:numPr>
          <w:ilvl w:val="0"/>
          <w:numId w:val="65"/>
        </w:numPr>
        <w:spacing w:before="80" w:after="80"/>
        <w:rPr>
          <w:rFonts w:cstheme="minorHAnsi"/>
          <w:color w:val="000000"/>
        </w:rPr>
      </w:pPr>
      <w:r w:rsidRPr="00D71FDB">
        <w:rPr>
          <w:rFonts w:cstheme="minorHAnsi"/>
          <w:color w:val="000000"/>
        </w:rPr>
        <w:t xml:space="preserve">la vérification et visa des attachements présentés par </w:t>
      </w:r>
      <w:r w:rsidR="00D839DF" w:rsidRPr="00D71FDB">
        <w:rPr>
          <w:rFonts w:cstheme="minorHAnsi"/>
          <w:color w:val="000000"/>
        </w:rPr>
        <w:t>l’entrepreneur ;</w:t>
      </w:r>
    </w:p>
    <w:p w14:paraId="1167386B" w14:textId="391489E8" w:rsidR="00945511" w:rsidRPr="00D71FDB" w:rsidRDefault="00595E3C" w:rsidP="00995BB4">
      <w:pPr>
        <w:pStyle w:val="Paragraphedeliste"/>
        <w:numPr>
          <w:ilvl w:val="0"/>
          <w:numId w:val="65"/>
        </w:numPr>
        <w:spacing w:before="80" w:after="80"/>
        <w:rPr>
          <w:rFonts w:cstheme="minorHAnsi"/>
          <w:color w:val="000000"/>
        </w:rPr>
      </w:pPr>
      <w:r w:rsidRPr="00D71FDB">
        <w:rPr>
          <w:rFonts w:cstheme="minorHAnsi"/>
          <w:color w:val="000000"/>
        </w:rPr>
        <w:t xml:space="preserve">la préparation des procès-verbaux de réception provisoire des </w:t>
      </w:r>
      <w:r w:rsidR="00D839DF" w:rsidRPr="00D71FDB">
        <w:rPr>
          <w:rFonts w:cstheme="minorHAnsi"/>
          <w:color w:val="000000"/>
        </w:rPr>
        <w:t>travaux ;</w:t>
      </w:r>
    </w:p>
    <w:p w14:paraId="674C2CAC" w14:textId="24F76F8A" w:rsidR="00945511" w:rsidRPr="00D71FDB" w:rsidRDefault="00595E3C" w:rsidP="00995BB4">
      <w:pPr>
        <w:pStyle w:val="Paragraphedeliste"/>
        <w:numPr>
          <w:ilvl w:val="0"/>
          <w:numId w:val="65"/>
        </w:numPr>
        <w:spacing w:before="80" w:after="80"/>
        <w:rPr>
          <w:rFonts w:cstheme="minorHAnsi"/>
          <w:color w:val="000000"/>
        </w:rPr>
      </w:pPr>
      <w:r w:rsidRPr="00D71FDB">
        <w:rPr>
          <w:rFonts w:cstheme="minorHAnsi"/>
          <w:color w:val="000000"/>
        </w:rPr>
        <w:t xml:space="preserve">la vérification et l'interprétation des pompages d'essais et des analyses </w:t>
      </w:r>
      <w:r w:rsidR="00863C04" w:rsidRPr="00D71FDB">
        <w:rPr>
          <w:rFonts w:cstheme="minorHAnsi"/>
          <w:color w:val="000000"/>
        </w:rPr>
        <w:t>chimiques ;</w:t>
      </w:r>
    </w:p>
    <w:p w14:paraId="4E7BF8AD" w14:textId="02F2CF63" w:rsidR="0004291F" w:rsidRPr="00D71FDB" w:rsidRDefault="00595E3C" w:rsidP="00995BB4">
      <w:pPr>
        <w:pStyle w:val="Paragraphedeliste"/>
        <w:numPr>
          <w:ilvl w:val="0"/>
          <w:numId w:val="65"/>
        </w:numPr>
        <w:spacing w:before="80" w:after="80"/>
        <w:rPr>
          <w:rFonts w:cstheme="minorHAnsi"/>
          <w:color w:val="000000"/>
        </w:rPr>
      </w:pPr>
      <w:r w:rsidRPr="00D71FDB">
        <w:rPr>
          <w:rFonts w:cstheme="minorHAnsi"/>
          <w:color w:val="000000"/>
        </w:rPr>
        <w:t>la supervision des tests de verticalité et la diagraphie</w:t>
      </w:r>
      <w:bookmarkStart w:id="10" w:name="_Hlk230873195"/>
      <w:r w:rsidR="006E71C7" w:rsidRPr="00D71FDB">
        <w:rPr>
          <w:rFonts w:cstheme="minorHAnsi"/>
          <w:color w:val="000000"/>
        </w:rPr>
        <w:t> ;</w:t>
      </w:r>
    </w:p>
    <w:bookmarkEnd w:id="10"/>
    <w:p w14:paraId="442E6201" w14:textId="4BBAB46D" w:rsidR="002C6713" w:rsidRPr="00D71FDB" w:rsidRDefault="006B4069" w:rsidP="00521F54">
      <w:pPr>
        <w:pStyle w:val="Titre3"/>
        <w:rPr>
          <w:rFonts w:cstheme="minorHAnsi"/>
        </w:rPr>
      </w:pPr>
      <w:r w:rsidRPr="00D71FDB">
        <w:rPr>
          <w:rFonts w:cstheme="minorHAnsi"/>
          <w:noProof/>
          <w:color w:val="44546A" w:themeColor="text2"/>
        </w:rPr>
        <mc:AlternateContent>
          <mc:Choice Requires="wps">
            <w:drawing>
              <wp:anchor distT="0" distB="0" distL="114300" distR="114300" simplePos="0" relativeHeight="251695104" behindDoc="0" locked="0" layoutInCell="1" allowOverlap="1" wp14:anchorId="4D759456" wp14:editId="0352E148">
                <wp:simplePos x="0" y="0"/>
                <wp:positionH relativeFrom="margin">
                  <wp:align>right</wp:align>
                </wp:positionH>
                <wp:positionV relativeFrom="paragraph">
                  <wp:posOffset>207644</wp:posOffset>
                </wp:positionV>
                <wp:extent cx="5762625" cy="47625"/>
                <wp:effectExtent l="0" t="0" r="28575" b="28575"/>
                <wp:wrapNone/>
                <wp:docPr id="1914235225" name="Connecteur droit 15"/>
                <wp:cNvGraphicFramePr/>
                <a:graphic xmlns:a="http://schemas.openxmlformats.org/drawingml/2006/main">
                  <a:graphicData uri="http://schemas.microsoft.com/office/word/2010/wordprocessingShape">
                    <wps:wsp>
                      <wps:cNvCnPr/>
                      <wps:spPr>
                        <a:xfrm flipV="1">
                          <a:off x="0" y="0"/>
                          <a:ext cx="5762625" cy="4762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C91E2F" id="Connecteur droit 15" o:spid="_x0000_s1026" style="position:absolute;flip:y;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2.55pt,16.35pt" to="856.3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fUtgEAAFMDAAAOAAAAZHJzL2Uyb0RvYy54bWysU02P0zAQvSPxHyzfabKh7a6ipntotVwQ&#10;rATLferYiSV/yWOa9t8zdkJZ4IbIYTTjGT/PezPZPV6sYWcZUXvX8btVzZl0wvfaDR1/+fr07oEz&#10;TOB6MN7Jjl8l8sf92ze7KbSy8aM3vYyMQBy2U+j4mFJoqwrFKC3gygfpKKl8tJAojEPVR5gI3Zqq&#10;qettNfnYh+iFRKTT45zk+4KvlBTps1IoEzMdp95SsbHYU7bVfgftECGMWixtwD90YUE7evQGdYQE&#10;7HvUf0FZLaJHr9JKeFt5pbSQhQOxuav/YPNlhCALFxIHw00m/H+w4tP54J4jyTAFbDE8x8zioqJl&#10;yujwjWZaeFGn7FJku95kk5fEBB1u7rfNttlwJii3pmCTZa1mmAwXIqYP0luWnY4b7TIraOH8EdNc&#10;+rMkHzv/pI0pkzGOTR3fvt/Q7ATQfigDiVwb+o6jGzgDM9DiiRQLInqj+3w742AcTgcT2Rlo+Ov1&#10;fXNYL439VpafPgKOc11JzWthdaLdNNp2/KHO33LbuIwuy3YtBH6Jl72T769F0ypHNLmixrJleTVe&#10;x+S//hf2PwAAAP//AwBQSwMEFAAGAAgAAAAhALq8ceLdAAAABgEAAA8AAABkcnMvZG93bnJldi54&#10;bWxMj8FOwzAQRO9I/IO1SNyo3QBNCXEqBOIAl6qBius2WeKo8TrEThr+HnOC42hGM2/yzWw7MdHg&#10;W8calgsFgrhydcuNhve356s1CB+Qa+wck4Zv8rApzs9yzGp34h1NZWhELGGfoQYTQp9J6StDFv3C&#10;9cTR+3SDxRDl0Mh6wFMst51MlFpJiy3HBYM9PRqqjuVoNbyUuFttvz6W9Jo8Tcd9O6amGrW+vJgf&#10;7kEEmsNfGH7xIzoUkengRq696DTEI0HDdZKCiO6dSm9BHDTcqARkkcv/+MUPAAAA//8DAFBLAQIt&#10;ABQABgAIAAAAIQC2gziS/gAAAOEBAAATAAAAAAAAAAAAAAAAAAAAAABbQ29udGVudF9UeXBlc10u&#10;eG1sUEsBAi0AFAAGAAgAAAAhADj9If/WAAAAlAEAAAsAAAAAAAAAAAAAAAAALwEAAF9yZWxzLy5y&#10;ZWxzUEsBAi0AFAAGAAgAAAAhAOy099S2AQAAUwMAAA4AAAAAAAAAAAAAAAAALgIAAGRycy9lMm9E&#10;b2MueG1sUEsBAi0AFAAGAAgAAAAhALq8ceLdAAAABgEAAA8AAAAAAAAAAAAAAAAAEAQAAGRycy9k&#10;b3ducmV2LnhtbFBLBQYAAAAABAAEAPMAAAAaBQAAAAA=&#10;" strokecolor="#4472c4" strokeweight=".5pt">
                <v:stroke joinstyle="miter"/>
                <w10:wrap anchorx="margin"/>
              </v:line>
            </w:pict>
          </mc:Fallback>
        </mc:AlternateContent>
      </w:r>
      <w:r w:rsidR="0016283E" w:rsidRPr="00D71FDB">
        <w:rPr>
          <w:rFonts w:cstheme="minorHAnsi"/>
        </w:rPr>
        <w:t xml:space="preserve">6.1 Réunion de </w:t>
      </w:r>
      <w:r w:rsidR="000C1689">
        <w:rPr>
          <w:rFonts w:cstheme="minorHAnsi"/>
        </w:rPr>
        <w:t>cadrage</w:t>
      </w:r>
    </w:p>
    <w:p w14:paraId="0152F160" w14:textId="39FD7AEF" w:rsidR="002C6713" w:rsidRPr="00D71FDB" w:rsidRDefault="002C6713" w:rsidP="002C6713">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Dans un délai maximum de dix (10) jours calendaires à compter de la notification de l’ordre de service prescrivant le démarrage des prestations, le </w:t>
      </w:r>
      <w:r w:rsidR="0046737F" w:rsidRPr="00D71FDB">
        <w:rPr>
          <w:rFonts w:asciiTheme="minorHAnsi" w:hAnsiTheme="minorHAnsi" w:cstheme="minorHAnsi"/>
          <w:color w:val="000000"/>
        </w:rPr>
        <w:t>prestataire organisera</w:t>
      </w:r>
      <w:r w:rsidRPr="00D71FDB">
        <w:rPr>
          <w:rFonts w:asciiTheme="minorHAnsi" w:hAnsiTheme="minorHAnsi" w:cstheme="minorHAnsi"/>
          <w:color w:val="000000"/>
        </w:rPr>
        <w:t xml:space="preserve"> une réunion officielle de démarrage avec le Maître d’Ouvrage.</w:t>
      </w:r>
    </w:p>
    <w:p w14:paraId="6602B389" w14:textId="77777777" w:rsidR="002C6713" w:rsidRPr="00D71FDB" w:rsidRDefault="002C6713" w:rsidP="002C6713">
      <w:pPr>
        <w:spacing w:before="80" w:after="80"/>
        <w:jc w:val="both"/>
        <w:rPr>
          <w:rFonts w:asciiTheme="minorHAnsi" w:hAnsiTheme="minorHAnsi" w:cstheme="minorHAnsi"/>
          <w:color w:val="000000"/>
        </w:rPr>
      </w:pPr>
      <w:r w:rsidRPr="00D71FDB">
        <w:rPr>
          <w:rFonts w:asciiTheme="minorHAnsi" w:hAnsiTheme="minorHAnsi" w:cstheme="minorHAnsi"/>
          <w:color w:val="000000"/>
        </w:rPr>
        <w:t>Cette rencontre réunira notamment :</w:t>
      </w:r>
    </w:p>
    <w:p w14:paraId="10AE6970" w14:textId="77777777" w:rsidR="002C6713" w:rsidRPr="00D71FDB" w:rsidRDefault="002C6713" w:rsidP="00E5261E">
      <w:pPr>
        <w:numPr>
          <w:ilvl w:val="0"/>
          <w:numId w:val="21"/>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les représentants du Maître d’Ouvrage ; </w:t>
      </w:r>
    </w:p>
    <w:p w14:paraId="0E0FA463" w14:textId="77777777" w:rsidR="002C6713" w:rsidRPr="00D71FDB" w:rsidRDefault="002C6713" w:rsidP="00E5261E">
      <w:pPr>
        <w:numPr>
          <w:ilvl w:val="0"/>
          <w:numId w:val="21"/>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les autorités administratives et locales concernées ; </w:t>
      </w:r>
    </w:p>
    <w:p w14:paraId="0922345F" w14:textId="77777777" w:rsidR="002C6713" w:rsidRPr="00D71FDB" w:rsidRDefault="002C6713" w:rsidP="00E5261E">
      <w:pPr>
        <w:numPr>
          <w:ilvl w:val="0"/>
          <w:numId w:val="21"/>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les services techniques déconcentrés compétents ; </w:t>
      </w:r>
    </w:p>
    <w:p w14:paraId="003FE227" w14:textId="77777777" w:rsidR="002C6713" w:rsidRPr="00D71FDB" w:rsidRDefault="002C6713" w:rsidP="00E5261E">
      <w:pPr>
        <w:numPr>
          <w:ilvl w:val="0"/>
          <w:numId w:val="21"/>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les représentants des communautés bénéficiaires ; </w:t>
      </w:r>
    </w:p>
    <w:p w14:paraId="2DD3AA24" w14:textId="77777777" w:rsidR="002C6713" w:rsidRPr="00D71FDB" w:rsidRDefault="002C6713" w:rsidP="00E5261E">
      <w:pPr>
        <w:numPr>
          <w:ilvl w:val="0"/>
          <w:numId w:val="21"/>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ainsi que l’équipe technique mobilisée par le bureau d’études. </w:t>
      </w:r>
    </w:p>
    <w:p w14:paraId="2C32F4DB" w14:textId="77777777" w:rsidR="002C6713" w:rsidRPr="00D71FDB" w:rsidRDefault="002C6713" w:rsidP="002C6713">
      <w:pPr>
        <w:spacing w:before="80" w:after="80"/>
        <w:jc w:val="both"/>
        <w:rPr>
          <w:rFonts w:asciiTheme="minorHAnsi" w:hAnsiTheme="minorHAnsi" w:cstheme="minorHAnsi"/>
          <w:color w:val="000000"/>
        </w:rPr>
      </w:pPr>
      <w:r w:rsidRPr="00D71FDB">
        <w:rPr>
          <w:rFonts w:asciiTheme="minorHAnsi" w:hAnsiTheme="minorHAnsi" w:cstheme="minorHAnsi"/>
          <w:color w:val="000000"/>
        </w:rPr>
        <w:t>La réunion de démarrage aura pour objectifs de :</w:t>
      </w:r>
    </w:p>
    <w:p w14:paraId="39E84C40" w14:textId="345A81D8" w:rsidR="002C6713" w:rsidRPr="00D71FDB" w:rsidRDefault="00033DA0" w:rsidP="00E5261E">
      <w:pPr>
        <w:numPr>
          <w:ilvl w:val="0"/>
          <w:numId w:val="22"/>
        </w:numPr>
        <w:spacing w:before="80" w:after="80"/>
        <w:jc w:val="both"/>
        <w:rPr>
          <w:rFonts w:asciiTheme="minorHAnsi" w:hAnsiTheme="minorHAnsi" w:cstheme="minorHAnsi"/>
          <w:color w:val="000000"/>
        </w:rPr>
      </w:pPr>
      <w:r w:rsidRPr="00D71FDB">
        <w:rPr>
          <w:rFonts w:asciiTheme="minorHAnsi" w:hAnsiTheme="minorHAnsi" w:cstheme="minorHAnsi"/>
          <w:color w:val="000000"/>
        </w:rPr>
        <w:lastRenderedPageBreak/>
        <w:t>présenter</w:t>
      </w:r>
      <w:r w:rsidR="002C6713" w:rsidRPr="00D71FDB">
        <w:rPr>
          <w:rFonts w:asciiTheme="minorHAnsi" w:hAnsiTheme="minorHAnsi" w:cstheme="minorHAnsi"/>
          <w:color w:val="000000"/>
        </w:rPr>
        <w:t xml:space="preserve"> </w:t>
      </w:r>
      <w:r w:rsidR="0046737F" w:rsidRPr="00D71FDB">
        <w:rPr>
          <w:rFonts w:asciiTheme="minorHAnsi" w:hAnsiTheme="minorHAnsi" w:cstheme="minorHAnsi"/>
          <w:color w:val="000000"/>
        </w:rPr>
        <w:t>l’équipe et</w:t>
      </w:r>
      <w:r w:rsidR="002C6713" w:rsidRPr="00D71FDB">
        <w:rPr>
          <w:rFonts w:asciiTheme="minorHAnsi" w:hAnsiTheme="minorHAnsi" w:cstheme="minorHAnsi"/>
          <w:color w:val="000000"/>
        </w:rPr>
        <w:t xml:space="preserve"> les responsabilités de chaque expert ; </w:t>
      </w:r>
    </w:p>
    <w:p w14:paraId="1FC21329" w14:textId="77777777" w:rsidR="002C6713" w:rsidRPr="00D71FDB" w:rsidRDefault="002C6713" w:rsidP="00E5261E">
      <w:pPr>
        <w:numPr>
          <w:ilvl w:val="0"/>
          <w:numId w:val="22"/>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exposer la compréhension de la mission et les objectifs attendus ; </w:t>
      </w:r>
    </w:p>
    <w:p w14:paraId="7365D28D" w14:textId="77777777" w:rsidR="002C6713" w:rsidRPr="00D71FDB" w:rsidRDefault="002C6713" w:rsidP="00E5261E">
      <w:pPr>
        <w:numPr>
          <w:ilvl w:val="0"/>
          <w:numId w:val="22"/>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présenter la méthodologie détaillée d’exécution des prestations ; </w:t>
      </w:r>
    </w:p>
    <w:p w14:paraId="244B5014" w14:textId="77777777" w:rsidR="002C6713" w:rsidRPr="00D71FDB" w:rsidRDefault="002C6713" w:rsidP="00E5261E">
      <w:pPr>
        <w:numPr>
          <w:ilvl w:val="0"/>
          <w:numId w:val="22"/>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valider le chronogramme prévisionnel des activités ; </w:t>
      </w:r>
    </w:p>
    <w:p w14:paraId="784BD59F" w14:textId="77777777" w:rsidR="002C6713" w:rsidRPr="00D71FDB" w:rsidRDefault="002C6713" w:rsidP="00E5261E">
      <w:pPr>
        <w:numPr>
          <w:ilvl w:val="0"/>
          <w:numId w:val="22"/>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préciser les modalités de collaboration et de communication entre les parties prenantes ; </w:t>
      </w:r>
    </w:p>
    <w:p w14:paraId="104F241C" w14:textId="77777777" w:rsidR="002C6713" w:rsidRPr="00D71FDB" w:rsidRDefault="002C6713" w:rsidP="00E5261E">
      <w:pPr>
        <w:numPr>
          <w:ilvl w:val="0"/>
          <w:numId w:val="22"/>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recueillir les premières informations techniques et communautaires relatives aux sites concernés ; </w:t>
      </w:r>
    </w:p>
    <w:p w14:paraId="4728F6A6" w14:textId="227EEF27" w:rsidR="002C6713" w:rsidRPr="00D71FDB" w:rsidRDefault="002C6713" w:rsidP="00E5261E">
      <w:pPr>
        <w:numPr>
          <w:ilvl w:val="0"/>
          <w:numId w:val="22"/>
        </w:numPr>
        <w:spacing w:before="80" w:after="80"/>
        <w:jc w:val="both"/>
        <w:rPr>
          <w:rFonts w:asciiTheme="minorHAnsi" w:hAnsiTheme="minorHAnsi" w:cstheme="minorHAnsi"/>
          <w:color w:val="000000"/>
        </w:rPr>
      </w:pPr>
      <w:r w:rsidRPr="00D71FDB">
        <w:rPr>
          <w:rFonts w:asciiTheme="minorHAnsi" w:hAnsiTheme="minorHAnsi" w:cstheme="minorHAnsi"/>
          <w:color w:val="000000"/>
        </w:rPr>
        <w:t>identifier les contraintes éventuelles susceptibles d’influencer le déroulement de la mission</w:t>
      </w:r>
      <w:r w:rsidR="000F2C9F" w:rsidRPr="00D71FDB">
        <w:rPr>
          <w:rFonts w:asciiTheme="minorHAnsi" w:hAnsiTheme="minorHAnsi" w:cstheme="minorHAnsi"/>
          <w:color w:val="000000"/>
        </w:rPr>
        <w:t> ;</w:t>
      </w:r>
    </w:p>
    <w:p w14:paraId="7F2A46C3" w14:textId="7544108B" w:rsidR="002C6713" w:rsidRPr="00D71FDB" w:rsidRDefault="002C6713" w:rsidP="00230A42">
      <w:pPr>
        <w:spacing w:before="80" w:after="80"/>
        <w:jc w:val="both"/>
        <w:rPr>
          <w:rFonts w:asciiTheme="minorHAnsi" w:hAnsiTheme="minorHAnsi" w:cstheme="minorHAnsi"/>
          <w:color w:val="000000"/>
        </w:rPr>
      </w:pPr>
      <w:r w:rsidRPr="00D71FDB">
        <w:rPr>
          <w:rFonts w:asciiTheme="minorHAnsi" w:hAnsiTheme="minorHAnsi" w:cstheme="minorHAnsi"/>
          <w:color w:val="000000"/>
        </w:rPr>
        <w:t>À l’issue de cette réunion, un procès-verbal de démarrage sera élaboré et transmis au Maître d’Ouvrage.</w:t>
      </w:r>
    </w:p>
    <w:p w14:paraId="05C3F1E1" w14:textId="77777777" w:rsidR="007368AF" w:rsidRPr="00D71FDB" w:rsidRDefault="0016283E">
      <w:pPr>
        <w:pStyle w:val="Titre3"/>
        <w:rPr>
          <w:rFonts w:cstheme="minorHAnsi"/>
          <w:color w:val="1F4E79" w:themeColor="accent5" w:themeShade="80"/>
        </w:rPr>
      </w:pPr>
      <w:r w:rsidRPr="00D71FDB">
        <w:rPr>
          <w:rFonts w:cstheme="minorHAnsi"/>
          <w:color w:val="1F4E79" w:themeColor="accent5" w:themeShade="80"/>
        </w:rPr>
        <w:t>6.2 Collecte de données</w:t>
      </w:r>
    </w:p>
    <w:p w14:paraId="55795369" w14:textId="77777777" w:rsidR="00921A80" w:rsidRPr="00D71FDB" w:rsidRDefault="002C6713" w:rsidP="00921A80">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w:t>
      </w:r>
      <w:r w:rsidR="00033DA0" w:rsidRPr="00D71FDB">
        <w:rPr>
          <w:rFonts w:asciiTheme="minorHAnsi" w:hAnsiTheme="minorHAnsi" w:cstheme="minorHAnsi"/>
          <w:color w:val="000000"/>
        </w:rPr>
        <w:t>prestataire demeure</w:t>
      </w:r>
      <w:r w:rsidRPr="00D71FDB">
        <w:rPr>
          <w:rFonts w:asciiTheme="minorHAnsi" w:hAnsiTheme="minorHAnsi" w:cstheme="minorHAnsi"/>
          <w:color w:val="000000"/>
        </w:rPr>
        <w:t xml:space="preserve"> entièrement responsable de la qualité, de l’exactitude et de la cohérence des </w:t>
      </w:r>
      <w:r w:rsidR="00E652AA" w:rsidRPr="00D71FDB">
        <w:rPr>
          <w:rFonts w:asciiTheme="minorHAnsi" w:hAnsiTheme="minorHAnsi" w:cstheme="minorHAnsi"/>
          <w:color w:val="000000"/>
        </w:rPr>
        <w:t>travaux dans</w:t>
      </w:r>
      <w:r w:rsidRPr="00D71FDB">
        <w:rPr>
          <w:rFonts w:asciiTheme="minorHAnsi" w:hAnsiTheme="minorHAnsi" w:cstheme="minorHAnsi"/>
          <w:color w:val="000000"/>
        </w:rPr>
        <w:t xml:space="preserve"> le cadre d</w:t>
      </w:r>
      <w:r w:rsidR="009234D4" w:rsidRPr="00D71FDB">
        <w:rPr>
          <w:rFonts w:asciiTheme="minorHAnsi" w:hAnsiTheme="minorHAnsi" w:cstheme="minorHAnsi"/>
          <w:color w:val="000000"/>
        </w:rPr>
        <w:t>u projet.</w:t>
      </w:r>
      <w:r w:rsidR="00921A80" w:rsidRPr="00D71FDB">
        <w:rPr>
          <w:rFonts w:asciiTheme="minorHAnsi" w:hAnsiTheme="minorHAnsi" w:cstheme="minorHAnsi"/>
          <w:color w:val="000000"/>
        </w:rPr>
        <w:t xml:space="preserve"> </w:t>
      </w:r>
    </w:p>
    <w:p w14:paraId="600EA95E" w14:textId="59AA252D" w:rsidR="00921A80" w:rsidRPr="00D71FDB" w:rsidRDefault="00921A80" w:rsidP="00921A80">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Pendant l’exécution des </w:t>
      </w:r>
      <w:r w:rsidR="00F37A54" w:rsidRPr="00D71FDB">
        <w:rPr>
          <w:rFonts w:asciiTheme="minorHAnsi" w:hAnsiTheme="minorHAnsi" w:cstheme="minorHAnsi"/>
          <w:color w:val="000000"/>
        </w:rPr>
        <w:t>travaux</w:t>
      </w:r>
      <w:r w:rsidRPr="00D71FDB">
        <w:rPr>
          <w:rFonts w:asciiTheme="minorHAnsi" w:hAnsiTheme="minorHAnsi" w:cstheme="minorHAnsi"/>
          <w:color w:val="000000"/>
        </w:rPr>
        <w:t>, l’</w:t>
      </w:r>
      <w:r w:rsidR="00A00ED7" w:rsidRPr="00D71FDB">
        <w:rPr>
          <w:rFonts w:asciiTheme="minorHAnsi" w:hAnsiTheme="minorHAnsi" w:cstheme="minorHAnsi"/>
          <w:color w:val="000000"/>
        </w:rPr>
        <w:t>e</w:t>
      </w:r>
      <w:r w:rsidRPr="00D71FDB">
        <w:rPr>
          <w:rFonts w:asciiTheme="minorHAnsi" w:hAnsiTheme="minorHAnsi" w:cstheme="minorHAnsi"/>
          <w:color w:val="000000"/>
        </w:rPr>
        <w:t>ntrepreneur doit tenir sur le chantier un exemplaire :</w:t>
      </w:r>
    </w:p>
    <w:p w14:paraId="1724D9B9" w14:textId="77777777" w:rsidR="00D039AB" w:rsidRPr="00D71FDB" w:rsidRDefault="00921A80" w:rsidP="00995BB4">
      <w:pPr>
        <w:pStyle w:val="Paragraphedeliste"/>
        <w:numPr>
          <w:ilvl w:val="0"/>
          <w:numId w:val="75"/>
        </w:numPr>
        <w:spacing w:before="80" w:after="80"/>
        <w:rPr>
          <w:rFonts w:cstheme="minorHAnsi"/>
          <w:color w:val="000000"/>
        </w:rPr>
      </w:pPr>
      <w:r w:rsidRPr="00D71FDB">
        <w:rPr>
          <w:rFonts w:cstheme="minorHAnsi"/>
          <w:color w:val="000000"/>
        </w:rPr>
        <w:t>du cahier des prescriptions techniques ;</w:t>
      </w:r>
    </w:p>
    <w:p w14:paraId="4B919EFE" w14:textId="7CA6695C" w:rsidR="00921A80" w:rsidRPr="00D71FDB" w:rsidRDefault="00921A80" w:rsidP="00995BB4">
      <w:pPr>
        <w:pStyle w:val="Paragraphedeliste"/>
        <w:numPr>
          <w:ilvl w:val="0"/>
          <w:numId w:val="75"/>
        </w:numPr>
        <w:spacing w:before="80" w:after="80"/>
        <w:rPr>
          <w:rFonts w:cstheme="minorHAnsi"/>
          <w:color w:val="000000"/>
        </w:rPr>
      </w:pPr>
      <w:r w:rsidRPr="00D71FDB">
        <w:rPr>
          <w:rFonts w:cstheme="minorHAnsi"/>
          <w:color w:val="000000"/>
        </w:rPr>
        <w:t>du cahier du chantier dans lequel seront écrits et contresignés chaque jour par l’Entrepreneur et le Contrôleur, toutes les instructions, décisions et détails essentiels des travaux, l’avancement des travaux, tous les incidents et accidents survenus, les résultats des essais de pompages, etc.</w:t>
      </w:r>
    </w:p>
    <w:p w14:paraId="2C8D4CF8" w14:textId="54965473" w:rsidR="00921A80" w:rsidRPr="00D71FDB" w:rsidRDefault="00A00ED7" w:rsidP="00921A80">
      <w:pPr>
        <w:spacing w:before="80" w:after="80"/>
        <w:jc w:val="both"/>
        <w:rPr>
          <w:rFonts w:asciiTheme="minorHAnsi" w:hAnsiTheme="minorHAnsi" w:cstheme="minorHAnsi"/>
          <w:color w:val="000000"/>
        </w:rPr>
      </w:pPr>
      <w:r w:rsidRPr="00D71FDB">
        <w:rPr>
          <w:rFonts w:asciiTheme="minorHAnsi" w:hAnsiTheme="minorHAnsi" w:cstheme="minorHAnsi"/>
          <w:color w:val="000000"/>
        </w:rPr>
        <w:t>Le puit réalisé</w:t>
      </w:r>
      <w:r w:rsidR="00921A80" w:rsidRPr="00D71FDB">
        <w:rPr>
          <w:rFonts w:asciiTheme="minorHAnsi" w:hAnsiTheme="minorHAnsi" w:cstheme="minorHAnsi"/>
          <w:color w:val="000000"/>
        </w:rPr>
        <w:t xml:space="preserve"> fera l’objet des documents techniques suivants :</w:t>
      </w:r>
    </w:p>
    <w:p w14:paraId="17EBD56B" w14:textId="31D52A99" w:rsidR="00571FFC" w:rsidRPr="00D71FDB" w:rsidRDefault="00921A80" w:rsidP="00995BB4">
      <w:pPr>
        <w:pStyle w:val="Paragraphedeliste"/>
        <w:numPr>
          <w:ilvl w:val="0"/>
          <w:numId w:val="62"/>
        </w:numPr>
        <w:spacing w:before="80" w:after="80"/>
        <w:rPr>
          <w:rFonts w:cstheme="minorHAnsi"/>
          <w:color w:val="000000"/>
        </w:rPr>
      </w:pPr>
      <w:r w:rsidRPr="00D71FDB">
        <w:rPr>
          <w:rFonts w:cstheme="minorHAnsi"/>
          <w:color w:val="000000"/>
        </w:rPr>
        <w:t>une fiche où seront mentionnées les caractéristiques techniques de l’ouvrage (débit, profondeur, venues d’eau, lithologie, etc…) ;</w:t>
      </w:r>
    </w:p>
    <w:p w14:paraId="44730E89" w14:textId="77777777" w:rsidR="00571FFC" w:rsidRPr="00D71FDB" w:rsidRDefault="00885806" w:rsidP="00995BB4">
      <w:pPr>
        <w:pStyle w:val="Paragraphedeliste"/>
        <w:numPr>
          <w:ilvl w:val="0"/>
          <w:numId w:val="62"/>
        </w:numPr>
        <w:spacing w:before="80" w:after="80"/>
        <w:rPr>
          <w:rFonts w:cstheme="minorHAnsi"/>
          <w:color w:val="000000"/>
        </w:rPr>
      </w:pPr>
      <w:r w:rsidRPr="00D71FDB">
        <w:rPr>
          <w:rFonts w:cstheme="minorHAnsi"/>
          <w:color w:val="000000"/>
        </w:rPr>
        <w:t xml:space="preserve">Une fiche </w:t>
      </w:r>
      <w:r w:rsidR="00571FFC" w:rsidRPr="00D71FDB">
        <w:rPr>
          <w:rFonts w:cstheme="minorHAnsi"/>
          <w:color w:val="000000"/>
        </w:rPr>
        <w:t>présentant</w:t>
      </w:r>
      <w:r w:rsidRPr="00D71FDB">
        <w:rPr>
          <w:rFonts w:cstheme="minorHAnsi"/>
          <w:color w:val="000000"/>
        </w:rPr>
        <w:t xml:space="preserve"> les </w:t>
      </w:r>
      <w:r w:rsidR="00571FFC" w:rsidRPr="00D71FDB">
        <w:rPr>
          <w:rFonts w:cstheme="minorHAnsi"/>
          <w:color w:val="000000"/>
        </w:rPr>
        <w:t>caractéristiques</w:t>
      </w:r>
      <w:r w:rsidRPr="00D71FDB">
        <w:rPr>
          <w:rFonts w:cstheme="minorHAnsi"/>
          <w:color w:val="000000"/>
        </w:rPr>
        <w:t xml:space="preserve"> du sol</w:t>
      </w:r>
      <w:r w:rsidR="00571FFC" w:rsidRPr="00D71FDB">
        <w:rPr>
          <w:rFonts w:cstheme="minorHAnsi"/>
          <w:color w:val="000000"/>
        </w:rPr>
        <w:t xml:space="preserve"> </w:t>
      </w:r>
      <w:r w:rsidRPr="00D71FDB">
        <w:rPr>
          <w:rFonts w:cstheme="minorHAnsi"/>
          <w:color w:val="000000"/>
        </w:rPr>
        <w:t>(</w:t>
      </w:r>
      <w:r w:rsidR="00571FFC" w:rsidRPr="00D71FDB">
        <w:rPr>
          <w:rFonts w:cstheme="minorHAnsi"/>
          <w:color w:val="000000"/>
        </w:rPr>
        <w:t>géotechnique)</w:t>
      </w:r>
      <w:r w:rsidRPr="00D71FDB">
        <w:rPr>
          <w:rFonts w:cstheme="minorHAnsi"/>
          <w:color w:val="000000"/>
        </w:rPr>
        <w:t> ;</w:t>
      </w:r>
    </w:p>
    <w:p w14:paraId="52F371DB" w14:textId="31EE8270" w:rsidR="00921A80" w:rsidRPr="00D71FDB" w:rsidRDefault="00921A80" w:rsidP="00995BB4">
      <w:pPr>
        <w:pStyle w:val="Paragraphedeliste"/>
        <w:numPr>
          <w:ilvl w:val="0"/>
          <w:numId w:val="62"/>
        </w:numPr>
        <w:spacing w:before="80" w:after="80"/>
        <w:rPr>
          <w:rFonts w:cstheme="minorHAnsi"/>
          <w:color w:val="000000"/>
        </w:rPr>
      </w:pPr>
      <w:r w:rsidRPr="00D71FDB">
        <w:rPr>
          <w:rFonts w:cstheme="minorHAnsi"/>
          <w:color w:val="000000"/>
        </w:rPr>
        <w:t>les fiches d’analyse physico-chimique et bactériologique</w:t>
      </w:r>
      <w:r w:rsidR="00926160" w:rsidRPr="00D71FDB">
        <w:rPr>
          <w:rFonts w:cstheme="minorHAnsi"/>
          <w:color w:val="000000"/>
        </w:rPr>
        <w:t> ;</w:t>
      </w:r>
    </w:p>
    <w:p w14:paraId="22F6A178" w14:textId="44BBCE3D" w:rsidR="009234D4" w:rsidRPr="00D71FDB" w:rsidRDefault="00921A80" w:rsidP="00921A80">
      <w:pPr>
        <w:spacing w:before="80" w:after="80"/>
        <w:rPr>
          <w:rFonts w:asciiTheme="minorHAnsi" w:hAnsiTheme="minorHAnsi" w:cstheme="minorHAnsi"/>
          <w:color w:val="000000"/>
        </w:rPr>
      </w:pPr>
      <w:r w:rsidRPr="00D71FDB">
        <w:rPr>
          <w:rFonts w:asciiTheme="minorHAnsi" w:hAnsiTheme="minorHAnsi" w:cstheme="minorHAnsi"/>
          <w:color w:val="000000"/>
        </w:rPr>
        <w:t>Toutes ces fiches seront conçues par l’Entrepreneur et soumises à l’approbation du contrôle avant le début des travaux. Une copie originale signée par l’entreprise doit être soumise à ACD à la réception technique, et les documents doivent être accessible à tous moments au staff ACD en charge du suiv</w:t>
      </w:r>
      <w:r w:rsidR="00C73A48" w:rsidRPr="00D71FDB">
        <w:rPr>
          <w:rFonts w:asciiTheme="minorHAnsi" w:hAnsiTheme="minorHAnsi" w:cstheme="minorHAnsi"/>
          <w:color w:val="000000"/>
        </w:rPr>
        <w:t>i</w:t>
      </w:r>
      <w:r w:rsidRPr="00D71FDB">
        <w:rPr>
          <w:rFonts w:asciiTheme="minorHAnsi" w:hAnsiTheme="minorHAnsi" w:cstheme="minorHAnsi"/>
          <w:color w:val="000000"/>
        </w:rPr>
        <w:t xml:space="preserve">. </w:t>
      </w:r>
    </w:p>
    <w:p w14:paraId="0C17A01C" w14:textId="2C30385C" w:rsidR="00804DF0" w:rsidRPr="00D71FDB" w:rsidRDefault="00D66EFB" w:rsidP="00D66EFB">
      <w:pPr>
        <w:pStyle w:val="Titre3"/>
        <w:rPr>
          <w:rFonts w:cstheme="minorHAnsi"/>
          <w:color w:val="1F4E79" w:themeColor="accent5" w:themeShade="80"/>
        </w:rPr>
      </w:pPr>
      <w:r w:rsidRPr="00D71FDB">
        <w:rPr>
          <w:rFonts w:cstheme="minorHAnsi"/>
          <w:color w:val="1F4E79" w:themeColor="accent5" w:themeShade="80"/>
        </w:rPr>
        <w:t xml:space="preserve">6.3 </w:t>
      </w:r>
      <w:r w:rsidR="00804DF0" w:rsidRPr="00D71FDB">
        <w:rPr>
          <w:rFonts w:cstheme="minorHAnsi"/>
          <w:color w:val="1F4E79" w:themeColor="accent5" w:themeShade="80"/>
        </w:rPr>
        <w:t>Réunion de Chantier</w:t>
      </w:r>
    </w:p>
    <w:p w14:paraId="31ECA506" w14:textId="01660042" w:rsidR="00804DF0" w:rsidRPr="00D71FDB" w:rsidRDefault="00804DF0" w:rsidP="00804DF0">
      <w:pPr>
        <w:spacing w:before="80" w:after="80"/>
        <w:rPr>
          <w:rFonts w:asciiTheme="minorHAnsi" w:hAnsiTheme="minorHAnsi" w:cstheme="minorHAnsi"/>
          <w:color w:val="000000"/>
        </w:rPr>
      </w:pPr>
      <w:r w:rsidRPr="00D71FDB">
        <w:rPr>
          <w:rFonts w:asciiTheme="minorHAnsi" w:hAnsiTheme="minorHAnsi" w:cstheme="minorHAnsi"/>
          <w:color w:val="000000"/>
        </w:rPr>
        <w:t>Il sera tenu une réunion de chantier à laquelle l’entreprise est tenue de participer. Sa périodicité est hebdomadaire. Au cours de cette réunion, l’entreprise fera le point de l’avancement des travaux exécutés au cours de la semaine et le cumul des réalisations qui seront en attachement</w:t>
      </w:r>
    </w:p>
    <w:p w14:paraId="4698AE81" w14:textId="58354720" w:rsidR="002C6713" w:rsidRPr="00D71FDB" w:rsidRDefault="0016283E" w:rsidP="002C6713">
      <w:pPr>
        <w:pStyle w:val="Titre3"/>
        <w:rPr>
          <w:rFonts w:cstheme="minorHAnsi"/>
          <w:color w:val="1F4E79" w:themeColor="accent5" w:themeShade="80"/>
        </w:rPr>
      </w:pPr>
      <w:r w:rsidRPr="00D71FDB">
        <w:rPr>
          <w:rFonts w:cstheme="minorHAnsi"/>
          <w:color w:val="1F4E79" w:themeColor="accent5" w:themeShade="80"/>
        </w:rPr>
        <w:t>6.</w:t>
      </w:r>
      <w:r w:rsidR="00D66EFB" w:rsidRPr="00D71FDB">
        <w:rPr>
          <w:rFonts w:cstheme="minorHAnsi"/>
          <w:color w:val="1F4E79" w:themeColor="accent5" w:themeShade="80"/>
        </w:rPr>
        <w:t>4</w:t>
      </w:r>
      <w:r w:rsidRPr="00D71FDB">
        <w:rPr>
          <w:rFonts w:cstheme="minorHAnsi"/>
          <w:color w:val="1F4E79" w:themeColor="accent5" w:themeShade="80"/>
        </w:rPr>
        <w:t xml:space="preserve"> Contrôle qualité</w:t>
      </w:r>
    </w:p>
    <w:p w14:paraId="03B2D13E" w14:textId="77777777" w:rsidR="002C6713" w:rsidRPr="00D71FDB" w:rsidRDefault="002C6713" w:rsidP="002C6713">
      <w:pPr>
        <w:spacing w:before="80" w:after="80"/>
        <w:jc w:val="both"/>
        <w:rPr>
          <w:rFonts w:asciiTheme="minorHAnsi" w:hAnsiTheme="minorHAnsi" w:cstheme="minorHAnsi"/>
          <w:color w:val="000000"/>
        </w:rPr>
      </w:pPr>
      <w:r w:rsidRPr="00D71FDB">
        <w:rPr>
          <w:rFonts w:asciiTheme="minorHAnsi" w:hAnsiTheme="minorHAnsi" w:cstheme="minorHAnsi"/>
          <w:color w:val="000000"/>
        </w:rPr>
        <w:t>Le Maître d’Ouvrage assurera le suivi technique et le contrôle qualité de l’ensemble des prestations réalisées dans le cadre de la mission.</w:t>
      </w:r>
    </w:p>
    <w:p w14:paraId="7E11EC32" w14:textId="77777777" w:rsidR="002C6713" w:rsidRPr="00D71FDB" w:rsidRDefault="002C6713" w:rsidP="002C6713">
      <w:pPr>
        <w:spacing w:before="80" w:after="80"/>
        <w:jc w:val="both"/>
        <w:rPr>
          <w:rFonts w:asciiTheme="minorHAnsi" w:hAnsiTheme="minorHAnsi" w:cstheme="minorHAnsi"/>
          <w:color w:val="000000"/>
        </w:rPr>
      </w:pPr>
      <w:r w:rsidRPr="00D71FDB">
        <w:rPr>
          <w:rFonts w:asciiTheme="minorHAnsi" w:hAnsiTheme="minorHAnsi" w:cstheme="minorHAnsi"/>
          <w:color w:val="000000"/>
        </w:rPr>
        <w:t>À cet effet, il se réserve le droit :</w:t>
      </w:r>
    </w:p>
    <w:p w14:paraId="109F2E9B" w14:textId="77777777" w:rsidR="002C6713" w:rsidRPr="00D71FDB" w:rsidRDefault="002C6713" w:rsidP="00E5261E">
      <w:pPr>
        <w:numPr>
          <w:ilvl w:val="0"/>
          <w:numId w:val="23"/>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d’examiner et d’évaluer tous les livrables produits ; </w:t>
      </w:r>
    </w:p>
    <w:p w14:paraId="45CBAE46" w14:textId="77777777" w:rsidR="002C6713" w:rsidRPr="00D71FDB" w:rsidRDefault="002C6713" w:rsidP="00E5261E">
      <w:pPr>
        <w:numPr>
          <w:ilvl w:val="0"/>
          <w:numId w:val="23"/>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de formuler des observations, commentaires ou demandes de clarification ; </w:t>
      </w:r>
    </w:p>
    <w:p w14:paraId="31E99596" w14:textId="77777777" w:rsidR="002C6713" w:rsidRPr="00D71FDB" w:rsidRDefault="002C6713" w:rsidP="00E5261E">
      <w:pPr>
        <w:numPr>
          <w:ilvl w:val="0"/>
          <w:numId w:val="23"/>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de demander toute correction ou révision jugée nécessaire ; </w:t>
      </w:r>
    </w:p>
    <w:p w14:paraId="691C7362" w14:textId="70243214" w:rsidR="002C6713" w:rsidRPr="00D71FDB" w:rsidRDefault="002C6713" w:rsidP="00E5261E">
      <w:pPr>
        <w:numPr>
          <w:ilvl w:val="0"/>
          <w:numId w:val="23"/>
        </w:numPr>
        <w:spacing w:before="80" w:after="80"/>
        <w:jc w:val="both"/>
        <w:rPr>
          <w:rFonts w:asciiTheme="minorHAnsi" w:hAnsiTheme="minorHAnsi" w:cstheme="minorHAnsi"/>
          <w:color w:val="000000"/>
        </w:rPr>
      </w:pPr>
      <w:r w:rsidRPr="00D71FDB">
        <w:rPr>
          <w:rFonts w:asciiTheme="minorHAnsi" w:hAnsiTheme="minorHAnsi" w:cstheme="minorHAnsi"/>
          <w:color w:val="000000"/>
        </w:rPr>
        <w:t>de vérifier la conformité des études avec les présents Termes de Référence et les normes techniques en vigueur</w:t>
      </w:r>
      <w:r w:rsidR="000F2C9F" w:rsidRPr="00D71FDB">
        <w:rPr>
          <w:rFonts w:asciiTheme="minorHAnsi" w:hAnsiTheme="minorHAnsi" w:cstheme="minorHAnsi"/>
          <w:color w:val="000000"/>
        </w:rPr>
        <w:t> ;</w:t>
      </w:r>
      <w:r w:rsidRPr="00D71FDB">
        <w:rPr>
          <w:rFonts w:asciiTheme="minorHAnsi" w:hAnsiTheme="minorHAnsi" w:cstheme="minorHAnsi"/>
          <w:color w:val="000000"/>
        </w:rPr>
        <w:t xml:space="preserve"> </w:t>
      </w:r>
    </w:p>
    <w:p w14:paraId="6010AC74" w14:textId="41DD3091" w:rsidR="002C6713" w:rsidRPr="00D71FDB" w:rsidRDefault="002C6713" w:rsidP="002C6713">
      <w:pPr>
        <w:spacing w:before="80" w:after="80"/>
        <w:jc w:val="both"/>
        <w:rPr>
          <w:rFonts w:asciiTheme="minorHAnsi" w:hAnsiTheme="minorHAnsi" w:cstheme="minorHAnsi"/>
          <w:color w:val="000000"/>
        </w:rPr>
      </w:pPr>
      <w:r w:rsidRPr="00D71FDB">
        <w:rPr>
          <w:rFonts w:asciiTheme="minorHAnsi" w:hAnsiTheme="minorHAnsi" w:cstheme="minorHAnsi"/>
          <w:color w:val="000000"/>
        </w:rPr>
        <w:lastRenderedPageBreak/>
        <w:t xml:space="preserve">Le </w:t>
      </w:r>
      <w:r w:rsidR="004849F3" w:rsidRPr="00D71FDB">
        <w:rPr>
          <w:rFonts w:asciiTheme="minorHAnsi" w:hAnsiTheme="minorHAnsi" w:cstheme="minorHAnsi"/>
          <w:color w:val="000000"/>
        </w:rPr>
        <w:t>prestataire sera</w:t>
      </w:r>
      <w:r w:rsidRPr="00D71FDB">
        <w:rPr>
          <w:rFonts w:asciiTheme="minorHAnsi" w:hAnsiTheme="minorHAnsi" w:cstheme="minorHAnsi"/>
          <w:color w:val="000000"/>
        </w:rPr>
        <w:t xml:space="preserve"> tenu de prendre en compte et d’intégrer l’ensemble des observations formulées par le Maître d’Ouvrage dans un délai maximum de cinq (05) jours ouvrables après leur notification.</w:t>
      </w:r>
      <w:r w:rsidR="004849F3" w:rsidRPr="00D71FDB">
        <w:rPr>
          <w:rFonts w:asciiTheme="minorHAnsi" w:hAnsiTheme="minorHAnsi" w:cstheme="minorHAnsi"/>
          <w:color w:val="000000"/>
        </w:rPr>
        <w:t xml:space="preserve"> </w:t>
      </w:r>
      <w:r w:rsidRPr="00D71FDB">
        <w:rPr>
          <w:rFonts w:asciiTheme="minorHAnsi" w:hAnsiTheme="minorHAnsi" w:cstheme="minorHAnsi"/>
          <w:color w:val="000000"/>
        </w:rPr>
        <w:t>Aucun livrable ne sera considéré comme définitif sans validation formelle du Maître d’Ouvrage.</w:t>
      </w:r>
    </w:p>
    <w:p w14:paraId="0D1FEEDF" w14:textId="1F289833" w:rsidR="00804DF0" w:rsidRPr="00D71FDB" w:rsidRDefault="009B2DE1" w:rsidP="009B2DE1">
      <w:pPr>
        <w:pStyle w:val="Titre3"/>
        <w:rPr>
          <w:rFonts w:cstheme="minorHAnsi"/>
          <w:color w:val="1F4E79" w:themeColor="accent5" w:themeShade="80"/>
        </w:rPr>
      </w:pPr>
      <w:r w:rsidRPr="00D71FDB">
        <w:rPr>
          <w:rFonts w:cstheme="minorHAnsi"/>
          <w:color w:val="1F4E79" w:themeColor="accent5" w:themeShade="80"/>
        </w:rPr>
        <w:t>6.</w:t>
      </w:r>
      <w:r w:rsidR="00D66EFB" w:rsidRPr="00D71FDB">
        <w:rPr>
          <w:rFonts w:cstheme="minorHAnsi"/>
          <w:color w:val="1F4E79" w:themeColor="accent5" w:themeShade="80"/>
        </w:rPr>
        <w:t>5</w:t>
      </w:r>
      <w:r w:rsidRPr="00D71FDB">
        <w:rPr>
          <w:rFonts w:cstheme="minorHAnsi"/>
          <w:color w:val="1F4E79" w:themeColor="accent5" w:themeShade="80"/>
        </w:rPr>
        <w:t xml:space="preserve"> Qualité des Matériaux</w:t>
      </w:r>
    </w:p>
    <w:p w14:paraId="0125130B" w14:textId="28C6FFC7" w:rsidR="00926160" w:rsidRPr="00D71FDB" w:rsidRDefault="00926160" w:rsidP="00926160">
      <w:pPr>
        <w:spacing w:before="80" w:after="80"/>
        <w:rPr>
          <w:rFonts w:asciiTheme="minorHAnsi" w:hAnsiTheme="minorHAnsi" w:cstheme="minorHAnsi"/>
          <w:color w:val="000000"/>
        </w:rPr>
      </w:pPr>
      <w:r w:rsidRPr="00D71FDB">
        <w:rPr>
          <w:rFonts w:asciiTheme="minorHAnsi" w:hAnsiTheme="minorHAnsi" w:cstheme="minorHAnsi"/>
          <w:color w:val="000000"/>
        </w:rPr>
        <w:t>Les dimensions principales des fournitures sont données à titre indicatif. Elles ne sont pas impératives. Elles peuvent être adaptées aux modes et conceptions du constructeur sous réserve de l'approbation du contrôle</w:t>
      </w:r>
      <w:r w:rsidR="00FC2996" w:rsidRPr="00D71FDB">
        <w:rPr>
          <w:rFonts w:asciiTheme="minorHAnsi" w:hAnsiTheme="minorHAnsi" w:cstheme="minorHAnsi"/>
          <w:color w:val="000000"/>
        </w:rPr>
        <w:t>.</w:t>
      </w:r>
    </w:p>
    <w:p w14:paraId="7C01504D" w14:textId="6788889D" w:rsidR="00D17FDA" w:rsidRPr="00D71FDB" w:rsidRDefault="00D17FDA" w:rsidP="00FE40F2">
      <w:pPr>
        <w:spacing w:before="80" w:after="80"/>
        <w:jc w:val="both"/>
        <w:rPr>
          <w:rFonts w:asciiTheme="minorHAnsi" w:hAnsiTheme="minorHAnsi" w:cstheme="minorHAnsi"/>
          <w:color w:val="000000"/>
        </w:rPr>
      </w:pPr>
      <w:r w:rsidRPr="00D71FDB">
        <w:rPr>
          <w:rFonts w:asciiTheme="minorHAnsi" w:hAnsiTheme="minorHAnsi" w:cstheme="minorHAnsi"/>
          <w:color w:val="000000"/>
        </w:rPr>
        <w:t>Le nombre et le choix des matériels relève de la responsabilité de l'Entrepreneur. La conception générale de l’ensemble du matériel devra être adaptée aux conditions locales d'utilisation, à l'état des pistes et des accès, au rythme d'exécution, aux conditions hydrogéologiques et aux profondeurs de forage.</w:t>
      </w:r>
      <w:r w:rsidR="00FE40F2" w:rsidRPr="00D71FDB">
        <w:rPr>
          <w:rFonts w:asciiTheme="minorHAnsi" w:hAnsiTheme="minorHAnsi" w:cstheme="minorHAnsi"/>
          <w:color w:val="000000"/>
        </w:rPr>
        <w:t xml:space="preserve"> Le matériel mis en œuvre donnera lieu à une réception technique dans le but de constater la conformité entre les matériels proposés par l'Entrepreneur dans son offre avec les listes descriptives fournies par lui ainsi que les spécifications techniques relatives à ce matériel. </w:t>
      </w:r>
    </w:p>
    <w:p w14:paraId="11AB5CF6" w14:textId="7D6127AD" w:rsidR="009B2DE1" w:rsidRPr="00D71FDB" w:rsidRDefault="009B2DE1" w:rsidP="009B2DE1">
      <w:pPr>
        <w:pStyle w:val="Titre3"/>
        <w:rPr>
          <w:rFonts w:cstheme="minorHAnsi"/>
          <w:color w:val="1F4E79" w:themeColor="accent5" w:themeShade="80"/>
        </w:rPr>
      </w:pPr>
      <w:r w:rsidRPr="00D71FDB">
        <w:rPr>
          <w:rFonts w:cstheme="minorHAnsi"/>
          <w:color w:val="1F4E79" w:themeColor="accent5" w:themeShade="80"/>
        </w:rPr>
        <w:t>Dispositions générales</w:t>
      </w:r>
    </w:p>
    <w:p w14:paraId="5DA9F88A" w14:textId="62E3A6FD" w:rsidR="009B2DE1" w:rsidRPr="00D71FDB" w:rsidRDefault="00B76629" w:rsidP="009B2DE1">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 </w:t>
      </w:r>
      <w:r w:rsidR="009B2DE1" w:rsidRPr="00D71FDB">
        <w:rPr>
          <w:rFonts w:asciiTheme="minorHAnsi" w:hAnsiTheme="minorHAnsi" w:cstheme="minorHAnsi"/>
          <w:color w:val="000000"/>
        </w:rPr>
        <w:t>Tous les matériaux reconnus défectueux devront être évacués par l'Entrepreneur à ses frais.</w:t>
      </w:r>
      <w:r w:rsidRPr="00D71FDB">
        <w:rPr>
          <w:rFonts w:asciiTheme="minorHAnsi" w:hAnsiTheme="minorHAnsi" w:cstheme="minorHAnsi"/>
          <w:color w:val="000000"/>
        </w:rPr>
        <w:t xml:space="preserve"> </w:t>
      </w:r>
      <w:r w:rsidR="009B2DE1" w:rsidRPr="00D71FDB">
        <w:rPr>
          <w:rFonts w:asciiTheme="minorHAnsi" w:hAnsiTheme="minorHAnsi" w:cstheme="minorHAnsi"/>
          <w:color w:val="000000"/>
        </w:rPr>
        <w:t xml:space="preserve">L'Entrepreneur assurera sous sa propre responsabilité l'approvisionnement régulier des matériaux pour la bonne marche du chantier. </w:t>
      </w:r>
      <w:r w:rsidRPr="00D71FDB">
        <w:rPr>
          <w:rFonts w:asciiTheme="minorHAnsi" w:hAnsiTheme="minorHAnsi" w:cstheme="minorHAnsi"/>
          <w:color w:val="000000"/>
        </w:rPr>
        <w:t xml:space="preserve">Il </w:t>
      </w:r>
      <w:r w:rsidR="009B2DE1" w:rsidRPr="00D71FDB">
        <w:rPr>
          <w:rFonts w:asciiTheme="minorHAnsi" w:hAnsiTheme="minorHAnsi" w:cstheme="minorHAnsi"/>
          <w:color w:val="000000"/>
        </w:rPr>
        <w:t>reste responsable de la qualité des matériaux mis en œuvre. Il lui appartient de faire effectuer à ses frais toutes les analyses et tous les essais de matériaux nécessaires à une bonne exécution des ouvrages</w:t>
      </w:r>
      <w:r w:rsidRPr="00D71FDB">
        <w:rPr>
          <w:rFonts w:asciiTheme="minorHAnsi" w:hAnsiTheme="minorHAnsi" w:cstheme="minorHAnsi"/>
          <w:color w:val="000000"/>
        </w:rPr>
        <w:t>.</w:t>
      </w:r>
      <w:r w:rsidR="0048666F" w:rsidRPr="00D71FDB">
        <w:rPr>
          <w:rFonts w:asciiTheme="minorHAnsi" w:hAnsiTheme="minorHAnsi" w:cstheme="minorHAnsi"/>
          <w:color w:val="000000"/>
        </w:rPr>
        <w:t xml:space="preserve"> T</w:t>
      </w:r>
      <w:r w:rsidR="009B2DE1" w:rsidRPr="00D71FDB">
        <w:rPr>
          <w:rFonts w:asciiTheme="minorHAnsi" w:hAnsiTheme="minorHAnsi" w:cstheme="minorHAnsi"/>
          <w:color w:val="000000"/>
        </w:rPr>
        <w:t>outes les démarches</w:t>
      </w:r>
      <w:r w:rsidR="0048666F" w:rsidRPr="00D71FDB">
        <w:rPr>
          <w:rFonts w:asciiTheme="minorHAnsi" w:hAnsiTheme="minorHAnsi" w:cstheme="minorHAnsi"/>
          <w:color w:val="000000"/>
        </w:rPr>
        <w:t xml:space="preserve"> </w:t>
      </w:r>
      <w:r w:rsidR="009B2DE1" w:rsidRPr="00D71FDB">
        <w:rPr>
          <w:rFonts w:asciiTheme="minorHAnsi" w:hAnsiTheme="minorHAnsi" w:cstheme="minorHAnsi"/>
          <w:color w:val="000000"/>
        </w:rPr>
        <w:t>d'obtenir toutes les autorisations ou accords et de régler les frais, redevances ou indemnités pouvant résulter de l'exploitation de carrières ou gisement et de l'emprise des installations de chantiers</w:t>
      </w:r>
      <w:r w:rsidR="0048666F" w:rsidRPr="00D71FDB">
        <w:rPr>
          <w:rFonts w:asciiTheme="minorHAnsi" w:hAnsiTheme="minorHAnsi" w:cstheme="minorHAnsi"/>
          <w:color w:val="000000"/>
        </w:rPr>
        <w:t xml:space="preserve"> i</w:t>
      </w:r>
      <w:r w:rsidR="0046737F" w:rsidRPr="00D71FDB">
        <w:rPr>
          <w:rFonts w:asciiTheme="minorHAnsi" w:hAnsiTheme="minorHAnsi" w:cstheme="minorHAnsi"/>
          <w:color w:val="000000"/>
        </w:rPr>
        <w:t>n</w:t>
      </w:r>
      <w:r w:rsidR="0048666F" w:rsidRPr="00D71FDB">
        <w:rPr>
          <w:rFonts w:asciiTheme="minorHAnsi" w:hAnsiTheme="minorHAnsi" w:cstheme="minorHAnsi"/>
          <w:color w:val="000000"/>
        </w:rPr>
        <w:t>combe à l’entreprise</w:t>
      </w:r>
      <w:r w:rsidR="009B2DE1" w:rsidRPr="00D71FDB">
        <w:rPr>
          <w:rFonts w:asciiTheme="minorHAnsi" w:hAnsiTheme="minorHAnsi" w:cstheme="minorHAnsi"/>
          <w:color w:val="000000"/>
        </w:rPr>
        <w:t>.</w:t>
      </w:r>
    </w:p>
    <w:p w14:paraId="7F6BD6D3" w14:textId="70E51AF4" w:rsidR="009B2DE1" w:rsidRPr="00D71FDB" w:rsidRDefault="009B2DE1" w:rsidP="0046737F">
      <w:pPr>
        <w:pStyle w:val="Titre3"/>
        <w:rPr>
          <w:rFonts w:cstheme="minorHAnsi"/>
          <w:color w:val="1F4E79" w:themeColor="accent5" w:themeShade="80"/>
        </w:rPr>
      </w:pPr>
      <w:r w:rsidRPr="00D71FDB">
        <w:rPr>
          <w:rFonts w:cstheme="minorHAnsi"/>
          <w:color w:val="1F4E79" w:themeColor="accent5" w:themeShade="80"/>
        </w:rPr>
        <w:t>Ciment</w:t>
      </w:r>
    </w:p>
    <w:p w14:paraId="7894B5FD" w14:textId="5DF5D8F4" w:rsidR="002C6713" w:rsidRPr="00D71FDB" w:rsidRDefault="009B2DE1" w:rsidP="00230A42">
      <w:pPr>
        <w:spacing w:before="80" w:after="80"/>
        <w:jc w:val="both"/>
        <w:rPr>
          <w:rFonts w:asciiTheme="minorHAnsi" w:hAnsiTheme="minorHAnsi" w:cstheme="minorHAnsi"/>
          <w:color w:val="000000"/>
        </w:rPr>
      </w:pPr>
      <w:r w:rsidRPr="00D71FDB">
        <w:rPr>
          <w:rFonts w:asciiTheme="minorHAnsi" w:hAnsiTheme="minorHAnsi" w:cstheme="minorHAnsi"/>
          <w:color w:val="000000"/>
        </w:rPr>
        <w:t>Le ciment à utiliser sera du ciment PORTLAND artificiel CPA 45. Il devra être livré en sacs de 50 kg à l'exclusion de tout autre emballage. Tout sac présentant des grumeaux sera refusé. Les récupérations de poussières de ciment seront interdites.</w:t>
      </w:r>
    </w:p>
    <w:p w14:paraId="22927D19" w14:textId="0828DADB" w:rsidR="007D64AD" w:rsidRPr="00D71FDB" w:rsidRDefault="007D64AD" w:rsidP="00CD39F3">
      <w:pPr>
        <w:pStyle w:val="Titre3"/>
        <w:rPr>
          <w:rFonts w:cstheme="minorHAnsi"/>
          <w:color w:val="1F4E79" w:themeColor="accent5" w:themeShade="80"/>
        </w:rPr>
      </w:pPr>
      <w:r w:rsidRPr="00D71FDB">
        <w:rPr>
          <w:rFonts w:cstheme="minorHAnsi"/>
          <w:color w:val="1F4E79" w:themeColor="accent5" w:themeShade="80"/>
        </w:rPr>
        <w:t>Granulat pour béton</w:t>
      </w:r>
    </w:p>
    <w:p w14:paraId="68D5FBC6" w14:textId="25B17962"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Les granulats utilisés pour la confection des bétons et mortiers seront fournis par l’Attributaire. La recherche des zones d’emprunt</w:t>
      </w:r>
      <w:r w:rsidR="005401A2" w:rsidRPr="00D71FDB">
        <w:rPr>
          <w:rFonts w:asciiTheme="minorHAnsi" w:hAnsiTheme="minorHAnsi" w:cstheme="minorHAnsi"/>
          <w:color w:val="000000"/>
        </w:rPr>
        <w:t xml:space="preserve">es </w:t>
      </w:r>
      <w:r w:rsidRPr="00D71FDB">
        <w:rPr>
          <w:rFonts w:asciiTheme="minorHAnsi" w:hAnsiTheme="minorHAnsi" w:cstheme="minorHAnsi"/>
          <w:color w:val="000000"/>
        </w:rPr>
        <w:t>reste à la charge de l’Attributaire. Celui-ci proposera à l’Ingénieur, la nature et la provenance des granulats qu’il souhaite utiliser. Les granulats seront roulés ou concassés.</w:t>
      </w:r>
    </w:p>
    <w:p w14:paraId="5DCD6023"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Les granulats refusés par le Responsable des IES doivent être enlevés des lieux de stockage par les soins et aux frais de l’Attributaire dans un délai de cinq (05) jours à partir de la notification de la décision de refus.</w:t>
      </w:r>
    </w:p>
    <w:p w14:paraId="2AEDF4A9" w14:textId="002952CE" w:rsidR="007D64AD" w:rsidRPr="00D71FDB" w:rsidRDefault="007D64AD" w:rsidP="00650BAB">
      <w:pPr>
        <w:pStyle w:val="Titre3"/>
        <w:rPr>
          <w:rFonts w:cstheme="minorHAnsi"/>
          <w:color w:val="1F4E79" w:themeColor="accent5" w:themeShade="80"/>
        </w:rPr>
      </w:pPr>
      <w:r w:rsidRPr="00D71FDB">
        <w:rPr>
          <w:rFonts w:cstheme="minorHAnsi"/>
          <w:color w:val="1F4E79" w:themeColor="accent5" w:themeShade="80"/>
        </w:rPr>
        <w:t>Sables</w:t>
      </w:r>
    </w:p>
    <w:p w14:paraId="05CFB7FD"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Ils doivent être siliceux et exemptés de terre, d’argile et de déchets organiques. Aussi il faut procéder au tamisage des sables pour éliminer les particules fines.</w:t>
      </w:r>
    </w:p>
    <w:p w14:paraId="0CD2080E" w14:textId="27847C22" w:rsidR="007D64AD" w:rsidRPr="00D71FDB" w:rsidRDefault="007D64AD" w:rsidP="00650BAB">
      <w:pPr>
        <w:pStyle w:val="Titre3"/>
        <w:rPr>
          <w:rFonts w:cstheme="minorHAnsi"/>
          <w:color w:val="1F4E79" w:themeColor="accent5" w:themeShade="80"/>
        </w:rPr>
      </w:pPr>
      <w:r w:rsidRPr="00D71FDB">
        <w:rPr>
          <w:rFonts w:cstheme="minorHAnsi"/>
          <w:color w:val="1F4E79" w:themeColor="accent5" w:themeShade="80"/>
        </w:rPr>
        <w:t>Graviers</w:t>
      </w:r>
    </w:p>
    <w:p w14:paraId="708BBBD4"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Ils doivent être durs et résistants, le plus souvent quartzitiques ou granitiques. Les graviers ferrugineux (d’origine latéritique) sont à proscrire.</w:t>
      </w:r>
    </w:p>
    <w:p w14:paraId="3BB19D71"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Si cela est nécessaire, l’Ingénieur conseil peut prescrire que les granulats soient nettoyés par lavage ou dépoussiérage avant emploi.</w:t>
      </w:r>
    </w:p>
    <w:p w14:paraId="27F1C168"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Les granulats refusés par l’Ingénieur conseil doivent être enlevés des lieux de stockage par les soins et aux frais de l’Attributaire dans un délai de cinq (05) jours à partir de la notification de la décision de refus.</w:t>
      </w:r>
    </w:p>
    <w:p w14:paraId="009585F5" w14:textId="0CC6595E" w:rsidR="007D64AD" w:rsidRPr="00D71FDB" w:rsidRDefault="007D64AD" w:rsidP="00077B6D">
      <w:pPr>
        <w:pStyle w:val="Titre3"/>
        <w:rPr>
          <w:rFonts w:cstheme="minorHAnsi"/>
          <w:color w:val="1F4E79" w:themeColor="accent5" w:themeShade="80"/>
        </w:rPr>
      </w:pPr>
      <w:r w:rsidRPr="00D71FDB">
        <w:rPr>
          <w:rFonts w:cstheme="minorHAnsi"/>
          <w:color w:val="1F4E79" w:themeColor="accent5" w:themeShade="80"/>
        </w:rPr>
        <w:lastRenderedPageBreak/>
        <w:t>Fers</w:t>
      </w:r>
    </w:p>
    <w:p w14:paraId="0340ACF3"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Les armatures métalliques des différents éléments (buses, ancrages, dalles de fond…) sont composées de fers tors en acier doux de diamètre 06 et 08 mm, ou conforme aux plans. Les caractéristiques des fers sont les suivantes :</w:t>
      </w:r>
    </w:p>
    <w:p w14:paraId="74D05D6C" w14:textId="77777777" w:rsidR="00A24C7E" w:rsidRPr="00D71FDB" w:rsidRDefault="007D64AD" w:rsidP="00995BB4">
      <w:pPr>
        <w:pStyle w:val="Paragraphedeliste"/>
        <w:numPr>
          <w:ilvl w:val="0"/>
          <w:numId w:val="73"/>
        </w:numPr>
        <w:spacing w:before="80" w:after="80"/>
        <w:rPr>
          <w:rFonts w:cstheme="minorHAnsi"/>
          <w:color w:val="000000"/>
        </w:rPr>
      </w:pPr>
      <w:r w:rsidRPr="00D71FDB">
        <w:rPr>
          <w:rFonts w:cstheme="minorHAnsi"/>
          <w:color w:val="000000"/>
        </w:rPr>
        <w:t>résistance à la rupture : 38 à42kg/mm2 ;</w:t>
      </w:r>
    </w:p>
    <w:p w14:paraId="53B3DF4A" w14:textId="77777777" w:rsidR="00A24C7E" w:rsidRPr="00D71FDB" w:rsidRDefault="007D64AD" w:rsidP="00995BB4">
      <w:pPr>
        <w:pStyle w:val="Paragraphedeliste"/>
        <w:numPr>
          <w:ilvl w:val="0"/>
          <w:numId w:val="73"/>
        </w:numPr>
        <w:spacing w:before="80" w:after="80"/>
        <w:rPr>
          <w:rFonts w:cstheme="minorHAnsi"/>
          <w:color w:val="000000"/>
        </w:rPr>
      </w:pPr>
      <w:r w:rsidRPr="00D71FDB">
        <w:rPr>
          <w:rFonts w:cstheme="minorHAnsi"/>
          <w:color w:val="000000"/>
        </w:rPr>
        <w:t>limite nominale d’élasticité : 24 à 26 kg/mm2 ;</w:t>
      </w:r>
    </w:p>
    <w:p w14:paraId="79FFBC3F" w14:textId="77777777" w:rsidR="00A24C7E" w:rsidRPr="00D71FDB" w:rsidRDefault="007D64AD" w:rsidP="00995BB4">
      <w:pPr>
        <w:pStyle w:val="Paragraphedeliste"/>
        <w:numPr>
          <w:ilvl w:val="0"/>
          <w:numId w:val="73"/>
        </w:numPr>
        <w:spacing w:before="80" w:after="80"/>
        <w:rPr>
          <w:rFonts w:cstheme="minorHAnsi"/>
          <w:color w:val="000000"/>
        </w:rPr>
      </w:pPr>
      <w:r w:rsidRPr="00D71FDB">
        <w:rPr>
          <w:rFonts w:cstheme="minorHAnsi"/>
          <w:color w:val="000000"/>
        </w:rPr>
        <w:t>allongement de rupture : 20 à 22 ;</w:t>
      </w:r>
    </w:p>
    <w:p w14:paraId="7D95C6EE" w14:textId="77777777" w:rsidR="00A24C7E" w:rsidRPr="00A05835" w:rsidRDefault="007D64AD" w:rsidP="00995BB4">
      <w:pPr>
        <w:pStyle w:val="Paragraphedeliste"/>
        <w:numPr>
          <w:ilvl w:val="0"/>
          <w:numId w:val="73"/>
        </w:numPr>
        <w:spacing w:before="80" w:after="80"/>
        <w:rPr>
          <w:rFonts w:cstheme="minorHAnsi"/>
        </w:rPr>
      </w:pPr>
      <w:r w:rsidRPr="00A05835">
        <w:rPr>
          <w:rFonts w:cstheme="minorHAnsi"/>
        </w:rPr>
        <w:t>taux limite d’utilisation en extension : 14 kg/mm2 ;</w:t>
      </w:r>
    </w:p>
    <w:p w14:paraId="680775A9" w14:textId="69BC7307" w:rsidR="007D64AD" w:rsidRPr="00D71FDB" w:rsidRDefault="007D64AD" w:rsidP="00995BB4">
      <w:pPr>
        <w:pStyle w:val="Paragraphedeliste"/>
        <w:numPr>
          <w:ilvl w:val="0"/>
          <w:numId w:val="73"/>
        </w:numPr>
        <w:spacing w:before="80" w:after="80"/>
        <w:rPr>
          <w:rFonts w:cstheme="minorHAnsi"/>
          <w:color w:val="000000"/>
        </w:rPr>
      </w:pPr>
      <w:r w:rsidRPr="00D71FDB">
        <w:rPr>
          <w:rFonts w:cstheme="minorHAnsi"/>
          <w:color w:val="000000"/>
        </w:rPr>
        <w:t>au cisaillement et au glissement : 11.2 kg/mm2.</w:t>
      </w:r>
    </w:p>
    <w:p w14:paraId="0139C64A"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Les soudures bout à bout dans les armatures sont absolument interdites. Le façonnage des fers sera fait à froid. A l’aide de cales à béton on maintiendra les fers en place de telle manière à avoir un enrobage régulier de part et d’autre de ces derniers.</w:t>
      </w:r>
    </w:p>
    <w:p w14:paraId="2C6CFB51" w14:textId="3F1AFB73" w:rsidR="007D64AD" w:rsidRPr="0027143C" w:rsidRDefault="007D64AD" w:rsidP="00904F52">
      <w:pPr>
        <w:pStyle w:val="Titre3"/>
        <w:rPr>
          <w:rFonts w:ascii="Times New Roman" w:hAnsi="Times New Roman" w:cs="Times New Roman"/>
          <w:i w:val="0"/>
          <w:iCs w:val="0"/>
          <w:color w:val="1F4E79" w:themeColor="accent5" w:themeShade="80"/>
        </w:rPr>
      </w:pPr>
      <w:r w:rsidRPr="0027143C">
        <w:rPr>
          <w:rFonts w:ascii="Times New Roman" w:hAnsi="Times New Roman" w:cs="Times New Roman"/>
          <w:i w:val="0"/>
          <w:iCs w:val="0"/>
          <w:color w:val="1F4E79" w:themeColor="accent5" w:themeShade="80"/>
        </w:rPr>
        <w:t xml:space="preserve"> Eau</w:t>
      </w:r>
    </w:p>
    <w:p w14:paraId="6BF225AB"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Toute eau utilisée pour la construction sera fournie (achat, transport etc.) par l’entrepreneur et à ses frais. L’eau destinée à être mélangée au ciment, incolore et inodore ne contiendra pas plus de 0,2% en poids de matières en suspension et elle ne doit contenir aucune matière organique en suspension ou dissoute.</w:t>
      </w:r>
    </w:p>
    <w:p w14:paraId="439C09C1" w14:textId="3E738F52" w:rsidR="007D64AD" w:rsidRPr="0027143C" w:rsidRDefault="007D64AD" w:rsidP="00904F52">
      <w:pPr>
        <w:pStyle w:val="Titre3"/>
        <w:rPr>
          <w:rFonts w:ascii="Times New Roman" w:hAnsi="Times New Roman" w:cs="Times New Roman"/>
          <w:i w:val="0"/>
          <w:iCs w:val="0"/>
          <w:color w:val="1F4E79" w:themeColor="accent5" w:themeShade="80"/>
        </w:rPr>
      </w:pPr>
      <w:r w:rsidRPr="0027143C">
        <w:rPr>
          <w:rFonts w:ascii="Times New Roman" w:hAnsi="Times New Roman" w:cs="Times New Roman"/>
          <w:i w:val="0"/>
          <w:iCs w:val="0"/>
          <w:color w:val="1F4E79" w:themeColor="accent5" w:themeShade="80"/>
        </w:rPr>
        <w:t>Agrégats pour la construction</w:t>
      </w:r>
    </w:p>
    <w:p w14:paraId="542F1C09"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Tous les agrégats (sable, gravier, moellon…) pour la construction des superstructures seront fournis (achat, transport etc.) par l'entrepreneur et à ses frais.</w:t>
      </w:r>
    </w:p>
    <w:p w14:paraId="2E5366D4"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Les agrégats seront durs, propres et sains, débarrassés par lavage de tous détritus organiques ou terreux, poussières, argiles etc. et criblés avec soin. Tout matériau tendant à se casser en plaques ou aiguilles sera éliminé.</w:t>
      </w:r>
    </w:p>
    <w:p w14:paraId="509C9986"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L’entrepreneur sera responsable de la qualité fiable des matériaux utilisés, pour la bonne exécution du travail et pour l’assurance de la qualité finale de la construction pendant toute la période de garantie.</w:t>
      </w:r>
    </w:p>
    <w:p w14:paraId="22BA8099" w14:textId="1C1D9177" w:rsidR="007D64AD" w:rsidRPr="0027143C" w:rsidRDefault="007D64AD" w:rsidP="00904F52">
      <w:pPr>
        <w:pStyle w:val="Titre3"/>
        <w:rPr>
          <w:rFonts w:ascii="Times New Roman" w:hAnsi="Times New Roman" w:cs="Times New Roman"/>
          <w:i w:val="0"/>
          <w:iCs w:val="0"/>
          <w:color w:val="1F4E79" w:themeColor="accent5" w:themeShade="80"/>
        </w:rPr>
      </w:pPr>
      <w:r w:rsidRPr="0027143C">
        <w:rPr>
          <w:rFonts w:ascii="Times New Roman" w:hAnsi="Times New Roman" w:cs="Times New Roman"/>
          <w:i w:val="0"/>
          <w:iCs w:val="0"/>
          <w:color w:val="1F4E79" w:themeColor="accent5" w:themeShade="80"/>
        </w:rPr>
        <w:t>Fer d’armature</w:t>
      </w:r>
    </w:p>
    <w:p w14:paraId="67E43C08"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Les armatures métalliques des raidisseurs et des ancrages sont composées de fers ronds et lisses ou tors en acier doux de diamètre 6 et 8 mm. Les caractéristiques des fers sont les suivantes :</w:t>
      </w:r>
    </w:p>
    <w:p w14:paraId="24EC394C" w14:textId="77777777" w:rsidR="00904F52" w:rsidRPr="00D71FDB" w:rsidRDefault="007D64AD" w:rsidP="00995BB4">
      <w:pPr>
        <w:pStyle w:val="Paragraphedeliste"/>
        <w:numPr>
          <w:ilvl w:val="0"/>
          <w:numId w:val="74"/>
        </w:numPr>
        <w:spacing w:before="80" w:after="80"/>
        <w:rPr>
          <w:rFonts w:cstheme="minorHAnsi"/>
          <w:color w:val="000000"/>
        </w:rPr>
      </w:pPr>
      <w:r w:rsidRPr="00D71FDB">
        <w:rPr>
          <w:rFonts w:cstheme="minorHAnsi"/>
          <w:color w:val="000000"/>
        </w:rPr>
        <w:t>Résistance à la rupture :  38 à 42 kg/mm2</w:t>
      </w:r>
      <w:r w:rsidR="00904F52" w:rsidRPr="00D71FDB">
        <w:rPr>
          <w:rFonts w:cstheme="minorHAnsi"/>
          <w:color w:val="000000"/>
        </w:rPr>
        <w:t> ;</w:t>
      </w:r>
    </w:p>
    <w:p w14:paraId="502407D6" w14:textId="38F5464C" w:rsidR="00904F52" w:rsidRPr="00D71FDB" w:rsidRDefault="007D64AD" w:rsidP="00995BB4">
      <w:pPr>
        <w:pStyle w:val="Paragraphedeliste"/>
        <w:numPr>
          <w:ilvl w:val="0"/>
          <w:numId w:val="74"/>
        </w:numPr>
        <w:spacing w:before="80" w:after="80"/>
        <w:rPr>
          <w:rFonts w:cstheme="minorHAnsi"/>
          <w:color w:val="000000"/>
        </w:rPr>
      </w:pPr>
      <w:r w:rsidRPr="00D71FDB">
        <w:rPr>
          <w:rFonts w:cstheme="minorHAnsi"/>
          <w:color w:val="000000"/>
        </w:rPr>
        <w:t>Limite nominale d’élasticité :</w:t>
      </w:r>
      <w:r w:rsidR="00D95D28" w:rsidRPr="00D71FDB">
        <w:rPr>
          <w:rFonts w:cstheme="minorHAnsi"/>
          <w:color w:val="000000"/>
        </w:rPr>
        <w:t xml:space="preserve"> </w:t>
      </w:r>
      <w:r w:rsidRPr="00D71FDB">
        <w:rPr>
          <w:rFonts w:cstheme="minorHAnsi"/>
          <w:color w:val="000000"/>
        </w:rPr>
        <w:t>24 à 26 kg/mm2</w:t>
      </w:r>
      <w:r w:rsidR="00904F52" w:rsidRPr="00D71FDB">
        <w:rPr>
          <w:rFonts w:cstheme="minorHAnsi"/>
          <w:color w:val="000000"/>
        </w:rPr>
        <w:t> ;</w:t>
      </w:r>
    </w:p>
    <w:p w14:paraId="7065B859" w14:textId="77777777" w:rsidR="00904F52" w:rsidRPr="00D71FDB" w:rsidRDefault="007D64AD" w:rsidP="00995BB4">
      <w:pPr>
        <w:pStyle w:val="Paragraphedeliste"/>
        <w:numPr>
          <w:ilvl w:val="0"/>
          <w:numId w:val="74"/>
        </w:numPr>
        <w:spacing w:before="80" w:after="80"/>
        <w:rPr>
          <w:rFonts w:cstheme="minorHAnsi"/>
          <w:color w:val="000000"/>
        </w:rPr>
      </w:pPr>
      <w:r w:rsidRPr="00D71FDB">
        <w:rPr>
          <w:rFonts w:cstheme="minorHAnsi"/>
          <w:color w:val="000000"/>
        </w:rPr>
        <w:t>Allongement de rupture : 20 à 22%</w:t>
      </w:r>
      <w:r w:rsidR="00904F52" w:rsidRPr="00D71FDB">
        <w:rPr>
          <w:rFonts w:cstheme="minorHAnsi"/>
          <w:color w:val="000000"/>
        </w:rPr>
        <w:t> ;</w:t>
      </w:r>
    </w:p>
    <w:p w14:paraId="61EFAA50" w14:textId="4441FB0E" w:rsidR="007D64AD" w:rsidRPr="00D71FDB" w:rsidRDefault="007D64AD" w:rsidP="00995BB4">
      <w:pPr>
        <w:pStyle w:val="Paragraphedeliste"/>
        <w:numPr>
          <w:ilvl w:val="0"/>
          <w:numId w:val="74"/>
        </w:numPr>
        <w:spacing w:before="80" w:after="80"/>
        <w:rPr>
          <w:rFonts w:cstheme="minorHAnsi"/>
          <w:color w:val="000000"/>
        </w:rPr>
      </w:pPr>
      <w:r w:rsidRPr="00D71FDB">
        <w:rPr>
          <w:rFonts w:cstheme="minorHAnsi"/>
          <w:color w:val="000000"/>
        </w:rPr>
        <w:t>Taux limite d’utilisation</w:t>
      </w:r>
      <w:r w:rsidR="00D95D28" w:rsidRPr="00D71FDB">
        <w:rPr>
          <w:rFonts w:cstheme="minorHAnsi"/>
          <w:color w:val="000000"/>
        </w:rPr>
        <w:t xml:space="preserve"> : en</w:t>
      </w:r>
      <w:r w:rsidRPr="00D71FDB">
        <w:rPr>
          <w:rFonts w:cstheme="minorHAnsi"/>
          <w:color w:val="000000"/>
        </w:rPr>
        <w:t xml:space="preserve"> extension :</w:t>
      </w:r>
      <w:r w:rsidRPr="00D71FDB">
        <w:rPr>
          <w:rFonts w:cstheme="minorHAnsi"/>
          <w:color w:val="000000"/>
        </w:rPr>
        <w:tab/>
        <w:t>14 kg/mm2</w:t>
      </w:r>
      <w:r w:rsidR="001D4354" w:rsidRPr="00D71FDB">
        <w:rPr>
          <w:rFonts w:cstheme="minorHAnsi"/>
          <w:color w:val="000000"/>
        </w:rPr>
        <w:t xml:space="preserve"> ; </w:t>
      </w:r>
      <w:r w:rsidRPr="00D71FDB">
        <w:rPr>
          <w:rFonts w:cstheme="minorHAnsi"/>
          <w:color w:val="000000"/>
        </w:rPr>
        <w:t>au cisaillement et au glissement :</w:t>
      </w:r>
      <w:r w:rsidRPr="00D71FDB">
        <w:rPr>
          <w:rFonts w:cstheme="minorHAnsi"/>
          <w:color w:val="000000"/>
        </w:rPr>
        <w:tab/>
        <w:t>11,2 kg/mm2.</w:t>
      </w:r>
    </w:p>
    <w:p w14:paraId="52425E13"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Les soudures bout à bout dans les armatures sont absolument interdites. Le façonnage des fers sera fait à froid. A l’aide de cales à béton on maintiendra les fers en place de telle manière à avoir un enrobage régulier de part et d’autre de ces derniers. D’autre part, aucun béton ne sera mis en œuvre sans une vérification préalable des armatures par le maître d’œuvre délégué.</w:t>
      </w:r>
    </w:p>
    <w:p w14:paraId="571FEC26" w14:textId="121452A1" w:rsidR="007D64AD" w:rsidRPr="0027143C" w:rsidRDefault="007D64AD" w:rsidP="001D4354">
      <w:pPr>
        <w:pStyle w:val="Titre3"/>
        <w:rPr>
          <w:rFonts w:ascii="Times New Roman" w:hAnsi="Times New Roman" w:cs="Times New Roman"/>
          <w:i w:val="0"/>
          <w:iCs w:val="0"/>
          <w:color w:val="1F4E79" w:themeColor="accent5" w:themeShade="80"/>
        </w:rPr>
      </w:pPr>
      <w:r w:rsidRPr="0027143C">
        <w:rPr>
          <w:rFonts w:ascii="Times New Roman" w:hAnsi="Times New Roman" w:cs="Times New Roman"/>
          <w:i w:val="0"/>
          <w:iCs w:val="0"/>
          <w:color w:val="1F4E79" w:themeColor="accent5" w:themeShade="80"/>
        </w:rPr>
        <w:t>Qualité du béton pour la construction</w:t>
      </w:r>
    </w:p>
    <w:p w14:paraId="7EB34132"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Le béton devra posséder une résistance à la compression après 28 jours (contrôlée par des essais sur cylindre) et devra respecter les caractéristiques suivantes :</w:t>
      </w:r>
    </w:p>
    <w:p w14:paraId="6A527ABC" w14:textId="77777777" w:rsidR="007D64AD" w:rsidRPr="00D71FDB" w:rsidRDefault="007D64AD" w:rsidP="007D64AD">
      <w:pPr>
        <w:spacing w:before="80" w:after="80"/>
        <w:jc w:val="both"/>
        <w:rPr>
          <w:rFonts w:asciiTheme="minorHAnsi" w:hAnsiTheme="minorHAnsi" w:cstheme="minorHAnsi"/>
          <w:color w:val="000000"/>
        </w:rPr>
      </w:pPr>
    </w:p>
    <w:tbl>
      <w:tblPr>
        <w:tblStyle w:val="TableNormal"/>
        <w:tblW w:w="95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7"/>
        <w:gridCol w:w="2406"/>
        <w:gridCol w:w="4398"/>
      </w:tblGrid>
      <w:tr w:rsidR="007D64AD" w:rsidRPr="00D71FDB" w14:paraId="3B78A5C3" w14:textId="77777777" w:rsidTr="00F37A54">
        <w:trPr>
          <w:trHeight w:val="505"/>
        </w:trPr>
        <w:tc>
          <w:tcPr>
            <w:tcW w:w="2697" w:type="dxa"/>
            <w:shd w:val="clear" w:color="auto" w:fill="D8D8D8"/>
          </w:tcPr>
          <w:p w14:paraId="104DE8AD" w14:textId="77777777" w:rsidR="007D64AD" w:rsidRPr="003F2B7F" w:rsidRDefault="007D64AD" w:rsidP="00C31994">
            <w:pPr>
              <w:pStyle w:val="TableParagraph"/>
              <w:tabs>
                <w:tab w:val="left" w:pos="923"/>
                <w:tab w:val="left" w:pos="1989"/>
              </w:tabs>
              <w:spacing w:before="42"/>
              <w:ind w:left="69" w:right="57"/>
              <w:rPr>
                <w:rFonts w:asciiTheme="minorHAnsi" w:hAnsiTheme="minorHAnsi" w:cstheme="minorHAnsi"/>
                <w:b/>
                <w:lang w:val="fr-FR"/>
              </w:rPr>
            </w:pPr>
            <w:r w:rsidRPr="003F2B7F">
              <w:rPr>
                <w:rFonts w:asciiTheme="minorHAnsi" w:hAnsiTheme="minorHAnsi" w:cstheme="minorHAnsi"/>
                <w:b/>
                <w:spacing w:val="-2"/>
                <w:lang w:val="fr-FR"/>
              </w:rPr>
              <w:t>Dosage</w:t>
            </w:r>
            <w:r w:rsidRPr="003F2B7F">
              <w:rPr>
                <w:rFonts w:asciiTheme="minorHAnsi" w:hAnsiTheme="minorHAnsi" w:cstheme="minorHAnsi"/>
                <w:b/>
                <w:lang w:val="fr-FR"/>
              </w:rPr>
              <w:tab/>
            </w:r>
            <w:r w:rsidRPr="003F2B7F">
              <w:rPr>
                <w:rFonts w:asciiTheme="minorHAnsi" w:hAnsiTheme="minorHAnsi" w:cstheme="minorHAnsi"/>
                <w:b/>
                <w:spacing w:val="-2"/>
                <w:lang w:val="fr-FR"/>
              </w:rPr>
              <w:t>minimum</w:t>
            </w:r>
            <w:r w:rsidRPr="003F2B7F">
              <w:rPr>
                <w:rFonts w:asciiTheme="minorHAnsi" w:hAnsiTheme="minorHAnsi" w:cstheme="minorHAnsi"/>
                <w:b/>
                <w:lang w:val="fr-FR"/>
              </w:rPr>
              <w:tab/>
            </w:r>
            <w:r w:rsidRPr="003F2B7F">
              <w:rPr>
                <w:rFonts w:asciiTheme="minorHAnsi" w:hAnsiTheme="minorHAnsi" w:cstheme="minorHAnsi"/>
                <w:b/>
                <w:spacing w:val="-6"/>
                <w:lang w:val="fr-FR"/>
              </w:rPr>
              <w:t>en</w:t>
            </w:r>
            <w:r w:rsidRPr="003F2B7F">
              <w:rPr>
                <w:rFonts w:asciiTheme="minorHAnsi" w:hAnsiTheme="minorHAnsi" w:cstheme="minorHAnsi"/>
                <w:b/>
                <w:spacing w:val="40"/>
                <w:lang w:val="fr-FR"/>
              </w:rPr>
              <w:t xml:space="preserve"> </w:t>
            </w:r>
            <w:r w:rsidRPr="003F2B7F">
              <w:rPr>
                <w:rFonts w:asciiTheme="minorHAnsi" w:hAnsiTheme="minorHAnsi" w:cstheme="minorHAnsi"/>
                <w:b/>
                <w:lang w:val="fr-FR"/>
              </w:rPr>
              <w:t>ciment par m3 de béton</w:t>
            </w:r>
          </w:p>
        </w:tc>
        <w:tc>
          <w:tcPr>
            <w:tcW w:w="2406" w:type="dxa"/>
            <w:shd w:val="clear" w:color="auto" w:fill="D8D8D8"/>
          </w:tcPr>
          <w:p w14:paraId="17E3EA93" w14:textId="77777777" w:rsidR="007D64AD" w:rsidRPr="00D71FDB" w:rsidRDefault="007D64AD" w:rsidP="00C31994">
            <w:pPr>
              <w:pStyle w:val="TableParagraph"/>
              <w:spacing w:before="148"/>
              <w:ind w:left="69"/>
              <w:rPr>
                <w:rFonts w:asciiTheme="minorHAnsi" w:hAnsiTheme="minorHAnsi" w:cstheme="minorHAnsi"/>
                <w:b/>
              </w:rPr>
            </w:pPr>
            <w:r w:rsidRPr="00D71FDB">
              <w:rPr>
                <w:rFonts w:asciiTheme="minorHAnsi" w:hAnsiTheme="minorHAnsi" w:cstheme="minorHAnsi"/>
                <w:b/>
                <w:spacing w:val="-2"/>
              </w:rPr>
              <w:t>Spécifications</w:t>
            </w:r>
          </w:p>
        </w:tc>
        <w:tc>
          <w:tcPr>
            <w:tcW w:w="4398" w:type="dxa"/>
            <w:shd w:val="clear" w:color="auto" w:fill="D8D8D8"/>
          </w:tcPr>
          <w:p w14:paraId="1DAAC5F2" w14:textId="107390FA" w:rsidR="007D64AD" w:rsidRPr="003F2B7F" w:rsidRDefault="00DD7C07" w:rsidP="00C31994">
            <w:pPr>
              <w:pStyle w:val="TableParagraph"/>
              <w:spacing w:before="42"/>
              <w:ind w:left="69"/>
              <w:rPr>
                <w:rFonts w:asciiTheme="minorHAnsi" w:hAnsiTheme="minorHAnsi" w:cstheme="minorHAnsi"/>
                <w:b/>
                <w:lang w:val="fr-FR"/>
              </w:rPr>
            </w:pPr>
            <w:r w:rsidRPr="003F2B7F">
              <w:rPr>
                <w:rFonts w:asciiTheme="minorHAnsi" w:hAnsiTheme="minorHAnsi" w:cstheme="minorHAnsi"/>
                <w:b/>
                <w:lang w:val="fr-FR"/>
              </w:rPr>
              <w:t>Resistance</w:t>
            </w:r>
            <w:r w:rsidR="007D64AD" w:rsidRPr="003F2B7F">
              <w:rPr>
                <w:rFonts w:asciiTheme="minorHAnsi" w:hAnsiTheme="minorHAnsi" w:cstheme="minorHAnsi"/>
                <w:b/>
                <w:lang w:val="fr-FR"/>
              </w:rPr>
              <w:t xml:space="preserve"> à la compression</w:t>
            </w:r>
            <w:r w:rsidR="007D64AD" w:rsidRPr="003F2B7F">
              <w:rPr>
                <w:rFonts w:asciiTheme="minorHAnsi" w:hAnsiTheme="minorHAnsi" w:cstheme="minorHAnsi"/>
                <w:b/>
                <w:spacing w:val="-1"/>
                <w:lang w:val="fr-FR"/>
              </w:rPr>
              <w:t xml:space="preserve"> </w:t>
            </w:r>
            <w:r w:rsidR="007D64AD" w:rsidRPr="003F2B7F">
              <w:rPr>
                <w:rFonts w:asciiTheme="minorHAnsi" w:hAnsiTheme="minorHAnsi" w:cstheme="minorHAnsi"/>
                <w:b/>
                <w:lang w:val="fr-FR"/>
              </w:rPr>
              <w:t>après</w:t>
            </w:r>
            <w:r w:rsidR="007D64AD" w:rsidRPr="003F2B7F">
              <w:rPr>
                <w:rFonts w:asciiTheme="minorHAnsi" w:hAnsiTheme="minorHAnsi" w:cstheme="minorHAnsi"/>
                <w:b/>
                <w:spacing w:val="40"/>
                <w:lang w:val="fr-FR"/>
              </w:rPr>
              <w:t xml:space="preserve"> </w:t>
            </w:r>
            <w:r w:rsidR="007D64AD" w:rsidRPr="003F2B7F">
              <w:rPr>
                <w:rFonts w:asciiTheme="minorHAnsi" w:hAnsiTheme="minorHAnsi" w:cstheme="minorHAnsi"/>
                <w:b/>
                <w:lang w:val="fr-FR"/>
              </w:rPr>
              <w:t>28 jours par essais sur cylindre</w:t>
            </w:r>
          </w:p>
        </w:tc>
      </w:tr>
      <w:tr w:rsidR="007D64AD" w:rsidRPr="00D71FDB" w14:paraId="7165ACFB" w14:textId="77777777" w:rsidTr="005F164A">
        <w:trPr>
          <w:trHeight w:val="529"/>
        </w:trPr>
        <w:tc>
          <w:tcPr>
            <w:tcW w:w="2697" w:type="dxa"/>
          </w:tcPr>
          <w:p w14:paraId="1E7C034E" w14:textId="77777777" w:rsidR="007D64AD" w:rsidRPr="00D71FDB" w:rsidRDefault="007D64AD" w:rsidP="00C31994">
            <w:pPr>
              <w:pStyle w:val="TableParagraph"/>
              <w:spacing w:before="104"/>
              <w:ind w:left="69"/>
              <w:rPr>
                <w:rFonts w:asciiTheme="minorHAnsi" w:hAnsiTheme="minorHAnsi" w:cstheme="minorHAnsi"/>
              </w:rPr>
            </w:pPr>
            <w:r w:rsidRPr="00D71FDB">
              <w:rPr>
                <w:rFonts w:asciiTheme="minorHAnsi" w:hAnsiTheme="minorHAnsi" w:cstheme="minorHAnsi"/>
              </w:rPr>
              <w:lastRenderedPageBreak/>
              <w:t>250</w:t>
            </w:r>
            <w:r w:rsidRPr="00D71FDB">
              <w:rPr>
                <w:rFonts w:asciiTheme="minorHAnsi" w:hAnsiTheme="minorHAnsi" w:cstheme="minorHAnsi"/>
                <w:spacing w:val="2"/>
              </w:rPr>
              <w:t xml:space="preserve"> </w:t>
            </w:r>
            <w:r w:rsidRPr="00D71FDB">
              <w:rPr>
                <w:rFonts w:asciiTheme="minorHAnsi" w:hAnsiTheme="minorHAnsi" w:cstheme="minorHAnsi"/>
                <w:spacing w:val="-5"/>
              </w:rPr>
              <w:t>Kg</w:t>
            </w:r>
          </w:p>
        </w:tc>
        <w:tc>
          <w:tcPr>
            <w:tcW w:w="2406" w:type="dxa"/>
          </w:tcPr>
          <w:p w14:paraId="16979C88" w14:textId="77777777" w:rsidR="007D64AD" w:rsidRPr="003F2B7F" w:rsidRDefault="007D64AD" w:rsidP="009F0CD5">
            <w:pPr>
              <w:pStyle w:val="TableParagraph"/>
              <w:spacing w:before="104"/>
              <w:ind w:left="69"/>
              <w:jc w:val="both"/>
              <w:rPr>
                <w:rFonts w:asciiTheme="minorHAnsi" w:hAnsiTheme="minorHAnsi" w:cstheme="minorHAnsi"/>
                <w:lang w:val="fr-FR"/>
              </w:rPr>
            </w:pPr>
            <w:r w:rsidRPr="003F2B7F">
              <w:rPr>
                <w:rFonts w:asciiTheme="minorHAnsi" w:hAnsiTheme="minorHAnsi" w:cstheme="minorHAnsi"/>
                <w:lang w:val="fr-FR"/>
              </w:rPr>
              <w:t>Béton</w:t>
            </w:r>
            <w:r w:rsidRPr="003F2B7F">
              <w:rPr>
                <w:rFonts w:asciiTheme="minorHAnsi" w:hAnsiTheme="minorHAnsi" w:cstheme="minorHAnsi"/>
                <w:spacing w:val="-9"/>
                <w:lang w:val="fr-FR"/>
              </w:rPr>
              <w:t xml:space="preserve"> </w:t>
            </w:r>
            <w:r w:rsidRPr="003F2B7F">
              <w:rPr>
                <w:rFonts w:asciiTheme="minorHAnsi" w:hAnsiTheme="minorHAnsi" w:cstheme="minorHAnsi"/>
                <w:lang w:val="fr-FR"/>
              </w:rPr>
              <w:t>non</w:t>
            </w:r>
            <w:r w:rsidRPr="003F2B7F">
              <w:rPr>
                <w:rFonts w:asciiTheme="minorHAnsi" w:hAnsiTheme="minorHAnsi" w:cstheme="minorHAnsi"/>
                <w:spacing w:val="-9"/>
                <w:lang w:val="fr-FR"/>
              </w:rPr>
              <w:t xml:space="preserve"> </w:t>
            </w:r>
            <w:r w:rsidRPr="003F2B7F">
              <w:rPr>
                <w:rFonts w:asciiTheme="minorHAnsi" w:hAnsiTheme="minorHAnsi" w:cstheme="minorHAnsi"/>
                <w:lang w:val="fr-FR"/>
              </w:rPr>
              <w:t>armé</w:t>
            </w:r>
            <w:r w:rsidRPr="003F2B7F">
              <w:rPr>
                <w:rFonts w:asciiTheme="minorHAnsi" w:hAnsiTheme="minorHAnsi" w:cstheme="minorHAnsi"/>
                <w:spacing w:val="-7"/>
                <w:lang w:val="fr-FR"/>
              </w:rPr>
              <w:t xml:space="preserve"> </w:t>
            </w:r>
            <w:r w:rsidRPr="003F2B7F">
              <w:rPr>
                <w:rFonts w:asciiTheme="minorHAnsi" w:hAnsiTheme="minorHAnsi" w:cstheme="minorHAnsi"/>
                <w:lang w:val="fr-FR"/>
              </w:rPr>
              <w:t>(ou</w:t>
            </w:r>
            <w:r w:rsidRPr="003F2B7F">
              <w:rPr>
                <w:rFonts w:asciiTheme="minorHAnsi" w:hAnsiTheme="minorHAnsi" w:cstheme="minorHAnsi"/>
                <w:spacing w:val="-8"/>
                <w:lang w:val="fr-FR"/>
              </w:rPr>
              <w:t xml:space="preserve"> </w:t>
            </w:r>
            <w:r w:rsidRPr="003F2B7F">
              <w:rPr>
                <w:rFonts w:asciiTheme="minorHAnsi" w:hAnsiTheme="minorHAnsi" w:cstheme="minorHAnsi"/>
                <w:lang w:val="fr-FR"/>
              </w:rPr>
              <w:t>béton</w:t>
            </w:r>
            <w:r w:rsidRPr="003F2B7F">
              <w:rPr>
                <w:rFonts w:asciiTheme="minorHAnsi" w:hAnsiTheme="minorHAnsi" w:cstheme="minorHAnsi"/>
                <w:spacing w:val="-7"/>
                <w:lang w:val="fr-FR"/>
              </w:rPr>
              <w:t xml:space="preserve"> </w:t>
            </w:r>
            <w:r w:rsidRPr="003F2B7F">
              <w:rPr>
                <w:rFonts w:asciiTheme="minorHAnsi" w:hAnsiTheme="minorHAnsi" w:cstheme="minorHAnsi"/>
                <w:lang w:val="fr-FR"/>
              </w:rPr>
              <w:t>avec</w:t>
            </w:r>
            <w:r w:rsidRPr="003F2B7F">
              <w:rPr>
                <w:rFonts w:asciiTheme="minorHAnsi" w:hAnsiTheme="minorHAnsi" w:cstheme="minorHAnsi"/>
                <w:spacing w:val="-6"/>
                <w:lang w:val="fr-FR"/>
              </w:rPr>
              <w:t xml:space="preserve"> </w:t>
            </w:r>
            <w:r w:rsidRPr="003F2B7F">
              <w:rPr>
                <w:rFonts w:asciiTheme="minorHAnsi" w:hAnsiTheme="minorHAnsi" w:cstheme="minorHAnsi"/>
                <w:lang w:val="fr-FR"/>
              </w:rPr>
              <w:t>faible</w:t>
            </w:r>
            <w:r w:rsidRPr="003F2B7F">
              <w:rPr>
                <w:rFonts w:asciiTheme="minorHAnsi" w:hAnsiTheme="minorHAnsi" w:cstheme="minorHAnsi"/>
                <w:spacing w:val="-6"/>
                <w:lang w:val="fr-FR"/>
              </w:rPr>
              <w:t xml:space="preserve"> </w:t>
            </w:r>
            <w:r w:rsidRPr="003F2B7F">
              <w:rPr>
                <w:rFonts w:asciiTheme="minorHAnsi" w:hAnsiTheme="minorHAnsi" w:cstheme="minorHAnsi"/>
                <w:spacing w:val="-2"/>
                <w:lang w:val="fr-FR"/>
              </w:rPr>
              <w:t>armature)</w:t>
            </w:r>
          </w:p>
        </w:tc>
        <w:tc>
          <w:tcPr>
            <w:tcW w:w="4398" w:type="dxa"/>
          </w:tcPr>
          <w:p w14:paraId="515CD509" w14:textId="77777777" w:rsidR="007D64AD" w:rsidRPr="00D71FDB" w:rsidRDefault="007D64AD" w:rsidP="00C31994">
            <w:pPr>
              <w:pStyle w:val="TableParagraph"/>
              <w:spacing w:before="104"/>
              <w:ind w:left="69"/>
              <w:rPr>
                <w:rFonts w:asciiTheme="minorHAnsi" w:hAnsiTheme="minorHAnsi" w:cstheme="minorHAnsi"/>
              </w:rPr>
            </w:pPr>
            <w:r w:rsidRPr="00D71FDB">
              <w:rPr>
                <w:rFonts w:asciiTheme="minorHAnsi" w:hAnsiTheme="minorHAnsi" w:cstheme="minorHAnsi"/>
              </w:rPr>
              <w:t>16</w:t>
            </w:r>
            <w:r w:rsidRPr="00D71FDB">
              <w:rPr>
                <w:rFonts w:asciiTheme="minorHAnsi" w:hAnsiTheme="minorHAnsi" w:cstheme="minorHAnsi"/>
                <w:spacing w:val="3"/>
              </w:rPr>
              <w:t xml:space="preserve"> </w:t>
            </w:r>
            <w:r w:rsidRPr="00D71FDB">
              <w:rPr>
                <w:rFonts w:asciiTheme="minorHAnsi" w:hAnsiTheme="minorHAnsi" w:cstheme="minorHAnsi"/>
                <w:spacing w:val="-2"/>
              </w:rPr>
              <w:t>MN/m2</w:t>
            </w:r>
          </w:p>
        </w:tc>
      </w:tr>
      <w:tr w:rsidR="007D64AD" w:rsidRPr="00D71FDB" w14:paraId="397D9FFF" w14:textId="77777777" w:rsidTr="005F164A">
        <w:trPr>
          <w:trHeight w:val="297"/>
        </w:trPr>
        <w:tc>
          <w:tcPr>
            <w:tcW w:w="2697" w:type="dxa"/>
          </w:tcPr>
          <w:p w14:paraId="64AA1CE8" w14:textId="77777777" w:rsidR="007D64AD" w:rsidRPr="00D71FDB" w:rsidRDefault="007D64AD" w:rsidP="00C31994">
            <w:pPr>
              <w:pStyle w:val="TableParagraph"/>
              <w:spacing w:before="112"/>
              <w:ind w:left="69"/>
              <w:rPr>
                <w:rFonts w:asciiTheme="minorHAnsi" w:hAnsiTheme="minorHAnsi" w:cstheme="minorHAnsi"/>
              </w:rPr>
            </w:pPr>
            <w:r w:rsidRPr="00D71FDB">
              <w:rPr>
                <w:rFonts w:asciiTheme="minorHAnsi" w:hAnsiTheme="minorHAnsi" w:cstheme="minorHAnsi"/>
              </w:rPr>
              <w:t>300</w:t>
            </w:r>
            <w:r w:rsidRPr="00D71FDB">
              <w:rPr>
                <w:rFonts w:asciiTheme="minorHAnsi" w:hAnsiTheme="minorHAnsi" w:cstheme="minorHAnsi"/>
                <w:spacing w:val="2"/>
              </w:rPr>
              <w:t xml:space="preserve"> </w:t>
            </w:r>
            <w:r w:rsidRPr="00D71FDB">
              <w:rPr>
                <w:rFonts w:asciiTheme="minorHAnsi" w:hAnsiTheme="minorHAnsi" w:cstheme="minorHAnsi"/>
                <w:spacing w:val="-5"/>
              </w:rPr>
              <w:t>Kg</w:t>
            </w:r>
          </w:p>
        </w:tc>
        <w:tc>
          <w:tcPr>
            <w:tcW w:w="2406" w:type="dxa"/>
          </w:tcPr>
          <w:p w14:paraId="6D23D6B5" w14:textId="77777777" w:rsidR="007D64AD" w:rsidRPr="00D71FDB" w:rsidRDefault="007D64AD" w:rsidP="00C31994">
            <w:pPr>
              <w:pStyle w:val="TableParagraph"/>
              <w:spacing w:before="112"/>
              <w:ind w:left="69"/>
              <w:rPr>
                <w:rFonts w:asciiTheme="minorHAnsi" w:hAnsiTheme="minorHAnsi" w:cstheme="minorHAnsi"/>
              </w:rPr>
            </w:pPr>
            <w:r w:rsidRPr="00D71FDB">
              <w:rPr>
                <w:rFonts w:asciiTheme="minorHAnsi" w:hAnsiTheme="minorHAnsi" w:cstheme="minorHAnsi"/>
              </w:rPr>
              <w:t>Béton</w:t>
            </w:r>
            <w:r w:rsidRPr="00D71FDB">
              <w:rPr>
                <w:rFonts w:asciiTheme="minorHAnsi" w:hAnsiTheme="minorHAnsi" w:cstheme="minorHAnsi"/>
                <w:spacing w:val="-1"/>
              </w:rPr>
              <w:t xml:space="preserve"> </w:t>
            </w:r>
            <w:r w:rsidRPr="00D71FDB">
              <w:rPr>
                <w:rFonts w:asciiTheme="minorHAnsi" w:hAnsiTheme="minorHAnsi" w:cstheme="minorHAnsi"/>
              </w:rPr>
              <w:t>non</w:t>
            </w:r>
            <w:r w:rsidRPr="00D71FDB">
              <w:rPr>
                <w:rFonts w:asciiTheme="minorHAnsi" w:hAnsiTheme="minorHAnsi" w:cstheme="minorHAnsi"/>
                <w:spacing w:val="-1"/>
              </w:rPr>
              <w:t xml:space="preserve"> </w:t>
            </w:r>
            <w:r w:rsidRPr="00D71FDB">
              <w:rPr>
                <w:rFonts w:asciiTheme="minorHAnsi" w:hAnsiTheme="minorHAnsi" w:cstheme="minorHAnsi"/>
                <w:spacing w:val="-4"/>
              </w:rPr>
              <w:t>armé</w:t>
            </w:r>
          </w:p>
        </w:tc>
        <w:tc>
          <w:tcPr>
            <w:tcW w:w="4398" w:type="dxa"/>
          </w:tcPr>
          <w:p w14:paraId="12F0C336" w14:textId="77777777" w:rsidR="007D64AD" w:rsidRPr="00D71FDB" w:rsidRDefault="007D64AD" w:rsidP="00C31994">
            <w:pPr>
              <w:pStyle w:val="TableParagraph"/>
              <w:spacing w:before="112"/>
              <w:ind w:left="70"/>
              <w:rPr>
                <w:rFonts w:asciiTheme="minorHAnsi" w:hAnsiTheme="minorHAnsi" w:cstheme="minorHAnsi"/>
              </w:rPr>
            </w:pPr>
            <w:r w:rsidRPr="00D71FDB">
              <w:rPr>
                <w:rFonts w:asciiTheme="minorHAnsi" w:hAnsiTheme="minorHAnsi" w:cstheme="minorHAnsi"/>
              </w:rPr>
              <w:t>20</w:t>
            </w:r>
            <w:r w:rsidRPr="00D71FDB">
              <w:rPr>
                <w:rFonts w:asciiTheme="minorHAnsi" w:hAnsiTheme="minorHAnsi" w:cstheme="minorHAnsi"/>
                <w:spacing w:val="2"/>
              </w:rPr>
              <w:t xml:space="preserve"> </w:t>
            </w:r>
            <w:r w:rsidRPr="00D71FDB">
              <w:rPr>
                <w:rFonts w:asciiTheme="minorHAnsi" w:hAnsiTheme="minorHAnsi" w:cstheme="minorHAnsi"/>
                <w:spacing w:val="-2"/>
              </w:rPr>
              <w:t>MN/m2</w:t>
            </w:r>
          </w:p>
        </w:tc>
      </w:tr>
      <w:tr w:rsidR="007D64AD" w:rsidRPr="00D71FDB" w14:paraId="7185BDF5" w14:textId="77777777" w:rsidTr="005F164A">
        <w:trPr>
          <w:trHeight w:val="189"/>
        </w:trPr>
        <w:tc>
          <w:tcPr>
            <w:tcW w:w="2697" w:type="dxa"/>
          </w:tcPr>
          <w:p w14:paraId="236FC804" w14:textId="77777777" w:rsidR="007D64AD" w:rsidRPr="00D71FDB" w:rsidRDefault="007D64AD" w:rsidP="00C31994">
            <w:pPr>
              <w:pStyle w:val="TableParagraph"/>
              <w:spacing w:before="112"/>
              <w:ind w:left="69"/>
              <w:rPr>
                <w:rFonts w:asciiTheme="minorHAnsi" w:hAnsiTheme="minorHAnsi" w:cstheme="minorHAnsi"/>
              </w:rPr>
            </w:pPr>
            <w:r w:rsidRPr="00D71FDB">
              <w:rPr>
                <w:rFonts w:asciiTheme="minorHAnsi" w:hAnsiTheme="minorHAnsi" w:cstheme="minorHAnsi"/>
              </w:rPr>
              <w:t>350</w:t>
            </w:r>
            <w:r w:rsidRPr="00D71FDB">
              <w:rPr>
                <w:rFonts w:asciiTheme="minorHAnsi" w:hAnsiTheme="minorHAnsi" w:cstheme="minorHAnsi"/>
                <w:spacing w:val="2"/>
              </w:rPr>
              <w:t xml:space="preserve"> </w:t>
            </w:r>
            <w:r w:rsidRPr="00D71FDB">
              <w:rPr>
                <w:rFonts w:asciiTheme="minorHAnsi" w:hAnsiTheme="minorHAnsi" w:cstheme="minorHAnsi"/>
                <w:spacing w:val="-5"/>
              </w:rPr>
              <w:t>Kg</w:t>
            </w:r>
          </w:p>
        </w:tc>
        <w:tc>
          <w:tcPr>
            <w:tcW w:w="2406" w:type="dxa"/>
          </w:tcPr>
          <w:p w14:paraId="1258F4C8" w14:textId="77777777" w:rsidR="007D64AD" w:rsidRPr="00D71FDB" w:rsidRDefault="007D64AD" w:rsidP="00C31994">
            <w:pPr>
              <w:pStyle w:val="TableParagraph"/>
              <w:spacing w:before="112"/>
              <w:ind w:left="69"/>
              <w:rPr>
                <w:rFonts w:asciiTheme="minorHAnsi" w:hAnsiTheme="minorHAnsi" w:cstheme="minorHAnsi"/>
              </w:rPr>
            </w:pPr>
            <w:r w:rsidRPr="00D71FDB">
              <w:rPr>
                <w:rFonts w:asciiTheme="minorHAnsi" w:hAnsiTheme="minorHAnsi" w:cstheme="minorHAnsi"/>
              </w:rPr>
              <w:t>Béton</w:t>
            </w:r>
            <w:r w:rsidRPr="00D71FDB">
              <w:rPr>
                <w:rFonts w:asciiTheme="minorHAnsi" w:hAnsiTheme="minorHAnsi" w:cstheme="minorHAnsi"/>
                <w:spacing w:val="-1"/>
              </w:rPr>
              <w:t xml:space="preserve"> </w:t>
            </w:r>
            <w:r w:rsidRPr="00D71FDB">
              <w:rPr>
                <w:rFonts w:asciiTheme="minorHAnsi" w:hAnsiTheme="minorHAnsi" w:cstheme="minorHAnsi"/>
              </w:rPr>
              <w:t>non</w:t>
            </w:r>
            <w:r w:rsidRPr="00D71FDB">
              <w:rPr>
                <w:rFonts w:asciiTheme="minorHAnsi" w:hAnsiTheme="minorHAnsi" w:cstheme="minorHAnsi"/>
                <w:spacing w:val="-1"/>
              </w:rPr>
              <w:t xml:space="preserve"> </w:t>
            </w:r>
            <w:r w:rsidRPr="00D71FDB">
              <w:rPr>
                <w:rFonts w:asciiTheme="minorHAnsi" w:hAnsiTheme="minorHAnsi" w:cstheme="minorHAnsi"/>
                <w:spacing w:val="-4"/>
              </w:rPr>
              <w:t>armé</w:t>
            </w:r>
          </w:p>
        </w:tc>
        <w:tc>
          <w:tcPr>
            <w:tcW w:w="4398" w:type="dxa"/>
          </w:tcPr>
          <w:p w14:paraId="79B36063" w14:textId="77777777" w:rsidR="007D64AD" w:rsidRPr="00D71FDB" w:rsidRDefault="007D64AD" w:rsidP="00C31994">
            <w:pPr>
              <w:pStyle w:val="TableParagraph"/>
              <w:spacing w:before="112"/>
              <w:ind w:left="70"/>
              <w:rPr>
                <w:rFonts w:asciiTheme="minorHAnsi" w:hAnsiTheme="minorHAnsi" w:cstheme="minorHAnsi"/>
              </w:rPr>
            </w:pPr>
            <w:r w:rsidRPr="00D71FDB">
              <w:rPr>
                <w:rFonts w:asciiTheme="minorHAnsi" w:hAnsiTheme="minorHAnsi" w:cstheme="minorHAnsi"/>
              </w:rPr>
              <w:t>25</w:t>
            </w:r>
            <w:r w:rsidRPr="00D71FDB">
              <w:rPr>
                <w:rFonts w:asciiTheme="minorHAnsi" w:hAnsiTheme="minorHAnsi" w:cstheme="minorHAnsi"/>
                <w:spacing w:val="2"/>
              </w:rPr>
              <w:t xml:space="preserve"> </w:t>
            </w:r>
            <w:r w:rsidRPr="00D71FDB">
              <w:rPr>
                <w:rFonts w:asciiTheme="minorHAnsi" w:hAnsiTheme="minorHAnsi" w:cstheme="minorHAnsi"/>
                <w:spacing w:val="-2"/>
              </w:rPr>
              <w:t>MN/m2</w:t>
            </w:r>
          </w:p>
        </w:tc>
      </w:tr>
    </w:tbl>
    <w:p w14:paraId="114B8A14" w14:textId="5204CE46" w:rsidR="007D64AD" w:rsidRPr="0027143C" w:rsidRDefault="007D64AD" w:rsidP="009F0CD5">
      <w:pPr>
        <w:pStyle w:val="Titre3"/>
        <w:rPr>
          <w:rFonts w:ascii="Times New Roman" w:hAnsi="Times New Roman" w:cs="Times New Roman"/>
          <w:i w:val="0"/>
          <w:iCs w:val="0"/>
          <w:color w:val="1F4E79" w:themeColor="accent5" w:themeShade="80"/>
        </w:rPr>
      </w:pPr>
      <w:r w:rsidRPr="0027143C">
        <w:rPr>
          <w:rFonts w:ascii="Times New Roman" w:hAnsi="Times New Roman" w:cs="Times New Roman"/>
          <w:i w:val="0"/>
          <w:iCs w:val="0"/>
          <w:color w:val="1F4E79" w:themeColor="accent5" w:themeShade="80"/>
        </w:rPr>
        <w:t>Mortier de ciment</w:t>
      </w:r>
      <w:r w:rsidR="005F164A" w:rsidRPr="0027143C">
        <w:rPr>
          <w:rFonts w:ascii="Times New Roman" w:hAnsi="Times New Roman" w:cs="Times New Roman"/>
          <w:i w:val="0"/>
          <w:iCs w:val="0"/>
          <w:color w:val="1F4E79" w:themeColor="accent5" w:themeShade="80"/>
        </w:rPr>
        <w:t xml:space="preserve"> </w:t>
      </w:r>
      <w:r w:rsidRPr="0027143C">
        <w:rPr>
          <w:rFonts w:ascii="Times New Roman" w:hAnsi="Times New Roman" w:cs="Times New Roman"/>
          <w:i w:val="0"/>
          <w:iCs w:val="0"/>
          <w:color w:val="1F4E79" w:themeColor="accent5" w:themeShade="80"/>
        </w:rPr>
        <w:t>pour la construction en maçonnerie</w:t>
      </w:r>
    </w:p>
    <w:p w14:paraId="19FCE18F" w14:textId="77777777" w:rsidR="007D64AD"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Le mortier de ciment 1/3 (par volume) sera mélangé par des moyens convenables.</w:t>
      </w:r>
    </w:p>
    <w:p w14:paraId="6C724FA9" w14:textId="77777777" w:rsidR="009F0CD5"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Le ciment et le sable seront mélangés soigneusement à sec, après quoi il sera procédé à l’addition d’eau d'une quantité telle que le mortier soit ferme et souple.</w:t>
      </w:r>
    </w:p>
    <w:p w14:paraId="52E565FC" w14:textId="31A8CEDD" w:rsidR="007D64AD" w:rsidRPr="0027143C" w:rsidRDefault="007D64AD" w:rsidP="009F0CD5">
      <w:pPr>
        <w:pStyle w:val="Titre3"/>
        <w:rPr>
          <w:rFonts w:ascii="Times New Roman" w:hAnsi="Times New Roman" w:cs="Times New Roman"/>
          <w:i w:val="0"/>
          <w:iCs w:val="0"/>
          <w:color w:val="1F4E79" w:themeColor="accent5" w:themeShade="80"/>
        </w:rPr>
      </w:pPr>
      <w:r w:rsidRPr="0027143C">
        <w:rPr>
          <w:rFonts w:ascii="Times New Roman" w:hAnsi="Times New Roman" w:cs="Times New Roman"/>
          <w:i w:val="0"/>
          <w:iCs w:val="0"/>
          <w:color w:val="1F4E79" w:themeColor="accent5" w:themeShade="80"/>
        </w:rPr>
        <w:t>Composition du béton</w:t>
      </w:r>
    </w:p>
    <w:p w14:paraId="794AF066" w14:textId="0AF6F9B1" w:rsidR="00567CE0" w:rsidRPr="00D71FDB" w:rsidRDefault="007D64AD" w:rsidP="007D64AD">
      <w:pPr>
        <w:spacing w:before="80" w:after="80"/>
        <w:jc w:val="both"/>
        <w:rPr>
          <w:rFonts w:asciiTheme="minorHAnsi" w:hAnsiTheme="minorHAnsi" w:cstheme="minorHAnsi"/>
          <w:color w:val="000000"/>
        </w:rPr>
      </w:pPr>
      <w:r w:rsidRPr="00D71FDB">
        <w:rPr>
          <w:rFonts w:asciiTheme="minorHAnsi" w:hAnsiTheme="minorHAnsi" w:cstheme="minorHAnsi"/>
          <w:color w:val="000000"/>
        </w:rPr>
        <w:t>Les agrégats doivent avoir un caractère homogène. Afin d’obtenir un béton de qualité uniforme, il faut que tous les matériaux soient pesés dans les proportions arrêtées par les essais préliminaires et approuvés par le représentant du projet. En particulier, le dosage d’eau doit être mesuré d’une façon efficace. La résistance</w:t>
      </w:r>
      <w:r w:rsidR="00686D5C" w:rsidRPr="00D71FDB">
        <w:rPr>
          <w:rFonts w:asciiTheme="minorHAnsi" w:hAnsiTheme="minorHAnsi" w:cstheme="minorHAnsi"/>
          <w:color w:val="000000"/>
        </w:rPr>
        <w:t xml:space="preserve"> </w:t>
      </w:r>
      <w:r w:rsidRPr="00D71FDB">
        <w:rPr>
          <w:rFonts w:asciiTheme="minorHAnsi" w:hAnsiTheme="minorHAnsi" w:cstheme="minorHAnsi"/>
          <w:color w:val="000000"/>
        </w:rPr>
        <w:t>du béton doit être obtenue par une granulométrie adéquate des agrégats, plutôt que par un dosage abondant de ciment.</w:t>
      </w:r>
    </w:p>
    <w:p w14:paraId="09082724" w14:textId="4AF57C8E" w:rsidR="002C6713" w:rsidRPr="00567CE0" w:rsidRDefault="0016283E" w:rsidP="00567CE0">
      <w:pPr>
        <w:pStyle w:val="Titre2"/>
        <w:pBdr>
          <w:bottom w:val="single" w:sz="4" w:space="0" w:color="2E75B6"/>
        </w:pBdr>
        <w:rPr>
          <w:rFonts w:cstheme="minorHAnsi"/>
          <w:b/>
          <w:bCs w:val="0"/>
          <w:color w:val="1F4E79" w:themeColor="accent5" w:themeShade="80"/>
          <w:szCs w:val="22"/>
        </w:rPr>
      </w:pPr>
      <w:r w:rsidRPr="00D71FDB">
        <w:rPr>
          <w:rFonts w:cstheme="minorHAnsi"/>
          <w:b/>
          <w:bCs w:val="0"/>
          <w:color w:val="1F4E79" w:themeColor="accent5" w:themeShade="80"/>
          <w:szCs w:val="22"/>
        </w:rPr>
        <w:t>7. QUALIFICATIONS ET EXPÉRIENCES REQUISES</w:t>
      </w:r>
    </w:p>
    <w:p w14:paraId="70298220" w14:textId="04D6D297" w:rsidR="002C6713" w:rsidRPr="00D71FDB" w:rsidRDefault="002C6713" w:rsidP="002C6713">
      <w:pPr>
        <w:spacing w:before="60" w:after="60"/>
        <w:jc w:val="both"/>
        <w:rPr>
          <w:rFonts w:asciiTheme="minorHAnsi" w:hAnsiTheme="minorHAnsi" w:cstheme="minorHAnsi"/>
        </w:rPr>
      </w:pPr>
      <w:r w:rsidRPr="00D71FDB">
        <w:rPr>
          <w:rFonts w:asciiTheme="minorHAnsi" w:hAnsiTheme="minorHAnsi" w:cstheme="minorHAnsi"/>
        </w:rPr>
        <w:t xml:space="preserve">Le </w:t>
      </w:r>
      <w:r w:rsidR="009234D4" w:rsidRPr="00D71FDB">
        <w:rPr>
          <w:rFonts w:asciiTheme="minorHAnsi" w:hAnsiTheme="minorHAnsi" w:cstheme="minorHAnsi"/>
        </w:rPr>
        <w:t xml:space="preserve">prestataire </w:t>
      </w:r>
      <w:r w:rsidRPr="00D71FDB">
        <w:rPr>
          <w:rFonts w:asciiTheme="minorHAnsi" w:hAnsiTheme="minorHAnsi" w:cstheme="minorHAnsi"/>
        </w:rPr>
        <w:t>soumissionnaire devra démontrer qu’il dispose des capacités techniques, organisationnelles et professionnelles nécessaires pour assurer la bonne exécution de</w:t>
      </w:r>
      <w:r w:rsidR="00975159" w:rsidRPr="00D71FDB">
        <w:rPr>
          <w:rFonts w:asciiTheme="minorHAnsi" w:hAnsiTheme="minorHAnsi" w:cstheme="minorHAnsi"/>
        </w:rPr>
        <w:t>s travaux</w:t>
      </w:r>
      <w:r w:rsidRPr="00D71FDB">
        <w:rPr>
          <w:rFonts w:asciiTheme="minorHAnsi" w:hAnsiTheme="minorHAnsi" w:cstheme="minorHAnsi"/>
        </w:rPr>
        <w:t xml:space="preserve"> dans le respect des normes de qualité requises.</w:t>
      </w:r>
    </w:p>
    <w:p w14:paraId="0371EBC2" w14:textId="77777777" w:rsidR="002C6713" w:rsidRPr="00D71FDB" w:rsidRDefault="002C6713" w:rsidP="002C6713">
      <w:pPr>
        <w:spacing w:before="60" w:after="60"/>
        <w:jc w:val="both"/>
        <w:rPr>
          <w:rFonts w:asciiTheme="minorHAnsi" w:hAnsiTheme="minorHAnsi" w:cstheme="minorHAnsi"/>
        </w:rPr>
      </w:pPr>
      <w:r w:rsidRPr="00D71FDB">
        <w:rPr>
          <w:rFonts w:asciiTheme="minorHAnsi" w:hAnsiTheme="minorHAnsi" w:cstheme="minorHAnsi"/>
        </w:rPr>
        <w:t>À ce titre, le soumissionnaire devra justifier des éléments suivants :</w:t>
      </w:r>
    </w:p>
    <w:p w14:paraId="446E14C5" w14:textId="77777777" w:rsidR="002C6713" w:rsidRPr="00D71FDB" w:rsidRDefault="002C6713" w:rsidP="00E5261E">
      <w:pPr>
        <w:numPr>
          <w:ilvl w:val="0"/>
          <w:numId w:val="24"/>
        </w:numPr>
        <w:spacing w:before="60" w:after="60"/>
        <w:jc w:val="both"/>
        <w:rPr>
          <w:rFonts w:asciiTheme="minorHAnsi" w:hAnsiTheme="minorHAnsi" w:cstheme="minorHAnsi"/>
        </w:rPr>
      </w:pPr>
      <w:r w:rsidRPr="00D71FDB">
        <w:rPr>
          <w:rFonts w:asciiTheme="minorHAnsi" w:hAnsiTheme="minorHAnsi" w:cstheme="minorHAnsi"/>
        </w:rPr>
        <w:t xml:space="preserve">Une expérience générale d’au moins cinq (05) années dans la conduite d’études techniques similaires, notamment dans les domaines : </w:t>
      </w:r>
    </w:p>
    <w:p w14:paraId="4E1F923F"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des aménagements hydro-agricoles ; </w:t>
      </w:r>
    </w:p>
    <w:p w14:paraId="2C3A5C12"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des périmètres irrigués et maraîchers ; </w:t>
      </w:r>
    </w:p>
    <w:p w14:paraId="55EAE891"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de l’hydraulique agricole ; </w:t>
      </w:r>
    </w:p>
    <w:p w14:paraId="2FE8EE33"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de l’hydrogéologie ; </w:t>
      </w:r>
    </w:p>
    <w:p w14:paraId="1606E71B"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des systèmes d’irrigation et du pompage solaire ; </w:t>
      </w:r>
    </w:p>
    <w:p w14:paraId="21DCC2B7" w14:textId="77777777" w:rsidR="002C6713" w:rsidRPr="00D71FDB" w:rsidRDefault="002C6713" w:rsidP="00E5261E">
      <w:pPr>
        <w:numPr>
          <w:ilvl w:val="0"/>
          <w:numId w:val="24"/>
        </w:numPr>
        <w:spacing w:before="60" w:after="60"/>
        <w:jc w:val="both"/>
        <w:rPr>
          <w:rFonts w:asciiTheme="minorHAnsi" w:hAnsiTheme="minorHAnsi" w:cstheme="minorHAnsi"/>
        </w:rPr>
      </w:pPr>
      <w:r w:rsidRPr="00D71FDB">
        <w:rPr>
          <w:rFonts w:asciiTheme="minorHAnsi" w:hAnsiTheme="minorHAnsi" w:cstheme="minorHAnsi"/>
        </w:rPr>
        <w:t xml:space="preserve">Une expérience spécifique avérée dans la réalisation d’au moins trois (03) missions similaires au cours des cinq (05) dernières années, portant sur des études de périmètres maraîchers ou d’aménagements irrigués effectivement réalisés et réceptionnés ; </w:t>
      </w:r>
    </w:p>
    <w:p w14:paraId="2D269A08" w14:textId="256D6C7A" w:rsidR="002C6713" w:rsidRPr="00D71FDB" w:rsidRDefault="002C6713" w:rsidP="00E5261E">
      <w:pPr>
        <w:numPr>
          <w:ilvl w:val="0"/>
          <w:numId w:val="24"/>
        </w:numPr>
        <w:spacing w:before="60" w:after="60"/>
        <w:jc w:val="both"/>
        <w:rPr>
          <w:rFonts w:asciiTheme="minorHAnsi" w:hAnsiTheme="minorHAnsi" w:cstheme="minorHAnsi"/>
        </w:rPr>
      </w:pPr>
      <w:r w:rsidRPr="00D71FDB">
        <w:rPr>
          <w:rFonts w:asciiTheme="minorHAnsi" w:hAnsiTheme="minorHAnsi" w:cstheme="minorHAnsi"/>
        </w:rPr>
        <w:t xml:space="preserve">Une bonne connaissance des contextes </w:t>
      </w:r>
      <w:r w:rsidR="00855E48" w:rsidRPr="00D71FDB">
        <w:rPr>
          <w:rFonts w:asciiTheme="minorHAnsi" w:hAnsiTheme="minorHAnsi" w:cstheme="minorHAnsi"/>
        </w:rPr>
        <w:t>agro climatiques</w:t>
      </w:r>
      <w:r w:rsidRPr="00D71FDB">
        <w:rPr>
          <w:rFonts w:asciiTheme="minorHAnsi" w:hAnsiTheme="minorHAnsi" w:cstheme="minorHAnsi"/>
        </w:rPr>
        <w:t xml:space="preserve">, hydrologiques et socio-économiques du Burkina Faso ou des pays de l’Afrique de l’Ouest présentant des caractéristiques similaires ; </w:t>
      </w:r>
    </w:p>
    <w:p w14:paraId="3CEFFD8C" w14:textId="77777777" w:rsidR="002C6713" w:rsidRPr="00D71FDB" w:rsidRDefault="002C6713" w:rsidP="00E5261E">
      <w:pPr>
        <w:numPr>
          <w:ilvl w:val="0"/>
          <w:numId w:val="24"/>
        </w:numPr>
        <w:spacing w:before="60" w:after="60"/>
        <w:jc w:val="both"/>
        <w:rPr>
          <w:rFonts w:asciiTheme="minorHAnsi" w:hAnsiTheme="minorHAnsi" w:cstheme="minorHAnsi"/>
        </w:rPr>
      </w:pPr>
      <w:r w:rsidRPr="00D71FDB">
        <w:rPr>
          <w:rFonts w:asciiTheme="minorHAnsi" w:hAnsiTheme="minorHAnsi" w:cstheme="minorHAnsi"/>
        </w:rPr>
        <w:t xml:space="preserve">La disponibilité d’une équipe pluridisciplinaire qualifiée comprenant, au minimum, les profils techniques prévus à l’Article 6.2 de la Section II du présent Dossier d’Appel d’Offres ; </w:t>
      </w:r>
    </w:p>
    <w:p w14:paraId="5DDEB920" w14:textId="77777777" w:rsidR="002C6713" w:rsidRPr="00D71FDB" w:rsidRDefault="002C6713" w:rsidP="00E5261E">
      <w:pPr>
        <w:numPr>
          <w:ilvl w:val="0"/>
          <w:numId w:val="24"/>
        </w:numPr>
        <w:spacing w:before="60" w:after="60"/>
        <w:jc w:val="both"/>
        <w:rPr>
          <w:rFonts w:asciiTheme="minorHAnsi" w:hAnsiTheme="minorHAnsi" w:cstheme="minorHAnsi"/>
        </w:rPr>
      </w:pPr>
      <w:r w:rsidRPr="00D71FDB">
        <w:rPr>
          <w:rFonts w:asciiTheme="minorHAnsi" w:hAnsiTheme="minorHAnsi" w:cstheme="minorHAnsi"/>
        </w:rPr>
        <w:t xml:space="preserve">La capacité à mobiliser un personnel expérimenté et opérationnel pendant toute la durée de la mission ; </w:t>
      </w:r>
    </w:p>
    <w:p w14:paraId="4470F597" w14:textId="77777777" w:rsidR="002C6713" w:rsidRPr="00D71FDB" w:rsidRDefault="002C6713" w:rsidP="00E5261E">
      <w:pPr>
        <w:numPr>
          <w:ilvl w:val="0"/>
          <w:numId w:val="24"/>
        </w:numPr>
        <w:spacing w:before="60" w:after="60"/>
        <w:jc w:val="both"/>
        <w:rPr>
          <w:rFonts w:asciiTheme="minorHAnsi" w:hAnsiTheme="minorHAnsi" w:cstheme="minorHAnsi"/>
        </w:rPr>
      </w:pPr>
      <w:r w:rsidRPr="00D71FDB">
        <w:rPr>
          <w:rFonts w:asciiTheme="minorHAnsi" w:hAnsiTheme="minorHAnsi" w:cstheme="minorHAnsi"/>
        </w:rPr>
        <w:t xml:space="preserve">La disponibilité des équipements techniques et logistiques nécessaires à la bonne exécution des prestations, notamment : </w:t>
      </w:r>
    </w:p>
    <w:p w14:paraId="3C8A6A16"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les équipements de levés topographiques ; </w:t>
      </w:r>
    </w:p>
    <w:p w14:paraId="2514ABBB"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les matériels de géoréférencement GPS ; </w:t>
      </w:r>
    </w:p>
    <w:p w14:paraId="250CE154"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les outils de collecte et de traitement des données ; </w:t>
      </w:r>
    </w:p>
    <w:p w14:paraId="7A2D166C"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les équipements de sondage et d’échantillonnage ; </w:t>
      </w:r>
    </w:p>
    <w:p w14:paraId="2EC2354E"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les logiciels de conception, de calcul hydraulique et de dessin technique ; </w:t>
      </w:r>
    </w:p>
    <w:p w14:paraId="6B83C5C7"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lastRenderedPageBreak/>
        <w:t xml:space="preserve">les moyens logistiques de déplacement sur les sites ; </w:t>
      </w:r>
    </w:p>
    <w:p w14:paraId="39475855" w14:textId="77777777" w:rsidR="002C6713" w:rsidRPr="00D71FDB" w:rsidRDefault="002C6713" w:rsidP="00E5261E">
      <w:pPr>
        <w:numPr>
          <w:ilvl w:val="0"/>
          <w:numId w:val="24"/>
        </w:numPr>
        <w:spacing w:before="60" w:after="60"/>
        <w:jc w:val="both"/>
        <w:rPr>
          <w:rFonts w:asciiTheme="minorHAnsi" w:hAnsiTheme="minorHAnsi" w:cstheme="minorHAnsi"/>
        </w:rPr>
      </w:pPr>
      <w:r w:rsidRPr="00D71FDB">
        <w:rPr>
          <w:rFonts w:asciiTheme="minorHAnsi" w:hAnsiTheme="minorHAnsi" w:cstheme="minorHAnsi"/>
        </w:rPr>
        <w:t xml:space="preserve">Une capacité démontrée en matière de production de documents techniques de qualité, notamment : </w:t>
      </w:r>
    </w:p>
    <w:p w14:paraId="0114843B"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rapports d’études ; </w:t>
      </w:r>
    </w:p>
    <w:p w14:paraId="0B218CA0"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plans d’exécution ; </w:t>
      </w:r>
    </w:p>
    <w:p w14:paraId="211C8AA7"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notes de calcul ; </w:t>
      </w:r>
    </w:p>
    <w:p w14:paraId="5EFFF44E"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devis quantitatifs et estimatifs ; </w:t>
      </w:r>
    </w:p>
    <w:p w14:paraId="1C4C4F68"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dossiers d’appel d’offres travaux. </w:t>
      </w:r>
    </w:p>
    <w:p w14:paraId="25B172AB" w14:textId="02CFDB1B" w:rsidR="002C6713" w:rsidRPr="00D71FDB" w:rsidRDefault="002C6713" w:rsidP="002C6713">
      <w:pPr>
        <w:spacing w:before="60" w:after="60"/>
        <w:jc w:val="both"/>
        <w:rPr>
          <w:rFonts w:asciiTheme="minorHAnsi" w:hAnsiTheme="minorHAnsi" w:cstheme="minorHAnsi"/>
        </w:rPr>
      </w:pPr>
      <w:r w:rsidRPr="00D71FDB">
        <w:rPr>
          <w:rFonts w:asciiTheme="minorHAnsi" w:hAnsiTheme="minorHAnsi" w:cstheme="minorHAnsi"/>
        </w:rPr>
        <w:t>Le Maître d’Ouvrage se réserve le droit de vérifier l’authenticité des références techniques et administratives fournies par le soumissionnaire.</w:t>
      </w:r>
    </w:p>
    <w:p w14:paraId="6E129D0A" w14:textId="77777777" w:rsidR="007368AF" w:rsidRPr="00D71FDB" w:rsidRDefault="0016283E">
      <w:pPr>
        <w:pStyle w:val="Titre2"/>
        <w:pBdr>
          <w:bottom w:val="single" w:sz="4" w:space="0" w:color="2E75B6"/>
        </w:pBdr>
        <w:rPr>
          <w:rFonts w:cstheme="minorHAnsi"/>
          <w:b/>
          <w:bCs w:val="0"/>
          <w:color w:val="1F4E79" w:themeColor="accent5" w:themeShade="80"/>
          <w:szCs w:val="22"/>
        </w:rPr>
      </w:pPr>
      <w:r w:rsidRPr="00D71FDB">
        <w:rPr>
          <w:rFonts w:cstheme="minorHAnsi"/>
          <w:b/>
          <w:bCs w:val="0"/>
          <w:color w:val="1F4E79" w:themeColor="accent5" w:themeShade="80"/>
          <w:szCs w:val="22"/>
        </w:rPr>
        <w:t>8. OBLIGATIONS DU MAITRE D'OUVRAGE</w:t>
      </w:r>
    </w:p>
    <w:p w14:paraId="64648142" w14:textId="77777777" w:rsidR="002C6713" w:rsidRPr="00D71FDB" w:rsidRDefault="002C6713" w:rsidP="002C6713">
      <w:pPr>
        <w:rPr>
          <w:rFonts w:asciiTheme="minorHAnsi" w:hAnsiTheme="minorHAnsi" w:cstheme="minorHAnsi"/>
          <w:color w:val="000000"/>
        </w:rPr>
      </w:pPr>
      <w:r w:rsidRPr="00D71FDB">
        <w:rPr>
          <w:rFonts w:asciiTheme="minorHAnsi" w:hAnsiTheme="minorHAnsi" w:cstheme="minorHAnsi"/>
          <w:color w:val="000000"/>
        </w:rPr>
        <w:t>Dans le cadre de la mise en œuvre de la présente mission, l’Association Action Citoyenne pour le Développement (ACD), en qualité de Maître d’Ouvrage, s’engage à fournir au bureau d’études l’appui institutionnel et administratif nécessaire au bon déroulement des prestations.</w:t>
      </w:r>
    </w:p>
    <w:p w14:paraId="7EBFA4DA" w14:textId="2E10CCD1" w:rsidR="002C6713" w:rsidRPr="00D71FDB" w:rsidRDefault="002C6713" w:rsidP="002C6713">
      <w:pPr>
        <w:rPr>
          <w:rFonts w:asciiTheme="minorHAnsi" w:hAnsiTheme="minorHAnsi" w:cstheme="minorHAnsi"/>
          <w:color w:val="000000"/>
        </w:rPr>
      </w:pPr>
      <w:r w:rsidRPr="00D71FDB">
        <w:rPr>
          <w:rFonts w:asciiTheme="minorHAnsi" w:hAnsiTheme="minorHAnsi" w:cstheme="minorHAnsi"/>
          <w:color w:val="000000"/>
        </w:rPr>
        <w:t xml:space="preserve">À ce titre, </w:t>
      </w:r>
      <w:r w:rsidR="00D33208">
        <w:rPr>
          <w:rFonts w:asciiTheme="minorHAnsi" w:hAnsiTheme="minorHAnsi" w:cstheme="minorHAnsi"/>
          <w:color w:val="000000"/>
        </w:rPr>
        <w:t>ACD</w:t>
      </w:r>
      <w:r w:rsidRPr="00D71FDB">
        <w:rPr>
          <w:rFonts w:asciiTheme="minorHAnsi" w:hAnsiTheme="minorHAnsi" w:cstheme="minorHAnsi"/>
          <w:color w:val="000000"/>
        </w:rPr>
        <w:t xml:space="preserve"> s’engage notamment à :</w:t>
      </w:r>
    </w:p>
    <w:p w14:paraId="19244445" w14:textId="77777777" w:rsidR="002C6713" w:rsidRPr="00D71FDB" w:rsidRDefault="002C6713" w:rsidP="00E5261E">
      <w:pPr>
        <w:numPr>
          <w:ilvl w:val="0"/>
          <w:numId w:val="26"/>
        </w:numPr>
        <w:rPr>
          <w:rFonts w:asciiTheme="minorHAnsi" w:hAnsiTheme="minorHAnsi" w:cstheme="minorHAnsi"/>
          <w:color w:val="000000"/>
        </w:rPr>
      </w:pPr>
      <w:r w:rsidRPr="00D71FDB">
        <w:rPr>
          <w:rFonts w:asciiTheme="minorHAnsi" w:hAnsiTheme="minorHAnsi" w:cstheme="minorHAnsi"/>
          <w:color w:val="000000"/>
        </w:rPr>
        <w:t xml:space="preserve">Mettre à la disposition du bureau d’études l’ensemble des documents et informations disponibles utiles à la mission, notamment : </w:t>
      </w:r>
    </w:p>
    <w:p w14:paraId="1F5BD553"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les rapports d’études antérieures ; </w:t>
      </w:r>
    </w:p>
    <w:p w14:paraId="211384DB"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les données météorologiques et hydrologiques disponibles ; </w:t>
      </w:r>
    </w:p>
    <w:p w14:paraId="04DC85C7"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les plans existants ; </w:t>
      </w:r>
    </w:p>
    <w:p w14:paraId="1B04C9F5"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les données techniques et administratives pertinentes ; </w:t>
      </w:r>
    </w:p>
    <w:p w14:paraId="21C48B5B" w14:textId="77777777" w:rsidR="002C6713" w:rsidRPr="00D71FDB" w:rsidRDefault="002C6713" w:rsidP="00E5261E">
      <w:pPr>
        <w:numPr>
          <w:ilvl w:val="0"/>
          <w:numId w:val="26"/>
        </w:numPr>
        <w:rPr>
          <w:rFonts w:asciiTheme="minorHAnsi" w:hAnsiTheme="minorHAnsi" w:cstheme="minorHAnsi"/>
          <w:color w:val="000000"/>
        </w:rPr>
      </w:pPr>
      <w:r w:rsidRPr="00D71FDB">
        <w:rPr>
          <w:rFonts w:asciiTheme="minorHAnsi" w:hAnsiTheme="minorHAnsi" w:cstheme="minorHAnsi"/>
          <w:color w:val="000000"/>
        </w:rPr>
        <w:t xml:space="preserve">Faciliter l’accès aux différents sites concernés par les études ainsi que les contacts avec : </w:t>
      </w:r>
    </w:p>
    <w:p w14:paraId="0C22E340"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les autorités administratives ; </w:t>
      </w:r>
    </w:p>
    <w:p w14:paraId="3174C2C7"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les services techniques déconcentrés ; </w:t>
      </w:r>
    </w:p>
    <w:p w14:paraId="67610C6E"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les autorités coutumières ; </w:t>
      </w:r>
    </w:p>
    <w:p w14:paraId="1126C463"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les communautés bénéficiaires et organisations locales ; </w:t>
      </w:r>
    </w:p>
    <w:p w14:paraId="1748B713" w14:textId="77777777" w:rsidR="002C6713" w:rsidRPr="00D71FDB" w:rsidRDefault="002C6713" w:rsidP="00E5261E">
      <w:pPr>
        <w:numPr>
          <w:ilvl w:val="0"/>
          <w:numId w:val="26"/>
        </w:numPr>
        <w:rPr>
          <w:rFonts w:asciiTheme="minorHAnsi" w:hAnsiTheme="minorHAnsi" w:cstheme="minorHAnsi"/>
          <w:color w:val="000000"/>
        </w:rPr>
      </w:pPr>
      <w:r w:rsidRPr="00D71FDB">
        <w:rPr>
          <w:rFonts w:asciiTheme="minorHAnsi" w:hAnsiTheme="minorHAnsi" w:cstheme="minorHAnsi"/>
          <w:color w:val="000000"/>
        </w:rPr>
        <w:t xml:space="preserve">Désigner un point focal ou une équipe technique chargée : </w:t>
      </w:r>
    </w:p>
    <w:p w14:paraId="5BA414B7"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du suivi de la mission ; </w:t>
      </w:r>
    </w:p>
    <w:p w14:paraId="40BB8EE4"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de la coordination avec le bureau d’études ; </w:t>
      </w:r>
    </w:p>
    <w:p w14:paraId="76659592"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de la validation technique des livrables ; </w:t>
      </w:r>
    </w:p>
    <w:p w14:paraId="3227EC97" w14:textId="77777777" w:rsidR="002C6713" w:rsidRPr="00D71FDB" w:rsidRDefault="002C6713" w:rsidP="00E5261E">
      <w:pPr>
        <w:numPr>
          <w:ilvl w:val="1"/>
          <w:numId w:val="25"/>
        </w:numPr>
        <w:spacing w:before="60" w:after="60"/>
        <w:jc w:val="both"/>
        <w:rPr>
          <w:rFonts w:asciiTheme="minorHAnsi" w:hAnsiTheme="minorHAnsi" w:cstheme="minorHAnsi"/>
        </w:rPr>
      </w:pPr>
      <w:r w:rsidRPr="00D71FDB">
        <w:rPr>
          <w:rFonts w:asciiTheme="minorHAnsi" w:hAnsiTheme="minorHAnsi" w:cstheme="minorHAnsi"/>
        </w:rPr>
        <w:t xml:space="preserve">de la transmission des observations et recommandations ; </w:t>
      </w:r>
    </w:p>
    <w:p w14:paraId="40AC1BB8" w14:textId="77777777" w:rsidR="002C6713" w:rsidRPr="00D71FDB" w:rsidRDefault="002C6713" w:rsidP="00E5261E">
      <w:pPr>
        <w:numPr>
          <w:ilvl w:val="0"/>
          <w:numId w:val="26"/>
        </w:numPr>
        <w:rPr>
          <w:rFonts w:asciiTheme="minorHAnsi" w:hAnsiTheme="minorHAnsi" w:cstheme="minorHAnsi"/>
          <w:color w:val="000000"/>
        </w:rPr>
      </w:pPr>
      <w:r w:rsidRPr="00D71FDB">
        <w:rPr>
          <w:rFonts w:asciiTheme="minorHAnsi" w:hAnsiTheme="minorHAnsi" w:cstheme="minorHAnsi"/>
          <w:color w:val="000000"/>
        </w:rPr>
        <w:t xml:space="preserve">Examiner les livrables transmis par le bureau d’études dans un délai maximal de sept (07) jours ouvrables suivant leur réception ; </w:t>
      </w:r>
    </w:p>
    <w:p w14:paraId="25B04AE5" w14:textId="77777777" w:rsidR="002C6713" w:rsidRPr="00D71FDB" w:rsidRDefault="002C6713" w:rsidP="00E5261E">
      <w:pPr>
        <w:numPr>
          <w:ilvl w:val="0"/>
          <w:numId w:val="26"/>
        </w:numPr>
        <w:rPr>
          <w:rFonts w:asciiTheme="minorHAnsi" w:hAnsiTheme="minorHAnsi" w:cstheme="minorHAnsi"/>
          <w:color w:val="000000"/>
        </w:rPr>
      </w:pPr>
      <w:r w:rsidRPr="00D71FDB">
        <w:rPr>
          <w:rFonts w:asciiTheme="minorHAnsi" w:hAnsiTheme="minorHAnsi" w:cstheme="minorHAnsi"/>
          <w:color w:val="000000"/>
        </w:rPr>
        <w:t xml:space="preserve">Communiquer au bureau d’études les observations, commentaires et demandes de révision nécessaires dans les délais requis ; </w:t>
      </w:r>
    </w:p>
    <w:p w14:paraId="7735FFFD" w14:textId="77777777" w:rsidR="002C6713" w:rsidRPr="00D71FDB" w:rsidRDefault="002C6713" w:rsidP="00E5261E">
      <w:pPr>
        <w:numPr>
          <w:ilvl w:val="0"/>
          <w:numId w:val="26"/>
        </w:numPr>
        <w:rPr>
          <w:rFonts w:asciiTheme="minorHAnsi" w:hAnsiTheme="minorHAnsi" w:cstheme="minorHAnsi"/>
          <w:color w:val="000000"/>
        </w:rPr>
      </w:pPr>
      <w:r w:rsidRPr="00D71FDB">
        <w:rPr>
          <w:rFonts w:asciiTheme="minorHAnsi" w:hAnsiTheme="minorHAnsi" w:cstheme="minorHAnsi"/>
          <w:color w:val="000000"/>
        </w:rPr>
        <w:t xml:space="preserve">Assurer la validation des différentes étapes de la mission conformément aux dispositions contractuelles ; </w:t>
      </w:r>
    </w:p>
    <w:p w14:paraId="6DAA9414" w14:textId="77777777" w:rsidR="002C6713" w:rsidRPr="00D71FDB" w:rsidRDefault="002C6713" w:rsidP="00E5261E">
      <w:pPr>
        <w:numPr>
          <w:ilvl w:val="0"/>
          <w:numId w:val="26"/>
        </w:numPr>
        <w:rPr>
          <w:rFonts w:asciiTheme="minorHAnsi" w:hAnsiTheme="minorHAnsi" w:cstheme="minorHAnsi"/>
          <w:color w:val="000000"/>
        </w:rPr>
      </w:pPr>
      <w:r w:rsidRPr="00D71FDB">
        <w:rPr>
          <w:rFonts w:asciiTheme="minorHAnsi" w:hAnsiTheme="minorHAnsi" w:cstheme="minorHAnsi"/>
          <w:color w:val="000000"/>
        </w:rPr>
        <w:t xml:space="preserve">Procéder aux paiements des prestations conformément aux modalités et au calendrier définis dans le contrat de prestation de services ; </w:t>
      </w:r>
    </w:p>
    <w:p w14:paraId="43FFB72E" w14:textId="77777777" w:rsidR="002C6713" w:rsidRPr="00D71FDB" w:rsidRDefault="002C6713" w:rsidP="00E5261E">
      <w:pPr>
        <w:numPr>
          <w:ilvl w:val="0"/>
          <w:numId w:val="26"/>
        </w:numPr>
        <w:rPr>
          <w:rFonts w:asciiTheme="minorHAnsi" w:hAnsiTheme="minorHAnsi" w:cstheme="minorHAnsi"/>
          <w:color w:val="000000"/>
        </w:rPr>
      </w:pPr>
      <w:r w:rsidRPr="00D71FDB">
        <w:rPr>
          <w:rFonts w:asciiTheme="minorHAnsi" w:hAnsiTheme="minorHAnsi" w:cstheme="minorHAnsi"/>
          <w:color w:val="000000"/>
        </w:rPr>
        <w:t xml:space="preserve">Faciliter, en cas de besoin, les concertations avec les partenaires techniques et financiers impliqués dans le projet. </w:t>
      </w:r>
    </w:p>
    <w:p w14:paraId="4423398D" w14:textId="77777777" w:rsidR="002C6713" w:rsidRPr="00D71FDB" w:rsidRDefault="002C6713" w:rsidP="002C6713">
      <w:pPr>
        <w:rPr>
          <w:rFonts w:asciiTheme="minorHAnsi" w:hAnsiTheme="minorHAnsi" w:cstheme="minorHAnsi"/>
          <w:color w:val="000000"/>
        </w:rPr>
      </w:pPr>
      <w:r w:rsidRPr="00D71FDB">
        <w:rPr>
          <w:rFonts w:asciiTheme="minorHAnsi" w:hAnsiTheme="minorHAnsi" w:cstheme="minorHAnsi"/>
          <w:color w:val="000000"/>
        </w:rPr>
        <w:t>Le Maître d’Ouvrage demeure responsable de la validation finale des études et des documents techniques produits dans le cadre de la mission.</w:t>
      </w:r>
    </w:p>
    <w:p w14:paraId="7C9F8A39" w14:textId="77777777" w:rsidR="002C6713" w:rsidRPr="00D71FDB" w:rsidRDefault="002C6713">
      <w:pPr>
        <w:rPr>
          <w:rFonts w:asciiTheme="minorHAnsi" w:hAnsiTheme="minorHAnsi" w:cstheme="minorHAnsi"/>
          <w:color w:val="000000"/>
        </w:rPr>
      </w:pPr>
    </w:p>
    <w:p w14:paraId="40EA784C" w14:textId="77777777" w:rsidR="002C6713" w:rsidRPr="00D71FDB" w:rsidRDefault="002C6713">
      <w:pPr>
        <w:rPr>
          <w:rFonts w:asciiTheme="minorHAnsi" w:hAnsiTheme="minorHAnsi" w:cstheme="minorHAnsi"/>
          <w:color w:val="000000"/>
        </w:rPr>
      </w:pPr>
    </w:p>
    <w:p w14:paraId="5A279987" w14:textId="2AB24DCC" w:rsidR="007368AF" w:rsidRPr="00D71FDB" w:rsidRDefault="0016283E" w:rsidP="00DC6C0B">
      <w:pPr>
        <w:shd w:val="clear" w:color="auto" w:fill="1F4E79"/>
        <w:spacing w:before="400" w:after="200" w:line="276" w:lineRule="auto"/>
        <w:jc w:val="center"/>
        <w:rPr>
          <w:rFonts w:asciiTheme="minorHAnsi" w:hAnsiTheme="minorHAnsi" w:cstheme="minorHAnsi"/>
        </w:rPr>
      </w:pPr>
      <w:r w:rsidRPr="00D71FDB">
        <w:rPr>
          <w:rFonts w:asciiTheme="minorHAnsi" w:hAnsiTheme="minorHAnsi" w:cstheme="minorHAnsi"/>
          <w:b/>
          <w:bCs/>
          <w:caps/>
          <w:color w:val="FFFFFF"/>
        </w:rPr>
        <w:lastRenderedPageBreak/>
        <w:t>SECTION V : BORDEREAU DES PRIX ET DEVIS ESTIMATIF</w:t>
      </w:r>
    </w:p>
    <w:p w14:paraId="0FE60D36" w14:textId="77777777" w:rsidR="002732B6" w:rsidRPr="00D71FDB" w:rsidRDefault="002732B6" w:rsidP="002732B6">
      <w:pPr>
        <w:spacing w:before="80" w:after="80"/>
        <w:jc w:val="both"/>
        <w:rPr>
          <w:rFonts w:asciiTheme="minorHAnsi" w:hAnsiTheme="minorHAnsi" w:cstheme="minorHAnsi"/>
          <w:color w:val="000000"/>
        </w:rPr>
      </w:pPr>
      <w:r w:rsidRPr="00D71FDB">
        <w:rPr>
          <w:rFonts w:asciiTheme="minorHAnsi" w:hAnsiTheme="minorHAnsi" w:cstheme="minorHAnsi"/>
          <w:b/>
          <w:bCs/>
          <w:color w:val="000000"/>
        </w:rPr>
        <w:t>Nom du soumissionnaire :</w:t>
      </w:r>
      <w:r w:rsidRPr="00D71FDB">
        <w:rPr>
          <w:rFonts w:asciiTheme="minorHAnsi" w:hAnsiTheme="minorHAnsi" w:cstheme="minorHAnsi"/>
          <w:color w:val="000000"/>
        </w:rPr>
        <w:t xml:space="preserve"> ___________________________________________</w:t>
      </w:r>
    </w:p>
    <w:p w14:paraId="07959794" w14:textId="5840934F" w:rsidR="002732B6" w:rsidRPr="00D71FDB" w:rsidRDefault="002732B6" w:rsidP="00BA643E">
      <w:pPr>
        <w:spacing w:before="80" w:after="80" w:line="276" w:lineRule="auto"/>
        <w:jc w:val="both"/>
        <w:rPr>
          <w:rFonts w:asciiTheme="minorHAnsi" w:hAnsiTheme="minorHAnsi" w:cstheme="minorHAnsi"/>
          <w:color w:val="000000"/>
        </w:rPr>
      </w:pPr>
      <w:r w:rsidRPr="00D71FDB">
        <w:rPr>
          <w:rFonts w:asciiTheme="minorHAnsi" w:hAnsiTheme="minorHAnsi" w:cstheme="minorHAnsi"/>
          <w:b/>
          <w:bCs/>
          <w:color w:val="000000"/>
        </w:rPr>
        <w:t>Objet du marché :</w:t>
      </w:r>
      <w:r w:rsidRPr="00D71FDB">
        <w:rPr>
          <w:rFonts w:asciiTheme="minorHAnsi" w:hAnsiTheme="minorHAnsi" w:cstheme="minorHAnsi"/>
          <w:color w:val="000000"/>
        </w:rPr>
        <w:t xml:space="preserve"> Réalisation des études techniques de </w:t>
      </w:r>
      <w:r w:rsidR="00C7589B" w:rsidRPr="00D71FDB">
        <w:rPr>
          <w:rFonts w:asciiTheme="minorHAnsi" w:hAnsiTheme="minorHAnsi" w:cstheme="minorHAnsi"/>
          <w:color w:val="000000"/>
        </w:rPr>
        <w:t xml:space="preserve">Cinq (05) </w:t>
      </w:r>
      <w:r w:rsidRPr="00D71FDB">
        <w:rPr>
          <w:rFonts w:asciiTheme="minorHAnsi" w:hAnsiTheme="minorHAnsi" w:cstheme="minorHAnsi"/>
          <w:color w:val="000000"/>
        </w:rPr>
        <w:t xml:space="preserve">périmètres maraîchers avec forages équipés </w:t>
      </w:r>
      <w:r w:rsidR="00975159" w:rsidRPr="00D71FDB">
        <w:rPr>
          <w:rFonts w:asciiTheme="minorHAnsi" w:hAnsiTheme="minorHAnsi" w:cstheme="minorHAnsi"/>
          <w:color w:val="000000"/>
        </w:rPr>
        <w:t>suivi numéro de lot</w:t>
      </w:r>
    </w:p>
    <w:p w14:paraId="10E4BCC5" w14:textId="77777777" w:rsidR="002732B6" w:rsidRPr="00D71FDB" w:rsidRDefault="002732B6" w:rsidP="00BA643E">
      <w:pPr>
        <w:spacing w:before="80" w:after="80" w:line="276" w:lineRule="auto"/>
        <w:jc w:val="both"/>
        <w:rPr>
          <w:rFonts w:asciiTheme="minorHAnsi" w:hAnsiTheme="minorHAnsi" w:cstheme="minorHAnsi"/>
          <w:color w:val="000000"/>
        </w:rPr>
      </w:pPr>
      <w:r w:rsidRPr="00D71FDB">
        <w:rPr>
          <w:rFonts w:asciiTheme="minorHAnsi" w:hAnsiTheme="minorHAnsi" w:cstheme="minorHAnsi"/>
          <w:color w:val="000000"/>
        </w:rPr>
        <w:t>Le présent bordereau des prix et devis estimatif a pour objet de permettre au soumissionnaire de présenter son offre financière détaillée pour l’exécution de l’ensemble des prestations prévues dans le cadre de la mission.</w:t>
      </w:r>
    </w:p>
    <w:p w14:paraId="73389A0A" w14:textId="46B82508" w:rsidR="00B933CF" w:rsidRPr="00D71FDB" w:rsidRDefault="002732B6" w:rsidP="00567CE0">
      <w:pPr>
        <w:spacing w:before="80" w:after="80" w:line="276" w:lineRule="auto"/>
        <w:jc w:val="both"/>
        <w:rPr>
          <w:rFonts w:asciiTheme="minorHAnsi" w:hAnsiTheme="minorHAnsi" w:cstheme="minorHAnsi"/>
          <w:color w:val="000000"/>
        </w:rPr>
      </w:pPr>
      <w:r w:rsidRPr="00D71FDB">
        <w:rPr>
          <w:rFonts w:asciiTheme="minorHAnsi" w:hAnsiTheme="minorHAnsi" w:cstheme="minorHAnsi"/>
          <w:color w:val="000000"/>
        </w:rPr>
        <w:t xml:space="preserve">Les prix indiqués par le soumissionnaire devront être exprimés en Francs CFA et comprendre toutes les charges nécessaires à la bonne exécution des </w:t>
      </w:r>
      <w:r w:rsidR="00975159" w:rsidRPr="00D71FDB">
        <w:rPr>
          <w:rFonts w:asciiTheme="minorHAnsi" w:hAnsiTheme="minorHAnsi" w:cstheme="minorHAnsi"/>
          <w:color w:val="000000"/>
        </w:rPr>
        <w:t>travaux.</w:t>
      </w:r>
    </w:p>
    <w:p w14:paraId="141B6BCB" w14:textId="77777777" w:rsidR="00FF2215" w:rsidRPr="00D71FDB" w:rsidRDefault="00FF2215" w:rsidP="002732B6">
      <w:pPr>
        <w:spacing w:before="80" w:after="80"/>
        <w:jc w:val="both"/>
        <w:rPr>
          <w:rFonts w:asciiTheme="minorHAnsi" w:hAnsiTheme="minorHAnsi" w:cstheme="minorHAnsi"/>
          <w:b/>
        </w:rPr>
      </w:pPr>
    </w:p>
    <w:p w14:paraId="0805AB2E" w14:textId="77777777" w:rsidR="00693C36" w:rsidRDefault="00693C36" w:rsidP="00FF2215">
      <w:pPr>
        <w:spacing w:before="80" w:after="80"/>
        <w:jc w:val="center"/>
        <w:rPr>
          <w:rFonts w:asciiTheme="minorHAnsi" w:hAnsiTheme="minorHAnsi" w:cstheme="minorHAnsi"/>
          <w:b/>
        </w:rPr>
      </w:pPr>
      <w:bookmarkStart w:id="11" w:name="_Hlk230944933"/>
      <w:bookmarkStart w:id="12" w:name="_Hlk230944630"/>
    </w:p>
    <w:p w14:paraId="6D62BC5A" w14:textId="77777777" w:rsidR="00693C36" w:rsidRDefault="00693C36" w:rsidP="00FF2215">
      <w:pPr>
        <w:spacing w:before="80" w:after="80"/>
        <w:jc w:val="center"/>
        <w:rPr>
          <w:rFonts w:asciiTheme="minorHAnsi" w:hAnsiTheme="minorHAnsi" w:cstheme="minorHAnsi"/>
          <w:b/>
        </w:rPr>
      </w:pPr>
    </w:p>
    <w:p w14:paraId="6D40149B" w14:textId="77777777" w:rsidR="00693C36" w:rsidRDefault="00693C36" w:rsidP="00FF2215">
      <w:pPr>
        <w:spacing w:before="80" w:after="80"/>
        <w:jc w:val="center"/>
        <w:rPr>
          <w:rFonts w:asciiTheme="minorHAnsi" w:hAnsiTheme="minorHAnsi" w:cstheme="minorHAnsi"/>
          <w:b/>
        </w:rPr>
      </w:pPr>
    </w:p>
    <w:p w14:paraId="5A32B6C0" w14:textId="77777777" w:rsidR="00693C36" w:rsidRDefault="00693C36" w:rsidP="00FF2215">
      <w:pPr>
        <w:spacing w:before="80" w:after="80"/>
        <w:jc w:val="center"/>
        <w:rPr>
          <w:rFonts w:asciiTheme="minorHAnsi" w:hAnsiTheme="minorHAnsi" w:cstheme="minorHAnsi"/>
          <w:b/>
        </w:rPr>
      </w:pPr>
    </w:p>
    <w:p w14:paraId="332ABA1B" w14:textId="77777777" w:rsidR="00693C36" w:rsidRDefault="00693C36" w:rsidP="00FF2215">
      <w:pPr>
        <w:spacing w:before="80" w:after="80"/>
        <w:jc w:val="center"/>
        <w:rPr>
          <w:rFonts w:asciiTheme="minorHAnsi" w:hAnsiTheme="minorHAnsi" w:cstheme="minorHAnsi"/>
          <w:b/>
        </w:rPr>
      </w:pPr>
    </w:p>
    <w:p w14:paraId="6F0859C7" w14:textId="77777777" w:rsidR="00693C36" w:rsidRDefault="00693C36" w:rsidP="00FF2215">
      <w:pPr>
        <w:spacing w:before="80" w:after="80"/>
        <w:jc w:val="center"/>
        <w:rPr>
          <w:rFonts w:asciiTheme="minorHAnsi" w:hAnsiTheme="minorHAnsi" w:cstheme="minorHAnsi"/>
          <w:b/>
        </w:rPr>
      </w:pPr>
    </w:p>
    <w:p w14:paraId="10F23DEC" w14:textId="77777777" w:rsidR="00693C36" w:rsidRDefault="00693C36" w:rsidP="00FF2215">
      <w:pPr>
        <w:spacing w:before="80" w:after="80"/>
        <w:jc w:val="center"/>
        <w:rPr>
          <w:rFonts w:asciiTheme="minorHAnsi" w:hAnsiTheme="minorHAnsi" w:cstheme="minorHAnsi"/>
          <w:b/>
        </w:rPr>
      </w:pPr>
    </w:p>
    <w:p w14:paraId="46C795BA" w14:textId="77777777" w:rsidR="00693C36" w:rsidRDefault="00693C36" w:rsidP="00FF2215">
      <w:pPr>
        <w:spacing w:before="80" w:after="80"/>
        <w:jc w:val="center"/>
        <w:rPr>
          <w:rFonts w:asciiTheme="minorHAnsi" w:hAnsiTheme="minorHAnsi" w:cstheme="minorHAnsi"/>
          <w:b/>
        </w:rPr>
      </w:pPr>
    </w:p>
    <w:p w14:paraId="1D320760" w14:textId="77777777" w:rsidR="00693C36" w:rsidRDefault="00693C36" w:rsidP="00FF2215">
      <w:pPr>
        <w:spacing w:before="80" w:after="80"/>
        <w:jc w:val="center"/>
        <w:rPr>
          <w:rFonts w:asciiTheme="minorHAnsi" w:hAnsiTheme="minorHAnsi" w:cstheme="minorHAnsi"/>
          <w:b/>
        </w:rPr>
      </w:pPr>
    </w:p>
    <w:p w14:paraId="119B9DD9" w14:textId="77777777" w:rsidR="00693C36" w:rsidRDefault="00693C36" w:rsidP="00FF2215">
      <w:pPr>
        <w:spacing w:before="80" w:after="80"/>
        <w:jc w:val="center"/>
        <w:rPr>
          <w:rFonts w:asciiTheme="minorHAnsi" w:hAnsiTheme="minorHAnsi" w:cstheme="minorHAnsi"/>
          <w:b/>
        </w:rPr>
      </w:pPr>
    </w:p>
    <w:p w14:paraId="0AEFF9BC" w14:textId="77777777" w:rsidR="00693C36" w:rsidRDefault="00693C36" w:rsidP="00FF2215">
      <w:pPr>
        <w:spacing w:before="80" w:after="80"/>
        <w:jc w:val="center"/>
        <w:rPr>
          <w:rFonts w:asciiTheme="minorHAnsi" w:hAnsiTheme="minorHAnsi" w:cstheme="minorHAnsi"/>
          <w:b/>
        </w:rPr>
      </w:pPr>
    </w:p>
    <w:p w14:paraId="14346C65" w14:textId="77777777" w:rsidR="00693C36" w:rsidRDefault="00693C36" w:rsidP="00FF2215">
      <w:pPr>
        <w:spacing w:before="80" w:after="80"/>
        <w:jc w:val="center"/>
        <w:rPr>
          <w:rFonts w:asciiTheme="minorHAnsi" w:hAnsiTheme="minorHAnsi" w:cstheme="minorHAnsi"/>
          <w:b/>
        </w:rPr>
      </w:pPr>
    </w:p>
    <w:p w14:paraId="3CFAF4B9" w14:textId="77777777" w:rsidR="00693C36" w:rsidRDefault="00693C36" w:rsidP="00FF2215">
      <w:pPr>
        <w:spacing w:before="80" w:after="80"/>
        <w:jc w:val="center"/>
        <w:rPr>
          <w:rFonts w:asciiTheme="minorHAnsi" w:hAnsiTheme="minorHAnsi" w:cstheme="minorHAnsi"/>
          <w:b/>
        </w:rPr>
      </w:pPr>
    </w:p>
    <w:p w14:paraId="2F5EB4F8" w14:textId="77777777" w:rsidR="00693C36" w:rsidRDefault="00693C36" w:rsidP="00FF2215">
      <w:pPr>
        <w:spacing w:before="80" w:after="80"/>
        <w:jc w:val="center"/>
        <w:rPr>
          <w:rFonts w:asciiTheme="minorHAnsi" w:hAnsiTheme="minorHAnsi" w:cstheme="minorHAnsi"/>
          <w:b/>
        </w:rPr>
      </w:pPr>
    </w:p>
    <w:p w14:paraId="4C671A0A" w14:textId="77777777" w:rsidR="00693C36" w:rsidRDefault="00693C36" w:rsidP="00FF2215">
      <w:pPr>
        <w:spacing w:before="80" w:after="80"/>
        <w:jc w:val="center"/>
        <w:rPr>
          <w:rFonts w:asciiTheme="minorHAnsi" w:hAnsiTheme="minorHAnsi" w:cstheme="minorHAnsi"/>
          <w:b/>
        </w:rPr>
      </w:pPr>
    </w:p>
    <w:p w14:paraId="12FB43C2" w14:textId="77777777" w:rsidR="00693C36" w:rsidRDefault="00693C36" w:rsidP="00FF2215">
      <w:pPr>
        <w:spacing w:before="80" w:after="80"/>
        <w:jc w:val="center"/>
        <w:rPr>
          <w:rFonts w:asciiTheme="minorHAnsi" w:hAnsiTheme="minorHAnsi" w:cstheme="minorHAnsi"/>
          <w:b/>
        </w:rPr>
      </w:pPr>
    </w:p>
    <w:p w14:paraId="1500C449" w14:textId="77777777" w:rsidR="00693C36" w:rsidRDefault="00693C36" w:rsidP="00FF2215">
      <w:pPr>
        <w:spacing w:before="80" w:after="80"/>
        <w:jc w:val="center"/>
        <w:rPr>
          <w:rFonts w:asciiTheme="minorHAnsi" w:hAnsiTheme="minorHAnsi" w:cstheme="minorHAnsi"/>
          <w:b/>
        </w:rPr>
      </w:pPr>
    </w:p>
    <w:p w14:paraId="3FB93E44" w14:textId="77777777" w:rsidR="00693C36" w:rsidRDefault="00693C36" w:rsidP="00FF2215">
      <w:pPr>
        <w:spacing w:before="80" w:after="80"/>
        <w:jc w:val="center"/>
        <w:rPr>
          <w:rFonts w:asciiTheme="minorHAnsi" w:hAnsiTheme="minorHAnsi" w:cstheme="minorHAnsi"/>
          <w:b/>
        </w:rPr>
      </w:pPr>
    </w:p>
    <w:p w14:paraId="6A0BE37C" w14:textId="77777777" w:rsidR="00693C36" w:rsidRDefault="00693C36" w:rsidP="00FF2215">
      <w:pPr>
        <w:spacing w:before="80" w:after="80"/>
        <w:jc w:val="center"/>
        <w:rPr>
          <w:rFonts w:asciiTheme="minorHAnsi" w:hAnsiTheme="minorHAnsi" w:cstheme="minorHAnsi"/>
          <w:b/>
        </w:rPr>
      </w:pPr>
    </w:p>
    <w:p w14:paraId="0CE7616F" w14:textId="77777777" w:rsidR="00693C36" w:rsidRDefault="00693C36" w:rsidP="00FF2215">
      <w:pPr>
        <w:spacing w:before="80" w:after="80"/>
        <w:jc w:val="center"/>
        <w:rPr>
          <w:rFonts w:asciiTheme="minorHAnsi" w:hAnsiTheme="minorHAnsi" w:cstheme="minorHAnsi"/>
          <w:b/>
        </w:rPr>
      </w:pPr>
    </w:p>
    <w:p w14:paraId="233AEE54" w14:textId="77777777" w:rsidR="00693C36" w:rsidRDefault="00693C36" w:rsidP="00FF2215">
      <w:pPr>
        <w:spacing w:before="80" w:after="80"/>
        <w:jc w:val="center"/>
        <w:rPr>
          <w:rFonts w:asciiTheme="minorHAnsi" w:hAnsiTheme="minorHAnsi" w:cstheme="minorHAnsi"/>
          <w:b/>
        </w:rPr>
      </w:pPr>
    </w:p>
    <w:p w14:paraId="72165ABA" w14:textId="77777777" w:rsidR="00693C36" w:rsidRDefault="00693C36" w:rsidP="00FF2215">
      <w:pPr>
        <w:spacing w:before="80" w:after="80"/>
        <w:jc w:val="center"/>
        <w:rPr>
          <w:rFonts w:asciiTheme="minorHAnsi" w:hAnsiTheme="minorHAnsi" w:cstheme="minorHAnsi"/>
          <w:b/>
        </w:rPr>
      </w:pPr>
    </w:p>
    <w:p w14:paraId="413F2B94" w14:textId="77777777" w:rsidR="00693C36" w:rsidRDefault="00693C36" w:rsidP="00FF2215">
      <w:pPr>
        <w:spacing w:before="80" w:after="80"/>
        <w:jc w:val="center"/>
        <w:rPr>
          <w:rFonts w:asciiTheme="minorHAnsi" w:hAnsiTheme="minorHAnsi" w:cstheme="minorHAnsi"/>
          <w:b/>
        </w:rPr>
      </w:pPr>
    </w:p>
    <w:p w14:paraId="1E6FE0C4" w14:textId="77777777" w:rsidR="00693C36" w:rsidRDefault="00693C36" w:rsidP="00FF2215">
      <w:pPr>
        <w:spacing w:before="80" w:after="80"/>
        <w:jc w:val="center"/>
        <w:rPr>
          <w:rFonts w:asciiTheme="minorHAnsi" w:hAnsiTheme="minorHAnsi" w:cstheme="minorHAnsi"/>
          <w:b/>
        </w:rPr>
      </w:pPr>
    </w:p>
    <w:p w14:paraId="568EAC2A" w14:textId="77777777" w:rsidR="00693C36" w:rsidRDefault="00693C36" w:rsidP="00FF2215">
      <w:pPr>
        <w:spacing w:before="80" w:after="80"/>
        <w:jc w:val="center"/>
        <w:rPr>
          <w:rFonts w:asciiTheme="minorHAnsi" w:hAnsiTheme="minorHAnsi" w:cstheme="minorHAnsi"/>
          <w:b/>
        </w:rPr>
      </w:pPr>
    </w:p>
    <w:p w14:paraId="6BB9FD41" w14:textId="77777777" w:rsidR="00693C36" w:rsidRDefault="00693C36" w:rsidP="00FF2215">
      <w:pPr>
        <w:spacing w:before="80" w:after="80"/>
        <w:jc w:val="center"/>
        <w:rPr>
          <w:rFonts w:asciiTheme="minorHAnsi" w:hAnsiTheme="minorHAnsi" w:cstheme="minorHAnsi"/>
          <w:b/>
        </w:rPr>
      </w:pPr>
    </w:p>
    <w:p w14:paraId="789B651F" w14:textId="77777777" w:rsidR="00693C36" w:rsidRDefault="00693C36" w:rsidP="00FF2215">
      <w:pPr>
        <w:spacing w:before="80" w:after="80"/>
        <w:jc w:val="center"/>
        <w:rPr>
          <w:rFonts w:asciiTheme="minorHAnsi" w:hAnsiTheme="minorHAnsi" w:cstheme="minorHAnsi"/>
          <w:b/>
        </w:rPr>
      </w:pPr>
    </w:p>
    <w:p w14:paraId="56CC7737" w14:textId="77777777" w:rsidR="00693C36" w:rsidRDefault="00693C36" w:rsidP="00FF2215">
      <w:pPr>
        <w:spacing w:before="80" w:after="80"/>
        <w:jc w:val="center"/>
        <w:rPr>
          <w:rFonts w:asciiTheme="minorHAnsi" w:hAnsiTheme="minorHAnsi" w:cstheme="minorHAnsi"/>
          <w:b/>
        </w:rPr>
      </w:pPr>
    </w:p>
    <w:p w14:paraId="75D51D45" w14:textId="77777777" w:rsidR="00693C36" w:rsidRDefault="00693C36" w:rsidP="00FF2215">
      <w:pPr>
        <w:spacing w:before="80" w:after="80"/>
        <w:jc w:val="center"/>
        <w:rPr>
          <w:rFonts w:asciiTheme="minorHAnsi" w:hAnsiTheme="minorHAnsi" w:cstheme="minorHAnsi"/>
          <w:b/>
        </w:rPr>
      </w:pPr>
    </w:p>
    <w:p w14:paraId="1508815B" w14:textId="77777777" w:rsidR="00693C36" w:rsidRDefault="00693C36" w:rsidP="00693C36">
      <w:pPr>
        <w:spacing w:before="80" w:after="80"/>
        <w:rPr>
          <w:rFonts w:asciiTheme="minorHAnsi" w:hAnsiTheme="minorHAnsi" w:cstheme="minorHAnsi"/>
          <w:b/>
        </w:rPr>
      </w:pPr>
    </w:p>
    <w:p w14:paraId="41AAA863" w14:textId="60E0AE91" w:rsidR="00693C36" w:rsidRDefault="00693C36" w:rsidP="00693C36">
      <w:pPr>
        <w:spacing w:before="80" w:after="80"/>
        <w:rPr>
          <w:rFonts w:asciiTheme="minorHAnsi" w:hAnsiTheme="minorHAnsi" w:cstheme="minorHAnsi"/>
          <w:b/>
        </w:rPr>
      </w:pPr>
      <w:bookmarkStart w:id="13" w:name="_Hlk233911466"/>
      <w:r>
        <w:rPr>
          <w:rFonts w:asciiTheme="minorHAnsi" w:hAnsiTheme="minorHAnsi" w:cstheme="minorHAnsi"/>
          <w:b/>
        </w:rPr>
        <w:lastRenderedPageBreak/>
        <w:t xml:space="preserve">          </w:t>
      </w:r>
      <w:r w:rsidR="00145877">
        <w:rPr>
          <w:rFonts w:asciiTheme="minorHAnsi" w:hAnsiTheme="minorHAnsi" w:cstheme="minorHAnsi"/>
          <w:b/>
        </w:rPr>
        <w:t xml:space="preserve">                                   </w:t>
      </w:r>
      <w:r>
        <w:rPr>
          <w:rFonts w:asciiTheme="minorHAnsi" w:hAnsiTheme="minorHAnsi" w:cstheme="minorHAnsi"/>
          <w:b/>
        </w:rPr>
        <w:t xml:space="preserve">   </w:t>
      </w:r>
      <w:r w:rsidR="00FF2215" w:rsidRPr="00D71FDB">
        <w:rPr>
          <w:rFonts w:asciiTheme="minorHAnsi" w:hAnsiTheme="minorHAnsi" w:cstheme="minorHAnsi"/>
          <w:b/>
        </w:rPr>
        <w:t>DEVIS</w:t>
      </w:r>
      <w:r w:rsidR="00FF2215" w:rsidRPr="00D71FDB">
        <w:rPr>
          <w:rFonts w:asciiTheme="minorHAnsi" w:hAnsiTheme="minorHAnsi" w:cstheme="minorHAnsi"/>
          <w:b/>
          <w:spacing w:val="-3"/>
        </w:rPr>
        <w:t xml:space="preserve"> </w:t>
      </w:r>
      <w:r w:rsidR="00FF2215" w:rsidRPr="00D71FDB">
        <w:rPr>
          <w:rFonts w:asciiTheme="minorHAnsi" w:hAnsiTheme="minorHAnsi" w:cstheme="minorHAnsi"/>
          <w:b/>
        </w:rPr>
        <w:t>QUANTITATIF</w:t>
      </w:r>
      <w:r w:rsidR="00FF2215" w:rsidRPr="00D71FDB">
        <w:rPr>
          <w:rFonts w:asciiTheme="minorHAnsi" w:hAnsiTheme="minorHAnsi" w:cstheme="minorHAnsi"/>
          <w:b/>
          <w:spacing w:val="-3"/>
        </w:rPr>
        <w:t xml:space="preserve"> </w:t>
      </w:r>
      <w:r w:rsidR="00FF2215" w:rsidRPr="00D71FDB">
        <w:rPr>
          <w:rFonts w:asciiTheme="minorHAnsi" w:hAnsiTheme="minorHAnsi" w:cstheme="minorHAnsi"/>
          <w:b/>
        </w:rPr>
        <w:t>ET</w:t>
      </w:r>
      <w:r w:rsidR="00FF2215" w:rsidRPr="00D71FDB">
        <w:rPr>
          <w:rFonts w:asciiTheme="minorHAnsi" w:hAnsiTheme="minorHAnsi" w:cstheme="minorHAnsi"/>
          <w:b/>
          <w:spacing w:val="-2"/>
        </w:rPr>
        <w:t xml:space="preserve"> </w:t>
      </w:r>
      <w:r w:rsidR="00FF2215" w:rsidRPr="00D71FDB">
        <w:rPr>
          <w:rFonts w:asciiTheme="minorHAnsi" w:hAnsiTheme="minorHAnsi" w:cstheme="minorHAnsi"/>
          <w:b/>
        </w:rPr>
        <w:t>ESTIMATIF</w:t>
      </w:r>
      <w:r w:rsidR="00FF2215" w:rsidRPr="00D71FDB">
        <w:rPr>
          <w:rFonts w:asciiTheme="minorHAnsi" w:hAnsiTheme="minorHAnsi" w:cstheme="minorHAnsi"/>
          <w:b/>
          <w:spacing w:val="-3"/>
        </w:rPr>
        <w:t xml:space="preserve"> </w:t>
      </w:r>
    </w:p>
    <w:p w14:paraId="2EE379B4" w14:textId="42E0EBAD" w:rsidR="00A20CCD" w:rsidRPr="00CE177F" w:rsidRDefault="00FF2215" w:rsidP="00CE177F">
      <w:pPr>
        <w:spacing w:before="80" w:after="80"/>
        <w:rPr>
          <w:rFonts w:asciiTheme="minorHAnsi" w:hAnsiTheme="minorHAnsi" w:cstheme="minorHAnsi"/>
          <w:b/>
          <w:spacing w:val="-2"/>
        </w:rPr>
      </w:pPr>
      <w:r w:rsidRPr="00D71FDB">
        <w:rPr>
          <w:rFonts w:asciiTheme="minorHAnsi" w:hAnsiTheme="minorHAnsi" w:cstheme="minorHAnsi"/>
          <w:b/>
          <w:spacing w:val="-2"/>
        </w:rPr>
        <w:t xml:space="preserve"> </w:t>
      </w:r>
      <w:r w:rsidRPr="00D71FDB">
        <w:rPr>
          <w:rFonts w:asciiTheme="minorHAnsi" w:hAnsiTheme="minorHAnsi" w:cstheme="minorHAnsi"/>
          <w:b/>
        </w:rPr>
        <w:t>Lot</w:t>
      </w:r>
      <w:r w:rsidRPr="00D71FDB">
        <w:rPr>
          <w:rFonts w:asciiTheme="minorHAnsi" w:hAnsiTheme="minorHAnsi" w:cstheme="minorHAnsi"/>
          <w:b/>
          <w:spacing w:val="-2"/>
        </w:rPr>
        <w:t xml:space="preserve"> </w:t>
      </w:r>
      <w:r w:rsidRPr="00D71FDB">
        <w:rPr>
          <w:rFonts w:asciiTheme="minorHAnsi" w:hAnsiTheme="minorHAnsi" w:cstheme="minorHAnsi"/>
          <w:b/>
        </w:rPr>
        <w:t>1</w:t>
      </w:r>
      <w:r w:rsidRPr="00D71FDB">
        <w:rPr>
          <w:rFonts w:asciiTheme="minorHAnsi" w:hAnsiTheme="minorHAnsi" w:cstheme="minorHAnsi"/>
          <w:b/>
          <w:spacing w:val="-2"/>
        </w:rPr>
        <w:t> </w:t>
      </w:r>
      <w:bookmarkEnd w:id="11"/>
      <w:r w:rsidRPr="00D71FDB">
        <w:rPr>
          <w:rFonts w:asciiTheme="minorHAnsi" w:hAnsiTheme="minorHAnsi" w:cstheme="minorHAnsi"/>
          <w:b/>
          <w:spacing w:val="-2"/>
        </w:rPr>
        <w:t>:</w:t>
      </w:r>
      <w:bookmarkStart w:id="14" w:name="_Hlk230941694"/>
      <w:r w:rsidR="008F6C5B">
        <w:rPr>
          <w:rFonts w:asciiTheme="minorHAnsi" w:hAnsiTheme="minorHAnsi" w:cstheme="minorHAnsi"/>
          <w:b/>
          <w:spacing w:val="-2"/>
        </w:rPr>
        <w:t xml:space="preserve"> </w:t>
      </w:r>
      <w:r w:rsidR="00CE177F" w:rsidRPr="00D71FDB">
        <w:rPr>
          <w:rFonts w:asciiTheme="minorHAnsi" w:hAnsiTheme="minorHAnsi" w:cstheme="minorHAnsi"/>
        </w:rPr>
        <w:t xml:space="preserve">Les </w:t>
      </w:r>
      <w:r w:rsidR="001A0877">
        <w:rPr>
          <w:rFonts w:asciiTheme="minorHAnsi" w:hAnsiTheme="minorHAnsi" w:cstheme="minorHAnsi"/>
        </w:rPr>
        <w:t xml:space="preserve">travaux complémentaires de fonçage </w:t>
      </w:r>
      <w:r w:rsidR="00CE177F" w:rsidRPr="00D71FDB">
        <w:rPr>
          <w:rFonts w:asciiTheme="minorHAnsi" w:hAnsiTheme="minorHAnsi" w:cstheme="minorHAnsi"/>
        </w:rPr>
        <w:t xml:space="preserve">et busage de quatre (04) puits à grand diamètre de 15 m de profondeur à </w:t>
      </w:r>
      <w:r w:rsidR="00F77210">
        <w:rPr>
          <w:rFonts w:asciiTheme="minorHAnsi" w:hAnsiTheme="minorHAnsi" w:cstheme="minorHAnsi"/>
        </w:rPr>
        <w:t>Kourbo Mogho</w:t>
      </w:r>
      <w:r w:rsidR="00CE177F" w:rsidRPr="00D71FDB">
        <w:rPr>
          <w:rFonts w:asciiTheme="minorHAnsi" w:hAnsiTheme="minorHAnsi" w:cstheme="minorHAnsi"/>
        </w:rPr>
        <w:t xml:space="preserve"> à vocation maraîchère, dans la commune de Oula, région de Yaadga</w:t>
      </w:r>
      <w:r w:rsidR="00CE177F" w:rsidRPr="00D71FDB">
        <w:rPr>
          <w:rFonts w:asciiTheme="minorHAnsi" w:hAnsiTheme="minorHAnsi" w:cstheme="minorHAnsi"/>
          <w:color w:val="000000"/>
        </w:rPr>
        <w:t xml:space="preserve"> </w:t>
      </w:r>
      <w:bookmarkEnd w:id="14"/>
    </w:p>
    <w:p w14:paraId="3B706FE9" w14:textId="21718EC2" w:rsidR="005B522F" w:rsidRPr="00D71FDB" w:rsidRDefault="005B522F" w:rsidP="00A20CCD">
      <w:pPr>
        <w:pStyle w:val="TableParagraph"/>
        <w:rPr>
          <w:rFonts w:asciiTheme="minorHAnsi" w:hAnsiTheme="minorHAnsi" w:cstheme="minorHAnsi"/>
        </w:rPr>
      </w:pPr>
      <w:r w:rsidRPr="00D71FDB">
        <w:rPr>
          <w:rFonts w:asciiTheme="minorHAnsi" w:hAnsiTheme="minorHAnsi" w:cstheme="minorHAnsi"/>
        </w:rPr>
        <w:t>Nom du soumissionnaire :          ………………………………….</w:t>
      </w:r>
      <w:bookmarkEnd w:id="12"/>
      <w:bookmarkEnd w:id="13"/>
    </w:p>
    <w:p w14:paraId="730168FD" w14:textId="77777777" w:rsidR="00567CE0" w:rsidRDefault="00567CE0" w:rsidP="00DC7101">
      <w:pPr>
        <w:autoSpaceDE w:val="0"/>
        <w:autoSpaceDN w:val="0"/>
        <w:adjustRightInd w:val="0"/>
        <w:rPr>
          <w:rFonts w:asciiTheme="minorHAnsi" w:hAnsiTheme="minorHAnsi" w:cstheme="minorHAnsi"/>
          <w:b/>
          <w:bCs/>
        </w:rPr>
      </w:pPr>
      <w:bookmarkStart w:id="15" w:name="_Hlk230944708"/>
    </w:p>
    <w:tbl>
      <w:tblPr>
        <w:tblStyle w:val="Grilledutableau"/>
        <w:tblW w:w="0" w:type="auto"/>
        <w:tblLook w:val="04A0" w:firstRow="1" w:lastRow="0" w:firstColumn="1" w:lastColumn="0" w:noHBand="0" w:noVBand="1"/>
      </w:tblPr>
      <w:tblGrid>
        <w:gridCol w:w="4178"/>
        <w:gridCol w:w="777"/>
        <w:gridCol w:w="1275"/>
        <w:gridCol w:w="1554"/>
        <w:gridCol w:w="1278"/>
      </w:tblGrid>
      <w:tr w:rsidR="00735B8C" w:rsidRPr="00535127" w14:paraId="727A11ED" w14:textId="79AB1024" w:rsidTr="00546A35">
        <w:trPr>
          <w:trHeight w:val="315"/>
        </w:trPr>
        <w:tc>
          <w:tcPr>
            <w:tcW w:w="4180" w:type="dxa"/>
            <w:hideMark/>
          </w:tcPr>
          <w:p w14:paraId="13125D17" w14:textId="77777777" w:rsidR="00735B8C" w:rsidRPr="00535127" w:rsidRDefault="00735B8C" w:rsidP="007E6A0C">
            <w:pPr>
              <w:autoSpaceDE w:val="0"/>
              <w:autoSpaceDN w:val="0"/>
              <w:adjustRightInd w:val="0"/>
              <w:rPr>
                <w:rFonts w:ascii="Times New Roman" w:hAnsi="Times New Roman" w:cs="Times New Roman"/>
                <w:b/>
                <w:bCs/>
                <w:sz w:val="20"/>
                <w:szCs w:val="20"/>
              </w:rPr>
            </w:pPr>
            <w:r w:rsidRPr="00535127">
              <w:rPr>
                <w:rFonts w:ascii="Times New Roman" w:hAnsi="Times New Roman" w:cs="Times New Roman"/>
                <w:b/>
                <w:bCs/>
                <w:sz w:val="20"/>
                <w:szCs w:val="20"/>
              </w:rPr>
              <w:t>DESIGNATION</w:t>
            </w:r>
          </w:p>
        </w:tc>
        <w:tc>
          <w:tcPr>
            <w:tcW w:w="777" w:type="dxa"/>
            <w:hideMark/>
          </w:tcPr>
          <w:p w14:paraId="4289F520" w14:textId="003E2B35" w:rsidR="00735B8C" w:rsidRPr="00535127" w:rsidRDefault="00735B8C" w:rsidP="007E6A0C">
            <w:pPr>
              <w:autoSpaceDE w:val="0"/>
              <w:autoSpaceDN w:val="0"/>
              <w:adjustRightInd w:val="0"/>
              <w:rPr>
                <w:rFonts w:ascii="Times New Roman" w:hAnsi="Times New Roman" w:cs="Times New Roman"/>
                <w:b/>
                <w:bCs/>
                <w:sz w:val="20"/>
                <w:szCs w:val="20"/>
              </w:rPr>
            </w:pPr>
            <w:r w:rsidRPr="00535127">
              <w:rPr>
                <w:rFonts w:ascii="Times New Roman" w:hAnsi="Times New Roman" w:cs="Times New Roman"/>
                <w:b/>
                <w:bCs/>
                <w:sz w:val="20"/>
                <w:szCs w:val="20"/>
              </w:rPr>
              <w:t>U</w:t>
            </w:r>
            <w:r w:rsidR="00546A35" w:rsidRPr="00535127">
              <w:rPr>
                <w:rFonts w:ascii="Times New Roman" w:hAnsi="Times New Roman" w:cs="Times New Roman"/>
                <w:b/>
                <w:bCs/>
                <w:sz w:val="20"/>
                <w:szCs w:val="20"/>
              </w:rPr>
              <w:t>nit</w:t>
            </w:r>
            <w:r w:rsidR="00546A35">
              <w:rPr>
                <w:rFonts w:ascii="Times New Roman" w:hAnsi="Times New Roman" w:cs="Times New Roman"/>
                <w:b/>
                <w:bCs/>
                <w:sz w:val="20"/>
                <w:szCs w:val="20"/>
              </w:rPr>
              <w:t>é</w:t>
            </w:r>
          </w:p>
        </w:tc>
        <w:tc>
          <w:tcPr>
            <w:tcW w:w="1275" w:type="dxa"/>
            <w:hideMark/>
          </w:tcPr>
          <w:p w14:paraId="418DA830" w14:textId="38EA3EDE" w:rsidR="00735B8C" w:rsidRPr="00535127" w:rsidRDefault="00546A35" w:rsidP="007E6A0C">
            <w:pPr>
              <w:autoSpaceDE w:val="0"/>
              <w:autoSpaceDN w:val="0"/>
              <w:adjustRightInd w:val="0"/>
              <w:rPr>
                <w:rFonts w:ascii="Times New Roman" w:hAnsi="Times New Roman" w:cs="Times New Roman"/>
                <w:b/>
                <w:bCs/>
                <w:sz w:val="20"/>
                <w:szCs w:val="20"/>
              </w:rPr>
            </w:pPr>
            <w:r w:rsidRPr="00535127">
              <w:rPr>
                <w:rFonts w:ascii="Times New Roman" w:hAnsi="Times New Roman" w:cs="Times New Roman"/>
                <w:b/>
                <w:bCs/>
                <w:sz w:val="20"/>
                <w:szCs w:val="20"/>
              </w:rPr>
              <w:t>Quantité</w:t>
            </w:r>
          </w:p>
        </w:tc>
        <w:tc>
          <w:tcPr>
            <w:tcW w:w="1554" w:type="dxa"/>
          </w:tcPr>
          <w:p w14:paraId="1AC385D8" w14:textId="6FEBBBA8" w:rsidR="00735B8C" w:rsidRPr="00535127" w:rsidRDefault="00735B8C" w:rsidP="007E6A0C">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Prix unitaire</w:t>
            </w:r>
          </w:p>
        </w:tc>
        <w:tc>
          <w:tcPr>
            <w:tcW w:w="1278" w:type="dxa"/>
          </w:tcPr>
          <w:p w14:paraId="3297362E" w14:textId="57B0409C" w:rsidR="00735B8C" w:rsidRPr="00535127" w:rsidRDefault="00735B8C" w:rsidP="007E6A0C">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Prix total</w:t>
            </w:r>
          </w:p>
        </w:tc>
      </w:tr>
      <w:tr w:rsidR="00735B8C" w:rsidRPr="00535127" w14:paraId="08993D7F" w14:textId="6E065B59" w:rsidTr="00546A35">
        <w:trPr>
          <w:trHeight w:val="1099"/>
        </w:trPr>
        <w:tc>
          <w:tcPr>
            <w:tcW w:w="4180" w:type="dxa"/>
            <w:hideMark/>
          </w:tcPr>
          <w:p w14:paraId="5BEEA896"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FONCAGE (15 m pour chaque puits) - (Cuvelage 01,80m, Captage 01,40m) - Déblais soignés réalisés manuellement, épandage des produits loin du puits et toutes sujétions </w:t>
            </w:r>
          </w:p>
        </w:tc>
        <w:tc>
          <w:tcPr>
            <w:tcW w:w="777" w:type="dxa"/>
            <w:hideMark/>
          </w:tcPr>
          <w:p w14:paraId="6DC67056"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w:t>
            </w:r>
          </w:p>
        </w:tc>
        <w:tc>
          <w:tcPr>
            <w:tcW w:w="1275" w:type="dxa"/>
            <w:hideMark/>
          </w:tcPr>
          <w:p w14:paraId="70D07805"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w:t>
            </w:r>
          </w:p>
        </w:tc>
        <w:tc>
          <w:tcPr>
            <w:tcW w:w="1554" w:type="dxa"/>
          </w:tcPr>
          <w:p w14:paraId="4600CA99" w14:textId="77777777" w:rsidR="00735B8C" w:rsidRPr="00535127" w:rsidRDefault="00735B8C" w:rsidP="007E6A0C">
            <w:pPr>
              <w:autoSpaceDE w:val="0"/>
              <w:autoSpaceDN w:val="0"/>
              <w:adjustRightInd w:val="0"/>
              <w:rPr>
                <w:rFonts w:ascii="Times New Roman" w:hAnsi="Times New Roman" w:cs="Times New Roman"/>
                <w:sz w:val="20"/>
                <w:szCs w:val="20"/>
              </w:rPr>
            </w:pPr>
          </w:p>
        </w:tc>
        <w:tc>
          <w:tcPr>
            <w:tcW w:w="1278" w:type="dxa"/>
          </w:tcPr>
          <w:p w14:paraId="04EB60F8" w14:textId="59F2785F" w:rsidR="00735B8C" w:rsidRPr="00535127" w:rsidRDefault="00735B8C" w:rsidP="007E6A0C">
            <w:pPr>
              <w:autoSpaceDE w:val="0"/>
              <w:autoSpaceDN w:val="0"/>
              <w:adjustRightInd w:val="0"/>
              <w:rPr>
                <w:rFonts w:ascii="Times New Roman" w:hAnsi="Times New Roman" w:cs="Times New Roman"/>
                <w:sz w:val="20"/>
                <w:szCs w:val="20"/>
              </w:rPr>
            </w:pPr>
          </w:p>
        </w:tc>
      </w:tr>
      <w:tr w:rsidR="00735B8C" w:rsidRPr="00535127" w14:paraId="71947045" w14:textId="54F3B27B" w:rsidTr="00546A35">
        <w:trPr>
          <w:trHeight w:val="407"/>
        </w:trPr>
        <w:tc>
          <w:tcPr>
            <w:tcW w:w="4180" w:type="dxa"/>
            <w:hideMark/>
          </w:tcPr>
          <w:p w14:paraId="1395CC61"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Fonçage en terrain dur et très dur </w:t>
            </w:r>
          </w:p>
        </w:tc>
        <w:tc>
          <w:tcPr>
            <w:tcW w:w="777" w:type="dxa"/>
            <w:hideMark/>
          </w:tcPr>
          <w:p w14:paraId="74CE5DCE"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 ml </w:t>
            </w:r>
          </w:p>
        </w:tc>
        <w:tc>
          <w:tcPr>
            <w:tcW w:w="1275" w:type="dxa"/>
            <w:hideMark/>
          </w:tcPr>
          <w:p w14:paraId="2BF1AD5C"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4</w:t>
            </w:r>
          </w:p>
        </w:tc>
        <w:tc>
          <w:tcPr>
            <w:tcW w:w="1554" w:type="dxa"/>
          </w:tcPr>
          <w:p w14:paraId="09EDD452" w14:textId="77777777" w:rsidR="00735B8C" w:rsidRPr="00535127" w:rsidRDefault="00735B8C" w:rsidP="007E6A0C">
            <w:pPr>
              <w:autoSpaceDE w:val="0"/>
              <w:autoSpaceDN w:val="0"/>
              <w:adjustRightInd w:val="0"/>
              <w:rPr>
                <w:rFonts w:ascii="Times New Roman" w:hAnsi="Times New Roman" w:cs="Times New Roman"/>
                <w:sz w:val="20"/>
                <w:szCs w:val="20"/>
              </w:rPr>
            </w:pPr>
          </w:p>
        </w:tc>
        <w:tc>
          <w:tcPr>
            <w:tcW w:w="1278" w:type="dxa"/>
          </w:tcPr>
          <w:p w14:paraId="2412EEDA" w14:textId="2769339D" w:rsidR="00735B8C" w:rsidRPr="00535127" w:rsidRDefault="00735B8C" w:rsidP="007E6A0C">
            <w:pPr>
              <w:autoSpaceDE w:val="0"/>
              <w:autoSpaceDN w:val="0"/>
              <w:adjustRightInd w:val="0"/>
              <w:rPr>
                <w:rFonts w:ascii="Times New Roman" w:hAnsi="Times New Roman" w:cs="Times New Roman"/>
                <w:sz w:val="20"/>
                <w:szCs w:val="20"/>
              </w:rPr>
            </w:pPr>
          </w:p>
        </w:tc>
      </w:tr>
      <w:tr w:rsidR="00735B8C" w:rsidRPr="00535127" w14:paraId="4E4D0268" w14:textId="0561F6B1" w:rsidTr="00546A35">
        <w:trPr>
          <w:trHeight w:val="315"/>
        </w:trPr>
        <w:tc>
          <w:tcPr>
            <w:tcW w:w="4180" w:type="dxa"/>
            <w:hideMark/>
          </w:tcPr>
          <w:p w14:paraId="3C226620"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Fonçage sous l'eau </w:t>
            </w:r>
          </w:p>
        </w:tc>
        <w:tc>
          <w:tcPr>
            <w:tcW w:w="777" w:type="dxa"/>
            <w:hideMark/>
          </w:tcPr>
          <w:p w14:paraId="0EB4A036"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 ml </w:t>
            </w:r>
          </w:p>
        </w:tc>
        <w:tc>
          <w:tcPr>
            <w:tcW w:w="1275" w:type="dxa"/>
            <w:hideMark/>
          </w:tcPr>
          <w:p w14:paraId="4272EF24"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5</w:t>
            </w:r>
          </w:p>
        </w:tc>
        <w:tc>
          <w:tcPr>
            <w:tcW w:w="1554" w:type="dxa"/>
          </w:tcPr>
          <w:p w14:paraId="38260649" w14:textId="77777777" w:rsidR="00735B8C" w:rsidRPr="00535127" w:rsidRDefault="00735B8C" w:rsidP="007E6A0C">
            <w:pPr>
              <w:autoSpaceDE w:val="0"/>
              <w:autoSpaceDN w:val="0"/>
              <w:adjustRightInd w:val="0"/>
              <w:rPr>
                <w:rFonts w:ascii="Times New Roman" w:hAnsi="Times New Roman" w:cs="Times New Roman"/>
                <w:sz w:val="20"/>
                <w:szCs w:val="20"/>
              </w:rPr>
            </w:pPr>
          </w:p>
        </w:tc>
        <w:tc>
          <w:tcPr>
            <w:tcW w:w="1278" w:type="dxa"/>
          </w:tcPr>
          <w:p w14:paraId="1A41A172" w14:textId="03F70FCE" w:rsidR="00735B8C" w:rsidRPr="00535127" w:rsidRDefault="00735B8C" w:rsidP="007E6A0C">
            <w:pPr>
              <w:autoSpaceDE w:val="0"/>
              <w:autoSpaceDN w:val="0"/>
              <w:adjustRightInd w:val="0"/>
              <w:rPr>
                <w:rFonts w:ascii="Times New Roman" w:hAnsi="Times New Roman" w:cs="Times New Roman"/>
                <w:sz w:val="20"/>
                <w:szCs w:val="20"/>
              </w:rPr>
            </w:pPr>
          </w:p>
        </w:tc>
      </w:tr>
      <w:tr w:rsidR="00735B8C" w:rsidRPr="001312F6" w14:paraId="1E74E537" w14:textId="62DB4E48" w:rsidTr="00546A35">
        <w:trPr>
          <w:trHeight w:val="312"/>
        </w:trPr>
        <w:tc>
          <w:tcPr>
            <w:tcW w:w="4180" w:type="dxa"/>
            <w:hideMark/>
          </w:tcPr>
          <w:p w14:paraId="00F77E06" w14:textId="77777777" w:rsidR="00735B8C" w:rsidRPr="001312F6" w:rsidRDefault="00735B8C" w:rsidP="00535127">
            <w:pPr>
              <w:autoSpaceDE w:val="0"/>
              <w:autoSpaceDN w:val="0"/>
              <w:adjustRightInd w:val="0"/>
              <w:jc w:val="center"/>
              <w:rPr>
                <w:rFonts w:ascii="Times New Roman" w:hAnsi="Times New Roman" w:cs="Times New Roman"/>
                <w:b/>
                <w:bCs/>
                <w:sz w:val="20"/>
                <w:szCs w:val="20"/>
              </w:rPr>
            </w:pPr>
            <w:r w:rsidRPr="001312F6">
              <w:rPr>
                <w:rFonts w:ascii="Times New Roman" w:hAnsi="Times New Roman" w:cs="Times New Roman"/>
                <w:b/>
                <w:bCs/>
                <w:sz w:val="20"/>
                <w:szCs w:val="20"/>
              </w:rPr>
              <w:t>Sous total 1</w:t>
            </w:r>
          </w:p>
        </w:tc>
        <w:tc>
          <w:tcPr>
            <w:tcW w:w="777" w:type="dxa"/>
            <w:hideMark/>
          </w:tcPr>
          <w:p w14:paraId="31AA535E" w14:textId="17FFD83E" w:rsidR="00735B8C" w:rsidRPr="001312F6" w:rsidRDefault="00735B8C" w:rsidP="00535127">
            <w:pPr>
              <w:autoSpaceDE w:val="0"/>
              <w:autoSpaceDN w:val="0"/>
              <w:adjustRightInd w:val="0"/>
              <w:jc w:val="center"/>
              <w:rPr>
                <w:rFonts w:ascii="Times New Roman" w:hAnsi="Times New Roman" w:cs="Times New Roman"/>
                <w:b/>
                <w:bCs/>
                <w:sz w:val="20"/>
                <w:szCs w:val="20"/>
              </w:rPr>
            </w:pPr>
          </w:p>
        </w:tc>
        <w:tc>
          <w:tcPr>
            <w:tcW w:w="1275" w:type="dxa"/>
            <w:hideMark/>
          </w:tcPr>
          <w:p w14:paraId="6E4D16E9" w14:textId="4D177540" w:rsidR="00735B8C" w:rsidRPr="001312F6" w:rsidRDefault="00735B8C" w:rsidP="00535127">
            <w:pPr>
              <w:autoSpaceDE w:val="0"/>
              <w:autoSpaceDN w:val="0"/>
              <w:adjustRightInd w:val="0"/>
              <w:jc w:val="center"/>
              <w:rPr>
                <w:rFonts w:ascii="Times New Roman" w:hAnsi="Times New Roman" w:cs="Times New Roman"/>
                <w:b/>
                <w:bCs/>
                <w:sz w:val="20"/>
                <w:szCs w:val="20"/>
              </w:rPr>
            </w:pPr>
          </w:p>
        </w:tc>
        <w:tc>
          <w:tcPr>
            <w:tcW w:w="1554" w:type="dxa"/>
          </w:tcPr>
          <w:p w14:paraId="1DDE2944" w14:textId="77777777" w:rsidR="00735B8C" w:rsidRPr="001312F6" w:rsidRDefault="00735B8C" w:rsidP="00535127">
            <w:pPr>
              <w:autoSpaceDE w:val="0"/>
              <w:autoSpaceDN w:val="0"/>
              <w:adjustRightInd w:val="0"/>
              <w:jc w:val="center"/>
              <w:rPr>
                <w:rFonts w:ascii="Times New Roman" w:hAnsi="Times New Roman" w:cs="Times New Roman"/>
                <w:b/>
                <w:bCs/>
                <w:sz w:val="20"/>
                <w:szCs w:val="20"/>
              </w:rPr>
            </w:pPr>
          </w:p>
        </w:tc>
        <w:tc>
          <w:tcPr>
            <w:tcW w:w="1278" w:type="dxa"/>
          </w:tcPr>
          <w:p w14:paraId="1256FF05" w14:textId="25CBFE0E" w:rsidR="00735B8C" w:rsidRPr="001312F6" w:rsidRDefault="00735B8C" w:rsidP="00535127">
            <w:pPr>
              <w:autoSpaceDE w:val="0"/>
              <w:autoSpaceDN w:val="0"/>
              <w:adjustRightInd w:val="0"/>
              <w:jc w:val="center"/>
              <w:rPr>
                <w:rFonts w:ascii="Times New Roman" w:hAnsi="Times New Roman" w:cs="Times New Roman"/>
                <w:b/>
                <w:bCs/>
                <w:sz w:val="20"/>
                <w:szCs w:val="20"/>
              </w:rPr>
            </w:pPr>
          </w:p>
        </w:tc>
      </w:tr>
      <w:tr w:rsidR="00735B8C" w:rsidRPr="00535127" w14:paraId="19A677FE" w14:textId="2E8214A5" w:rsidTr="00546A35">
        <w:trPr>
          <w:trHeight w:val="337"/>
        </w:trPr>
        <w:tc>
          <w:tcPr>
            <w:tcW w:w="4180" w:type="dxa"/>
            <w:hideMark/>
          </w:tcPr>
          <w:p w14:paraId="221BD45D" w14:textId="77777777" w:rsidR="00735B8C" w:rsidRPr="00535127" w:rsidRDefault="00735B8C" w:rsidP="007E6A0C">
            <w:pPr>
              <w:autoSpaceDE w:val="0"/>
              <w:autoSpaceDN w:val="0"/>
              <w:adjustRightInd w:val="0"/>
              <w:rPr>
                <w:rFonts w:ascii="Times New Roman" w:hAnsi="Times New Roman" w:cs="Times New Roman"/>
                <w:b/>
                <w:bCs/>
                <w:sz w:val="20"/>
                <w:szCs w:val="20"/>
              </w:rPr>
            </w:pPr>
            <w:r w:rsidRPr="00535127">
              <w:rPr>
                <w:rFonts w:ascii="Times New Roman" w:hAnsi="Times New Roman" w:cs="Times New Roman"/>
                <w:b/>
                <w:bCs/>
                <w:sz w:val="20"/>
                <w:szCs w:val="20"/>
              </w:rPr>
              <w:t>CONSTRUCTION</w:t>
            </w:r>
          </w:p>
        </w:tc>
        <w:tc>
          <w:tcPr>
            <w:tcW w:w="777" w:type="dxa"/>
            <w:hideMark/>
          </w:tcPr>
          <w:p w14:paraId="20AEBCD8" w14:textId="77777777" w:rsidR="00735B8C" w:rsidRPr="00535127" w:rsidRDefault="00735B8C" w:rsidP="007E6A0C">
            <w:pPr>
              <w:autoSpaceDE w:val="0"/>
              <w:autoSpaceDN w:val="0"/>
              <w:adjustRightInd w:val="0"/>
              <w:rPr>
                <w:rFonts w:ascii="Times New Roman" w:hAnsi="Times New Roman" w:cs="Times New Roman"/>
                <w:b/>
                <w:bCs/>
                <w:sz w:val="20"/>
                <w:szCs w:val="20"/>
              </w:rPr>
            </w:pPr>
            <w:r w:rsidRPr="00535127">
              <w:rPr>
                <w:rFonts w:ascii="Times New Roman" w:hAnsi="Times New Roman" w:cs="Times New Roman"/>
                <w:b/>
                <w:bCs/>
                <w:sz w:val="20"/>
                <w:szCs w:val="20"/>
              </w:rPr>
              <w:t> </w:t>
            </w:r>
          </w:p>
        </w:tc>
        <w:tc>
          <w:tcPr>
            <w:tcW w:w="1275" w:type="dxa"/>
            <w:hideMark/>
          </w:tcPr>
          <w:p w14:paraId="6A8F61C3" w14:textId="77777777" w:rsidR="00735B8C" w:rsidRPr="00535127" w:rsidRDefault="00735B8C" w:rsidP="007E6A0C">
            <w:pPr>
              <w:autoSpaceDE w:val="0"/>
              <w:autoSpaceDN w:val="0"/>
              <w:adjustRightInd w:val="0"/>
              <w:rPr>
                <w:rFonts w:ascii="Times New Roman" w:hAnsi="Times New Roman" w:cs="Times New Roman"/>
                <w:b/>
                <w:bCs/>
                <w:sz w:val="20"/>
                <w:szCs w:val="20"/>
              </w:rPr>
            </w:pPr>
            <w:r w:rsidRPr="00535127">
              <w:rPr>
                <w:rFonts w:ascii="Times New Roman" w:hAnsi="Times New Roman" w:cs="Times New Roman"/>
                <w:b/>
                <w:bCs/>
                <w:sz w:val="20"/>
                <w:szCs w:val="20"/>
              </w:rPr>
              <w:t> </w:t>
            </w:r>
          </w:p>
        </w:tc>
        <w:tc>
          <w:tcPr>
            <w:tcW w:w="1554" w:type="dxa"/>
          </w:tcPr>
          <w:p w14:paraId="6BACC4CE" w14:textId="77777777" w:rsidR="00735B8C" w:rsidRPr="00535127" w:rsidRDefault="00735B8C" w:rsidP="007E6A0C">
            <w:pPr>
              <w:autoSpaceDE w:val="0"/>
              <w:autoSpaceDN w:val="0"/>
              <w:adjustRightInd w:val="0"/>
              <w:rPr>
                <w:rFonts w:ascii="Times New Roman" w:hAnsi="Times New Roman" w:cs="Times New Roman"/>
                <w:b/>
                <w:bCs/>
                <w:sz w:val="20"/>
                <w:szCs w:val="20"/>
              </w:rPr>
            </w:pPr>
          </w:p>
        </w:tc>
        <w:tc>
          <w:tcPr>
            <w:tcW w:w="1278" w:type="dxa"/>
          </w:tcPr>
          <w:p w14:paraId="4F5ECFC3" w14:textId="6EE1E8CC" w:rsidR="00735B8C" w:rsidRPr="00535127" w:rsidRDefault="00735B8C" w:rsidP="007E6A0C">
            <w:pPr>
              <w:autoSpaceDE w:val="0"/>
              <w:autoSpaceDN w:val="0"/>
              <w:adjustRightInd w:val="0"/>
              <w:rPr>
                <w:rFonts w:ascii="Times New Roman" w:hAnsi="Times New Roman" w:cs="Times New Roman"/>
                <w:b/>
                <w:bCs/>
                <w:sz w:val="20"/>
                <w:szCs w:val="20"/>
              </w:rPr>
            </w:pPr>
          </w:p>
        </w:tc>
      </w:tr>
      <w:tr w:rsidR="00735B8C" w:rsidRPr="00535127" w14:paraId="3C041CC2" w14:textId="0355532C" w:rsidTr="00546A35">
        <w:trPr>
          <w:trHeight w:val="568"/>
        </w:trPr>
        <w:tc>
          <w:tcPr>
            <w:tcW w:w="4180" w:type="dxa"/>
            <w:hideMark/>
          </w:tcPr>
          <w:p w14:paraId="5B091BAB"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Cuvelage (Ø intérieur=1,80m ; épaisseur = 0,20m; en béton armé dosé à 350 kg/m3)</w:t>
            </w:r>
          </w:p>
        </w:tc>
        <w:tc>
          <w:tcPr>
            <w:tcW w:w="777" w:type="dxa"/>
            <w:hideMark/>
          </w:tcPr>
          <w:p w14:paraId="07774717"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 ml </w:t>
            </w:r>
          </w:p>
        </w:tc>
        <w:tc>
          <w:tcPr>
            <w:tcW w:w="1275" w:type="dxa"/>
            <w:hideMark/>
          </w:tcPr>
          <w:p w14:paraId="05EEFA47"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6</w:t>
            </w:r>
          </w:p>
        </w:tc>
        <w:tc>
          <w:tcPr>
            <w:tcW w:w="1554" w:type="dxa"/>
          </w:tcPr>
          <w:p w14:paraId="4E784F24" w14:textId="77777777" w:rsidR="00735B8C" w:rsidRPr="00535127" w:rsidRDefault="00735B8C" w:rsidP="007E6A0C">
            <w:pPr>
              <w:autoSpaceDE w:val="0"/>
              <w:autoSpaceDN w:val="0"/>
              <w:adjustRightInd w:val="0"/>
              <w:rPr>
                <w:rFonts w:ascii="Times New Roman" w:hAnsi="Times New Roman" w:cs="Times New Roman"/>
                <w:sz w:val="20"/>
                <w:szCs w:val="20"/>
              </w:rPr>
            </w:pPr>
          </w:p>
        </w:tc>
        <w:tc>
          <w:tcPr>
            <w:tcW w:w="1278" w:type="dxa"/>
          </w:tcPr>
          <w:p w14:paraId="7B645E9A" w14:textId="5E0705D9" w:rsidR="00735B8C" w:rsidRPr="00535127" w:rsidRDefault="00735B8C" w:rsidP="007E6A0C">
            <w:pPr>
              <w:autoSpaceDE w:val="0"/>
              <w:autoSpaceDN w:val="0"/>
              <w:adjustRightInd w:val="0"/>
              <w:rPr>
                <w:rFonts w:ascii="Times New Roman" w:hAnsi="Times New Roman" w:cs="Times New Roman"/>
                <w:sz w:val="20"/>
                <w:szCs w:val="20"/>
              </w:rPr>
            </w:pPr>
          </w:p>
        </w:tc>
      </w:tr>
      <w:tr w:rsidR="00735B8C" w:rsidRPr="00535127" w14:paraId="52B53082" w14:textId="548E2CD0" w:rsidTr="00546A35">
        <w:trPr>
          <w:trHeight w:val="918"/>
        </w:trPr>
        <w:tc>
          <w:tcPr>
            <w:tcW w:w="4180" w:type="dxa"/>
            <w:hideMark/>
          </w:tcPr>
          <w:p w14:paraId="3B1CD14F" w14:textId="6C07FEAA"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Colonnes de buses filtrantes (captage) (Ø intérieur=l,40 </w:t>
            </w:r>
            <w:r w:rsidR="00A6167E" w:rsidRPr="00535127">
              <w:rPr>
                <w:rFonts w:ascii="Times New Roman" w:hAnsi="Times New Roman" w:cs="Times New Roman"/>
                <w:sz w:val="20"/>
                <w:szCs w:val="20"/>
              </w:rPr>
              <w:t>m ;</w:t>
            </w:r>
            <w:r w:rsidRPr="00535127">
              <w:rPr>
                <w:rFonts w:ascii="Times New Roman" w:hAnsi="Times New Roman" w:cs="Times New Roman"/>
                <w:sz w:val="20"/>
                <w:szCs w:val="20"/>
              </w:rPr>
              <w:t xml:space="preserve"> épaisseur=0,20 m; en béton armé dosé à 350 kg/m perforés de trous de diamètre 8 à 10 mm incliné à 45°à l'extérieur </w:t>
            </w:r>
          </w:p>
        </w:tc>
        <w:tc>
          <w:tcPr>
            <w:tcW w:w="777" w:type="dxa"/>
            <w:hideMark/>
          </w:tcPr>
          <w:p w14:paraId="5B96A016"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 ml </w:t>
            </w:r>
          </w:p>
        </w:tc>
        <w:tc>
          <w:tcPr>
            <w:tcW w:w="1275" w:type="dxa"/>
            <w:hideMark/>
          </w:tcPr>
          <w:p w14:paraId="3C884468"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5</w:t>
            </w:r>
          </w:p>
        </w:tc>
        <w:tc>
          <w:tcPr>
            <w:tcW w:w="1554" w:type="dxa"/>
          </w:tcPr>
          <w:p w14:paraId="063DB101" w14:textId="77777777" w:rsidR="00735B8C" w:rsidRPr="00535127" w:rsidRDefault="00735B8C" w:rsidP="007E6A0C">
            <w:pPr>
              <w:autoSpaceDE w:val="0"/>
              <w:autoSpaceDN w:val="0"/>
              <w:adjustRightInd w:val="0"/>
              <w:rPr>
                <w:rFonts w:ascii="Times New Roman" w:hAnsi="Times New Roman" w:cs="Times New Roman"/>
                <w:sz w:val="20"/>
                <w:szCs w:val="20"/>
              </w:rPr>
            </w:pPr>
          </w:p>
        </w:tc>
        <w:tc>
          <w:tcPr>
            <w:tcW w:w="1278" w:type="dxa"/>
          </w:tcPr>
          <w:p w14:paraId="6D5A037F" w14:textId="7880F4D6" w:rsidR="00735B8C" w:rsidRPr="00535127" w:rsidRDefault="00735B8C" w:rsidP="007E6A0C">
            <w:pPr>
              <w:autoSpaceDE w:val="0"/>
              <w:autoSpaceDN w:val="0"/>
              <w:adjustRightInd w:val="0"/>
              <w:rPr>
                <w:rFonts w:ascii="Times New Roman" w:hAnsi="Times New Roman" w:cs="Times New Roman"/>
                <w:sz w:val="20"/>
                <w:szCs w:val="20"/>
              </w:rPr>
            </w:pPr>
          </w:p>
        </w:tc>
      </w:tr>
      <w:tr w:rsidR="00735B8C" w:rsidRPr="00535127" w14:paraId="2EFDA730" w14:textId="31451A78" w:rsidTr="00546A35">
        <w:trPr>
          <w:trHeight w:val="476"/>
        </w:trPr>
        <w:tc>
          <w:tcPr>
            <w:tcW w:w="4180" w:type="dxa"/>
            <w:hideMark/>
          </w:tcPr>
          <w:p w14:paraId="474A0CE8"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Ancrage de base, intermédiaire en béton armé dosé à 350 kg/m3 </w:t>
            </w:r>
          </w:p>
        </w:tc>
        <w:tc>
          <w:tcPr>
            <w:tcW w:w="777" w:type="dxa"/>
            <w:hideMark/>
          </w:tcPr>
          <w:p w14:paraId="7EDE0894"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 u </w:t>
            </w:r>
          </w:p>
        </w:tc>
        <w:tc>
          <w:tcPr>
            <w:tcW w:w="1275" w:type="dxa"/>
            <w:hideMark/>
          </w:tcPr>
          <w:p w14:paraId="26FC0FFA"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2</w:t>
            </w:r>
          </w:p>
        </w:tc>
        <w:tc>
          <w:tcPr>
            <w:tcW w:w="1554" w:type="dxa"/>
          </w:tcPr>
          <w:p w14:paraId="5705A4F8" w14:textId="77777777" w:rsidR="00735B8C" w:rsidRPr="00535127" w:rsidRDefault="00735B8C" w:rsidP="007E6A0C">
            <w:pPr>
              <w:autoSpaceDE w:val="0"/>
              <w:autoSpaceDN w:val="0"/>
              <w:adjustRightInd w:val="0"/>
              <w:rPr>
                <w:rFonts w:ascii="Times New Roman" w:hAnsi="Times New Roman" w:cs="Times New Roman"/>
                <w:sz w:val="20"/>
                <w:szCs w:val="20"/>
              </w:rPr>
            </w:pPr>
          </w:p>
        </w:tc>
        <w:tc>
          <w:tcPr>
            <w:tcW w:w="1278" w:type="dxa"/>
          </w:tcPr>
          <w:p w14:paraId="431546D5" w14:textId="07BC1F33" w:rsidR="00735B8C" w:rsidRPr="00535127" w:rsidRDefault="00735B8C" w:rsidP="007E6A0C">
            <w:pPr>
              <w:autoSpaceDE w:val="0"/>
              <w:autoSpaceDN w:val="0"/>
              <w:adjustRightInd w:val="0"/>
              <w:rPr>
                <w:rFonts w:ascii="Times New Roman" w:hAnsi="Times New Roman" w:cs="Times New Roman"/>
                <w:sz w:val="20"/>
                <w:szCs w:val="20"/>
              </w:rPr>
            </w:pPr>
          </w:p>
        </w:tc>
      </w:tr>
      <w:tr w:rsidR="00735B8C" w:rsidRPr="00535127" w14:paraId="280CE404" w14:textId="224B4008" w:rsidTr="00546A35">
        <w:trPr>
          <w:trHeight w:val="619"/>
        </w:trPr>
        <w:tc>
          <w:tcPr>
            <w:tcW w:w="4180" w:type="dxa"/>
            <w:hideMark/>
          </w:tcPr>
          <w:p w14:paraId="2C18C31D" w14:textId="5094F66C"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Margelle Ø intérieur : 1,80 m, épaisseur 0,20 m; </w:t>
            </w:r>
            <w:r w:rsidR="001312F6" w:rsidRPr="00535127">
              <w:rPr>
                <w:rFonts w:ascii="Times New Roman" w:hAnsi="Times New Roman" w:cs="Times New Roman"/>
                <w:sz w:val="20"/>
                <w:szCs w:val="20"/>
              </w:rPr>
              <w:t>hauteur :</w:t>
            </w:r>
            <w:r w:rsidRPr="00535127">
              <w:rPr>
                <w:rFonts w:ascii="Times New Roman" w:hAnsi="Times New Roman" w:cs="Times New Roman"/>
                <w:sz w:val="20"/>
                <w:szCs w:val="20"/>
              </w:rPr>
              <w:t xml:space="preserve"> 0,80 men béton armé dosé à 350 kg/m3</w:t>
            </w:r>
          </w:p>
        </w:tc>
        <w:tc>
          <w:tcPr>
            <w:tcW w:w="777" w:type="dxa"/>
            <w:hideMark/>
          </w:tcPr>
          <w:p w14:paraId="4D0208D9"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 u </w:t>
            </w:r>
          </w:p>
        </w:tc>
        <w:tc>
          <w:tcPr>
            <w:tcW w:w="1275" w:type="dxa"/>
            <w:hideMark/>
          </w:tcPr>
          <w:p w14:paraId="621A5A73"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1</w:t>
            </w:r>
          </w:p>
        </w:tc>
        <w:tc>
          <w:tcPr>
            <w:tcW w:w="1554" w:type="dxa"/>
          </w:tcPr>
          <w:p w14:paraId="41FF011E" w14:textId="77777777" w:rsidR="00735B8C" w:rsidRPr="00535127" w:rsidRDefault="00735B8C" w:rsidP="007E6A0C">
            <w:pPr>
              <w:autoSpaceDE w:val="0"/>
              <w:autoSpaceDN w:val="0"/>
              <w:adjustRightInd w:val="0"/>
              <w:rPr>
                <w:rFonts w:ascii="Times New Roman" w:hAnsi="Times New Roman" w:cs="Times New Roman"/>
                <w:sz w:val="20"/>
                <w:szCs w:val="20"/>
              </w:rPr>
            </w:pPr>
          </w:p>
        </w:tc>
        <w:tc>
          <w:tcPr>
            <w:tcW w:w="1278" w:type="dxa"/>
          </w:tcPr>
          <w:p w14:paraId="3BE446E7" w14:textId="0E9695D7" w:rsidR="00735B8C" w:rsidRPr="00535127" w:rsidRDefault="00735B8C" w:rsidP="007E6A0C">
            <w:pPr>
              <w:autoSpaceDE w:val="0"/>
              <w:autoSpaceDN w:val="0"/>
              <w:adjustRightInd w:val="0"/>
              <w:rPr>
                <w:rFonts w:ascii="Times New Roman" w:hAnsi="Times New Roman" w:cs="Times New Roman"/>
                <w:sz w:val="20"/>
                <w:szCs w:val="20"/>
              </w:rPr>
            </w:pPr>
          </w:p>
        </w:tc>
      </w:tr>
      <w:tr w:rsidR="00735B8C" w:rsidRPr="00535127" w14:paraId="4E94B7C4" w14:textId="3F80D725" w:rsidTr="00546A35">
        <w:trPr>
          <w:trHeight w:val="339"/>
        </w:trPr>
        <w:tc>
          <w:tcPr>
            <w:tcW w:w="4180" w:type="dxa"/>
            <w:hideMark/>
          </w:tcPr>
          <w:p w14:paraId="7E5DB27D"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Dalle de fond </w:t>
            </w:r>
          </w:p>
        </w:tc>
        <w:tc>
          <w:tcPr>
            <w:tcW w:w="777" w:type="dxa"/>
            <w:hideMark/>
          </w:tcPr>
          <w:p w14:paraId="6B954E88"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 u </w:t>
            </w:r>
          </w:p>
        </w:tc>
        <w:tc>
          <w:tcPr>
            <w:tcW w:w="1275" w:type="dxa"/>
            <w:hideMark/>
          </w:tcPr>
          <w:p w14:paraId="59F2B19D"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1</w:t>
            </w:r>
          </w:p>
        </w:tc>
        <w:tc>
          <w:tcPr>
            <w:tcW w:w="1554" w:type="dxa"/>
          </w:tcPr>
          <w:p w14:paraId="57752597" w14:textId="77777777" w:rsidR="00735B8C" w:rsidRPr="00535127" w:rsidRDefault="00735B8C" w:rsidP="007E6A0C">
            <w:pPr>
              <w:autoSpaceDE w:val="0"/>
              <w:autoSpaceDN w:val="0"/>
              <w:adjustRightInd w:val="0"/>
              <w:rPr>
                <w:rFonts w:ascii="Times New Roman" w:hAnsi="Times New Roman" w:cs="Times New Roman"/>
                <w:sz w:val="20"/>
                <w:szCs w:val="20"/>
              </w:rPr>
            </w:pPr>
          </w:p>
        </w:tc>
        <w:tc>
          <w:tcPr>
            <w:tcW w:w="1278" w:type="dxa"/>
          </w:tcPr>
          <w:p w14:paraId="4CCA8E5E" w14:textId="6EDAB596" w:rsidR="00735B8C" w:rsidRPr="00535127" w:rsidRDefault="00735B8C" w:rsidP="007E6A0C">
            <w:pPr>
              <w:autoSpaceDE w:val="0"/>
              <w:autoSpaceDN w:val="0"/>
              <w:adjustRightInd w:val="0"/>
              <w:rPr>
                <w:rFonts w:ascii="Times New Roman" w:hAnsi="Times New Roman" w:cs="Times New Roman"/>
                <w:sz w:val="20"/>
                <w:szCs w:val="20"/>
              </w:rPr>
            </w:pPr>
          </w:p>
        </w:tc>
      </w:tr>
      <w:tr w:rsidR="00735B8C" w:rsidRPr="00535127" w14:paraId="2FABED08" w14:textId="11C48385" w:rsidTr="00546A35">
        <w:trPr>
          <w:trHeight w:val="427"/>
        </w:trPr>
        <w:tc>
          <w:tcPr>
            <w:tcW w:w="4180" w:type="dxa"/>
            <w:hideMark/>
          </w:tcPr>
          <w:p w14:paraId="435E0B51"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Massif filtrant en quartz arrondi </w:t>
            </w:r>
          </w:p>
        </w:tc>
        <w:tc>
          <w:tcPr>
            <w:tcW w:w="777" w:type="dxa"/>
            <w:hideMark/>
          </w:tcPr>
          <w:p w14:paraId="09E4FBBE"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 u </w:t>
            </w:r>
          </w:p>
        </w:tc>
        <w:tc>
          <w:tcPr>
            <w:tcW w:w="1275" w:type="dxa"/>
            <w:hideMark/>
          </w:tcPr>
          <w:p w14:paraId="309A6F48"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1</w:t>
            </w:r>
          </w:p>
        </w:tc>
        <w:tc>
          <w:tcPr>
            <w:tcW w:w="1554" w:type="dxa"/>
          </w:tcPr>
          <w:p w14:paraId="7E9CCFE2" w14:textId="77777777" w:rsidR="00735B8C" w:rsidRPr="00535127" w:rsidRDefault="00735B8C" w:rsidP="007E6A0C">
            <w:pPr>
              <w:autoSpaceDE w:val="0"/>
              <w:autoSpaceDN w:val="0"/>
              <w:adjustRightInd w:val="0"/>
              <w:rPr>
                <w:rFonts w:ascii="Times New Roman" w:hAnsi="Times New Roman" w:cs="Times New Roman"/>
                <w:sz w:val="20"/>
                <w:szCs w:val="20"/>
              </w:rPr>
            </w:pPr>
          </w:p>
        </w:tc>
        <w:tc>
          <w:tcPr>
            <w:tcW w:w="1278" w:type="dxa"/>
          </w:tcPr>
          <w:p w14:paraId="3AF630DA" w14:textId="442FF37D" w:rsidR="00735B8C" w:rsidRPr="00535127" w:rsidRDefault="00735B8C" w:rsidP="007E6A0C">
            <w:pPr>
              <w:autoSpaceDE w:val="0"/>
              <w:autoSpaceDN w:val="0"/>
              <w:adjustRightInd w:val="0"/>
              <w:rPr>
                <w:rFonts w:ascii="Times New Roman" w:hAnsi="Times New Roman" w:cs="Times New Roman"/>
                <w:sz w:val="20"/>
                <w:szCs w:val="20"/>
              </w:rPr>
            </w:pPr>
          </w:p>
        </w:tc>
      </w:tr>
      <w:tr w:rsidR="00735B8C" w:rsidRPr="00535127" w14:paraId="4C2420AC" w14:textId="11BCE321" w:rsidTr="00546A35">
        <w:trPr>
          <w:trHeight w:val="561"/>
        </w:trPr>
        <w:tc>
          <w:tcPr>
            <w:tcW w:w="4180" w:type="dxa"/>
            <w:hideMark/>
          </w:tcPr>
          <w:p w14:paraId="31DFBAA2" w14:textId="0C097B24"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Trottoir en béton armé </w:t>
            </w:r>
            <w:r w:rsidR="001312F6" w:rsidRPr="00535127">
              <w:rPr>
                <w:rFonts w:ascii="Times New Roman" w:hAnsi="Times New Roman" w:cs="Times New Roman"/>
                <w:sz w:val="20"/>
                <w:szCs w:val="20"/>
              </w:rPr>
              <w:t>dosé à</w:t>
            </w:r>
            <w:r w:rsidRPr="00535127">
              <w:rPr>
                <w:rFonts w:ascii="Times New Roman" w:hAnsi="Times New Roman" w:cs="Times New Roman"/>
                <w:sz w:val="20"/>
                <w:szCs w:val="20"/>
              </w:rPr>
              <w:t xml:space="preserve"> 350 kg/m3 d'un rayon de 2 m avec une ep de 15cm</w:t>
            </w:r>
          </w:p>
        </w:tc>
        <w:tc>
          <w:tcPr>
            <w:tcW w:w="777" w:type="dxa"/>
            <w:hideMark/>
          </w:tcPr>
          <w:p w14:paraId="6F079B9C"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 u </w:t>
            </w:r>
          </w:p>
        </w:tc>
        <w:tc>
          <w:tcPr>
            <w:tcW w:w="1275" w:type="dxa"/>
            <w:hideMark/>
          </w:tcPr>
          <w:p w14:paraId="11E9A9CF"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1</w:t>
            </w:r>
          </w:p>
        </w:tc>
        <w:tc>
          <w:tcPr>
            <w:tcW w:w="1554" w:type="dxa"/>
          </w:tcPr>
          <w:p w14:paraId="0DF67B3E" w14:textId="77777777" w:rsidR="00735B8C" w:rsidRPr="00535127" w:rsidRDefault="00735B8C" w:rsidP="007E6A0C">
            <w:pPr>
              <w:autoSpaceDE w:val="0"/>
              <w:autoSpaceDN w:val="0"/>
              <w:adjustRightInd w:val="0"/>
              <w:rPr>
                <w:rFonts w:ascii="Times New Roman" w:hAnsi="Times New Roman" w:cs="Times New Roman"/>
                <w:sz w:val="20"/>
                <w:szCs w:val="20"/>
              </w:rPr>
            </w:pPr>
          </w:p>
        </w:tc>
        <w:tc>
          <w:tcPr>
            <w:tcW w:w="1278" w:type="dxa"/>
          </w:tcPr>
          <w:p w14:paraId="16622ADA" w14:textId="60E00A42" w:rsidR="00735B8C" w:rsidRPr="00535127" w:rsidRDefault="00735B8C" w:rsidP="007E6A0C">
            <w:pPr>
              <w:autoSpaceDE w:val="0"/>
              <w:autoSpaceDN w:val="0"/>
              <w:adjustRightInd w:val="0"/>
              <w:rPr>
                <w:rFonts w:ascii="Times New Roman" w:hAnsi="Times New Roman" w:cs="Times New Roman"/>
                <w:sz w:val="20"/>
                <w:szCs w:val="20"/>
              </w:rPr>
            </w:pPr>
          </w:p>
        </w:tc>
      </w:tr>
      <w:tr w:rsidR="00735B8C" w:rsidRPr="00535127" w14:paraId="4926EE6C" w14:textId="4F12BA12" w:rsidTr="00546A35">
        <w:trPr>
          <w:trHeight w:val="413"/>
        </w:trPr>
        <w:tc>
          <w:tcPr>
            <w:tcW w:w="4180" w:type="dxa"/>
            <w:hideMark/>
          </w:tcPr>
          <w:p w14:paraId="082C1E56"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Couvercle en tôle lourde y compris cadenas </w:t>
            </w:r>
          </w:p>
        </w:tc>
        <w:tc>
          <w:tcPr>
            <w:tcW w:w="777" w:type="dxa"/>
            <w:hideMark/>
          </w:tcPr>
          <w:p w14:paraId="1F948018"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 xml:space="preserve"> u </w:t>
            </w:r>
          </w:p>
        </w:tc>
        <w:tc>
          <w:tcPr>
            <w:tcW w:w="1275" w:type="dxa"/>
            <w:hideMark/>
          </w:tcPr>
          <w:p w14:paraId="1F02CAB3" w14:textId="77777777" w:rsidR="00735B8C" w:rsidRPr="00535127" w:rsidRDefault="00735B8C" w:rsidP="007E6A0C">
            <w:pPr>
              <w:autoSpaceDE w:val="0"/>
              <w:autoSpaceDN w:val="0"/>
              <w:adjustRightInd w:val="0"/>
              <w:rPr>
                <w:rFonts w:ascii="Times New Roman" w:hAnsi="Times New Roman" w:cs="Times New Roman"/>
                <w:sz w:val="20"/>
                <w:szCs w:val="20"/>
              </w:rPr>
            </w:pPr>
            <w:r w:rsidRPr="00535127">
              <w:rPr>
                <w:rFonts w:ascii="Times New Roman" w:hAnsi="Times New Roman" w:cs="Times New Roman"/>
                <w:sz w:val="20"/>
                <w:szCs w:val="20"/>
              </w:rPr>
              <w:t>1</w:t>
            </w:r>
          </w:p>
        </w:tc>
        <w:tc>
          <w:tcPr>
            <w:tcW w:w="1554" w:type="dxa"/>
          </w:tcPr>
          <w:p w14:paraId="6B9D78F4" w14:textId="77777777" w:rsidR="00735B8C" w:rsidRPr="00535127" w:rsidRDefault="00735B8C" w:rsidP="007E6A0C">
            <w:pPr>
              <w:autoSpaceDE w:val="0"/>
              <w:autoSpaceDN w:val="0"/>
              <w:adjustRightInd w:val="0"/>
              <w:rPr>
                <w:rFonts w:ascii="Times New Roman" w:hAnsi="Times New Roman" w:cs="Times New Roman"/>
                <w:sz w:val="20"/>
                <w:szCs w:val="20"/>
              </w:rPr>
            </w:pPr>
          </w:p>
        </w:tc>
        <w:tc>
          <w:tcPr>
            <w:tcW w:w="1278" w:type="dxa"/>
          </w:tcPr>
          <w:p w14:paraId="1C792C51" w14:textId="43E2B744" w:rsidR="00735B8C" w:rsidRPr="00535127" w:rsidRDefault="00735B8C" w:rsidP="007E6A0C">
            <w:pPr>
              <w:autoSpaceDE w:val="0"/>
              <w:autoSpaceDN w:val="0"/>
              <w:adjustRightInd w:val="0"/>
              <w:rPr>
                <w:rFonts w:ascii="Times New Roman" w:hAnsi="Times New Roman" w:cs="Times New Roman"/>
                <w:sz w:val="20"/>
                <w:szCs w:val="20"/>
              </w:rPr>
            </w:pPr>
          </w:p>
        </w:tc>
      </w:tr>
      <w:tr w:rsidR="00735B8C" w:rsidRPr="001312F6" w14:paraId="495C960A" w14:textId="6FA5E8DA" w:rsidTr="00546A35">
        <w:trPr>
          <w:trHeight w:val="263"/>
        </w:trPr>
        <w:tc>
          <w:tcPr>
            <w:tcW w:w="4180" w:type="dxa"/>
            <w:hideMark/>
          </w:tcPr>
          <w:p w14:paraId="04020486" w14:textId="77777777" w:rsidR="00735B8C" w:rsidRPr="001312F6" w:rsidRDefault="00735B8C" w:rsidP="00735B8C">
            <w:pPr>
              <w:autoSpaceDE w:val="0"/>
              <w:autoSpaceDN w:val="0"/>
              <w:adjustRightInd w:val="0"/>
              <w:jc w:val="center"/>
              <w:rPr>
                <w:rFonts w:ascii="Times New Roman" w:hAnsi="Times New Roman" w:cs="Times New Roman"/>
                <w:b/>
                <w:bCs/>
                <w:sz w:val="20"/>
                <w:szCs w:val="20"/>
              </w:rPr>
            </w:pPr>
            <w:r w:rsidRPr="001312F6">
              <w:rPr>
                <w:rFonts w:ascii="Times New Roman" w:hAnsi="Times New Roman" w:cs="Times New Roman"/>
                <w:b/>
                <w:bCs/>
                <w:sz w:val="20"/>
                <w:szCs w:val="20"/>
              </w:rPr>
              <w:t>Sous total 2</w:t>
            </w:r>
          </w:p>
        </w:tc>
        <w:tc>
          <w:tcPr>
            <w:tcW w:w="777" w:type="dxa"/>
            <w:hideMark/>
          </w:tcPr>
          <w:p w14:paraId="5C744E23" w14:textId="336AB13C" w:rsidR="00735B8C" w:rsidRPr="001312F6" w:rsidRDefault="00735B8C" w:rsidP="00735B8C">
            <w:pPr>
              <w:autoSpaceDE w:val="0"/>
              <w:autoSpaceDN w:val="0"/>
              <w:adjustRightInd w:val="0"/>
              <w:jc w:val="center"/>
              <w:rPr>
                <w:rFonts w:ascii="Times New Roman" w:hAnsi="Times New Roman" w:cs="Times New Roman"/>
                <w:b/>
                <w:bCs/>
                <w:sz w:val="20"/>
                <w:szCs w:val="20"/>
              </w:rPr>
            </w:pPr>
          </w:p>
        </w:tc>
        <w:tc>
          <w:tcPr>
            <w:tcW w:w="1275" w:type="dxa"/>
            <w:hideMark/>
          </w:tcPr>
          <w:p w14:paraId="74E67D29" w14:textId="1F1E0984" w:rsidR="00735B8C" w:rsidRPr="001312F6" w:rsidRDefault="00735B8C" w:rsidP="00735B8C">
            <w:pPr>
              <w:autoSpaceDE w:val="0"/>
              <w:autoSpaceDN w:val="0"/>
              <w:adjustRightInd w:val="0"/>
              <w:jc w:val="center"/>
              <w:rPr>
                <w:rFonts w:ascii="Times New Roman" w:hAnsi="Times New Roman" w:cs="Times New Roman"/>
                <w:b/>
                <w:bCs/>
                <w:sz w:val="20"/>
                <w:szCs w:val="20"/>
              </w:rPr>
            </w:pPr>
          </w:p>
        </w:tc>
        <w:tc>
          <w:tcPr>
            <w:tcW w:w="1554" w:type="dxa"/>
          </w:tcPr>
          <w:p w14:paraId="1B998888" w14:textId="77777777" w:rsidR="00735B8C" w:rsidRPr="001312F6" w:rsidRDefault="00735B8C" w:rsidP="00735B8C">
            <w:pPr>
              <w:autoSpaceDE w:val="0"/>
              <w:autoSpaceDN w:val="0"/>
              <w:adjustRightInd w:val="0"/>
              <w:jc w:val="center"/>
              <w:rPr>
                <w:rFonts w:ascii="Times New Roman" w:hAnsi="Times New Roman" w:cs="Times New Roman"/>
                <w:b/>
                <w:bCs/>
                <w:sz w:val="20"/>
                <w:szCs w:val="20"/>
              </w:rPr>
            </w:pPr>
          </w:p>
        </w:tc>
        <w:tc>
          <w:tcPr>
            <w:tcW w:w="1278" w:type="dxa"/>
          </w:tcPr>
          <w:p w14:paraId="4AE2F3B2" w14:textId="13360CE6" w:rsidR="00735B8C" w:rsidRPr="001312F6" w:rsidRDefault="00735B8C" w:rsidP="00735B8C">
            <w:pPr>
              <w:autoSpaceDE w:val="0"/>
              <w:autoSpaceDN w:val="0"/>
              <w:adjustRightInd w:val="0"/>
              <w:jc w:val="center"/>
              <w:rPr>
                <w:rFonts w:ascii="Times New Roman" w:hAnsi="Times New Roman" w:cs="Times New Roman"/>
                <w:b/>
                <w:bCs/>
                <w:sz w:val="20"/>
                <w:szCs w:val="20"/>
              </w:rPr>
            </w:pPr>
          </w:p>
        </w:tc>
      </w:tr>
      <w:tr w:rsidR="00735B8C" w:rsidRPr="00535127" w14:paraId="2F5F4979" w14:textId="7FABE148" w:rsidTr="00546A35">
        <w:trPr>
          <w:trHeight w:val="405"/>
        </w:trPr>
        <w:tc>
          <w:tcPr>
            <w:tcW w:w="4180" w:type="dxa"/>
            <w:hideMark/>
          </w:tcPr>
          <w:p w14:paraId="6F3A4BC8" w14:textId="77777777" w:rsidR="00735B8C" w:rsidRPr="00535127" w:rsidRDefault="00735B8C" w:rsidP="00735B8C">
            <w:pPr>
              <w:autoSpaceDE w:val="0"/>
              <w:autoSpaceDN w:val="0"/>
              <w:adjustRightInd w:val="0"/>
              <w:jc w:val="center"/>
              <w:rPr>
                <w:rFonts w:ascii="Times New Roman" w:hAnsi="Times New Roman" w:cs="Times New Roman"/>
                <w:sz w:val="20"/>
                <w:szCs w:val="20"/>
              </w:rPr>
            </w:pPr>
            <w:r w:rsidRPr="00535127">
              <w:rPr>
                <w:rFonts w:ascii="Times New Roman" w:hAnsi="Times New Roman" w:cs="Times New Roman"/>
                <w:sz w:val="20"/>
                <w:szCs w:val="20"/>
              </w:rPr>
              <w:t>Sous total pour un (01) puit</w:t>
            </w:r>
          </w:p>
        </w:tc>
        <w:tc>
          <w:tcPr>
            <w:tcW w:w="777" w:type="dxa"/>
            <w:hideMark/>
          </w:tcPr>
          <w:p w14:paraId="2A7A2979" w14:textId="5E5FC1B3" w:rsidR="00735B8C" w:rsidRPr="00535127" w:rsidRDefault="00735B8C" w:rsidP="00735B8C">
            <w:pPr>
              <w:autoSpaceDE w:val="0"/>
              <w:autoSpaceDN w:val="0"/>
              <w:adjustRightInd w:val="0"/>
              <w:jc w:val="center"/>
              <w:rPr>
                <w:rFonts w:ascii="Times New Roman" w:hAnsi="Times New Roman" w:cs="Times New Roman"/>
                <w:sz w:val="20"/>
                <w:szCs w:val="20"/>
              </w:rPr>
            </w:pPr>
          </w:p>
        </w:tc>
        <w:tc>
          <w:tcPr>
            <w:tcW w:w="1275" w:type="dxa"/>
            <w:hideMark/>
          </w:tcPr>
          <w:p w14:paraId="2B95DD80" w14:textId="1A96EB70" w:rsidR="00735B8C" w:rsidRPr="00535127" w:rsidRDefault="00735B8C" w:rsidP="00735B8C">
            <w:pPr>
              <w:autoSpaceDE w:val="0"/>
              <w:autoSpaceDN w:val="0"/>
              <w:adjustRightInd w:val="0"/>
              <w:jc w:val="center"/>
              <w:rPr>
                <w:rFonts w:ascii="Times New Roman" w:hAnsi="Times New Roman" w:cs="Times New Roman"/>
                <w:sz w:val="20"/>
                <w:szCs w:val="20"/>
              </w:rPr>
            </w:pPr>
          </w:p>
        </w:tc>
        <w:tc>
          <w:tcPr>
            <w:tcW w:w="1554" w:type="dxa"/>
          </w:tcPr>
          <w:p w14:paraId="5E88BFF8" w14:textId="77777777" w:rsidR="00735B8C" w:rsidRPr="00535127" w:rsidRDefault="00735B8C" w:rsidP="00735B8C">
            <w:pPr>
              <w:autoSpaceDE w:val="0"/>
              <w:autoSpaceDN w:val="0"/>
              <w:adjustRightInd w:val="0"/>
              <w:jc w:val="center"/>
              <w:rPr>
                <w:rFonts w:ascii="Times New Roman" w:hAnsi="Times New Roman" w:cs="Times New Roman"/>
                <w:sz w:val="20"/>
                <w:szCs w:val="20"/>
              </w:rPr>
            </w:pPr>
          </w:p>
        </w:tc>
        <w:tc>
          <w:tcPr>
            <w:tcW w:w="1278" w:type="dxa"/>
          </w:tcPr>
          <w:p w14:paraId="7FEE7D64" w14:textId="6C178CFD" w:rsidR="00735B8C" w:rsidRPr="00535127" w:rsidRDefault="00735B8C" w:rsidP="00735B8C">
            <w:pPr>
              <w:autoSpaceDE w:val="0"/>
              <w:autoSpaceDN w:val="0"/>
              <w:adjustRightInd w:val="0"/>
              <w:jc w:val="center"/>
              <w:rPr>
                <w:rFonts w:ascii="Times New Roman" w:hAnsi="Times New Roman" w:cs="Times New Roman"/>
                <w:sz w:val="20"/>
                <w:szCs w:val="20"/>
              </w:rPr>
            </w:pPr>
          </w:p>
        </w:tc>
      </w:tr>
      <w:tr w:rsidR="00735B8C" w:rsidRPr="00535127" w14:paraId="6686B585" w14:textId="7B4D5771" w:rsidTr="00546A35">
        <w:trPr>
          <w:trHeight w:val="360"/>
        </w:trPr>
        <w:tc>
          <w:tcPr>
            <w:tcW w:w="4180" w:type="dxa"/>
            <w:hideMark/>
          </w:tcPr>
          <w:p w14:paraId="0EC036AB" w14:textId="77777777" w:rsidR="00735B8C" w:rsidRPr="00535127" w:rsidRDefault="00735B8C" w:rsidP="00735B8C">
            <w:pPr>
              <w:autoSpaceDE w:val="0"/>
              <w:autoSpaceDN w:val="0"/>
              <w:adjustRightInd w:val="0"/>
              <w:jc w:val="center"/>
              <w:rPr>
                <w:rFonts w:ascii="Times New Roman" w:hAnsi="Times New Roman" w:cs="Times New Roman"/>
                <w:sz w:val="20"/>
                <w:szCs w:val="20"/>
              </w:rPr>
            </w:pPr>
            <w:r w:rsidRPr="00535127">
              <w:rPr>
                <w:rFonts w:ascii="Times New Roman" w:hAnsi="Times New Roman" w:cs="Times New Roman"/>
                <w:sz w:val="20"/>
                <w:szCs w:val="20"/>
              </w:rPr>
              <w:t>Sous total pour quatre (04) puits</w:t>
            </w:r>
          </w:p>
        </w:tc>
        <w:tc>
          <w:tcPr>
            <w:tcW w:w="777" w:type="dxa"/>
            <w:hideMark/>
          </w:tcPr>
          <w:p w14:paraId="7EFDE501" w14:textId="2AD2E162" w:rsidR="00735B8C" w:rsidRPr="00535127" w:rsidRDefault="00735B8C" w:rsidP="00735B8C">
            <w:pPr>
              <w:autoSpaceDE w:val="0"/>
              <w:autoSpaceDN w:val="0"/>
              <w:adjustRightInd w:val="0"/>
              <w:jc w:val="center"/>
              <w:rPr>
                <w:rFonts w:ascii="Times New Roman" w:hAnsi="Times New Roman" w:cs="Times New Roman"/>
                <w:sz w:val="20"/>
                <w:szCs w:val="20"/>
              </w:rPr>
            </w:pPr>
          </w:p>
        </w:tc>
        <w:tc>
          <w:tcPr>
            <w:tcW w:w="1275" w:type="dxa"/>
            <w:hideMark/>
          </w:tcPr>
          <w:p w14:paraId="6D4761FA" w14:textId="771D4131" w:rsidR="00735B8C" w:rsidRPr="00535127" w:rsidRDefault="00735B8C" w:rsidP="00735B8C">
            <w:pPr>
              <w:autoSpaceDE w:val="0"/>
              <w:autoSpaceDN w:val="0"/>
              <w:adjustRightInd w:val="0"/>
              <w:jc w:val="center"/>
              <w:rPr>
                <w:rFonts w:ascii="Times New Roman" w:hAnsi="Times New Roman" w:cs="Times New Roman"/>
                <w:sz w:val="20"/>
                <w:szCs w:val="20"/>
              </w:rPr>
            </w:pPr>
          </w:p>
        </w:tc>
        <w:tc>
          <w:tcPr>
            <w:tcW w:w="1554" w:type="dxa"/>
          </w:tcPr>
          <w:p w14:paraId="1793777C" w14:textId="77777777" w:rsidR="00735B8C" w:rsidRPr="00535127" w:rsidRDefault="00735B8C" w:rsidP="00735B8C">
            <w:pPr>
              <w:autoSpaceDE w:val="0"/>
              <w:autoSpaceDN w:val="0"/>
              <w:adjustRightInd w:val="0"/>
              <w:jc w:val="center"/>
              <w:rPr>
                <w:rFonts w:ascii="Times New Roman" w:hAnsi="Times New Roman" w:cs="Times New Roman"/>
                <w:sz w:val="20"/>
                <w:szCs w:val="20"/>
              </w:rPr>
            </w:pPr>
          </w:p>
        </w:tc>
        <w:tc>
          <w:tcPr>
            <w:tcW w:w="1278" w:type="dxa"/>
          </w:tcPr>
          <w:p w14:paraId="61207C77" w14:textId="3F3962E3" w:rsidR="00735B8C" w:rsidRPr="00535127" w:rsidRDefault="00735B8C" w:rsidP="00735B8C">
            <w:pPr>
              <w:autoSpaceDE w:val="0"/>
              <w:autoSpaceDN w:val="0"/>
              <w:adjustRightInd w:val="0"/>
              <w:jc w:val="center"/>
              <w:rPr>
                <w:rFonts w:ascii="Times New Roman" w:hAnsi="Times New Roman" w:cs="Times New Roman"/>
                <w:sz w:val="20"/>
                <w:szCs w:val="20"/>
              </w:rPr>
            </w:pPr>
          </w:p>
        </w:tc>
      </w:tr>
    </w:tbl>
    <w:p w14:paraId="4C4C29C7" w14:textId="13D04F7E" w:rsidR="00DC7101" w:rsidRPr="0087449F" w:rsidRDefault="00DC7101" w:rsidP="00DC7101">
      <w:pPr>
        <w:autoSpaceDE w:val="0"/>
        <w:autoSpaceDN w:val="0"/>
        <w:adjustRightInd w:val="0"/>
        <w:rPr>
          <w:rFonts w:ascii="Times New Roman" w:hAnsi="Times New Roman" w:cs="Times New Roman"/>
        </w:rPr>
      </w:pPr>
      <w:bookmarkStart w:id="16" w:name="_Hlk233910615"/>
      <w:r w:rsidRPr="0087449F">
        <w:rPr>
          <w:rFonts w:ascii="Times New Roman" w:hAnsi="Times New Roman" w:cs="Times New Roman"/>
          <w:b/>
          <w:bCs/>
        </w:rPr>
        <w:t>NB</w:t>
      </w:r>
      <w:r w:rsidRPr="0087449F">
        <w:rPr>
          <w:rFonts w:ascii="Times New Roman" w:hAnsi="Times New Roman" w:cs="Times New Roman"/>
        </w:rPr>
        <w:t xml:space="preserve">. Ce devis quantitatif est valable pour </w:t>
      </w:r>
      <w:r w:rsidR="00327F1F" w:rsidRPr="0087449F">
        <w:rPr>
          <w:rFonts w:ascii="Times New Roman" w:hAnsi="Times New Roman" w:cs="Times New Roman"/>
        </w:rPr>
        <w:t xml:space="preserve">le site </w:t>
      </w:r>
      <w:r w:rsidR="0087449F" w:rsidRPr="0087449F">
        <w:rPr>
          <w:rFonts w:ascii="Times New Roman" w:hAnsi="Times New Roman" w:cs="Times New Roman"/>
        </w:rPr>
        <w:t>de Kourbo Mogho</w:t>
      </w:r>
    </w:p>
    <w:p w14:paraId="20EB83DF" w14:textId="77777777" w:rsidR="00DC7101" w:rsidRPr="0087449F" w:rsidRDefault="00DC7101" w:rsidP="00DC7101">
      <w:pPr>
        <w:autoSpaceDE w:val="0"/>
        <w:autoSpaceDN w:val="0"/>
        <w:adjustRightInd w:val="0"/>
        <w:rPr>
          <w:rFonts w:ascii="Times New Roman" w:hAnsi="Times New Roman" w:cs="Times New Roman"/>
        </w:rPr>
      </w:pPr>
      <w:r w:rsidRPr="0087449F">
        <w:rPr>
          <w:rFonts w:ascii="Times New Roman" w:hAnsi="Times New Roman" w:cs="Times New Roman"/>
        </w:rPr>
        <w:t>Signature autorisée et contraignante : ____________________</w:t>
      </w:r>
    </w:p>
    <w:p w14:paraId="3B1398B0" w14:textId="77777777" w:rsidR="00DC7101" w:rsidRPr="0087449F" w:rsidRDefault="00DC7101" w:rsidP="00DC7101">
      <w:pPr>
        <w:autoSpaceDE w:val="0"/>
        <w:autoSpaceDN w:val="0"/>
        <w:adjustRightInd w:val="0"/>
        <w:rPr>
          <w:rFonts w:ascii="Times New Roman" w:hAnsi="Times New Roman" w:cs="Times New Roman"/>
        </w:rPr>
      </w:pPr>
    </w:p>
    <w:p w14:paraId="0D6CD58A" w14:textId="79D564BC" w:rsidR="00DC7101" w:rsidRPr="0087449F" w:rsidRDefault="00DC7101" w:rsidP="00DC7101">
      <w:pPr>
        <w:autoSpaceDE w:val="0"/>
        <w:autoSpaceDN w:val="0"/>
        <w:adjustRightInd w:val="0"/>
        <w:rPr>
          <w:rFonts w:ascii="Times New Roman" w:hAnsi="Times New Roman" w:cs="Times New Roman"/>
        </w:rPr>
      </w:pPr>
      <w:r w:rsidRPr="0087449F">
        <w:rPr>
          <w:rFonts w:ascii="Times New Roman" w:hAnsi="Times New Roman" w:cs="Times New Roman"/>
        </w:rPr>
        <w:t>Nom et fonction du signataire : ___________________________________________</w:t>
      </w:r>
    </w:p>
    <w:p w14:paraId="6092888B" w14:textId="190651D8" w:rsidR="005B522F" w:rsidRPr="0087449F" w:rsidRDefault="00DC7101" w:rsidP="00DC7101">
      <w:pPr>
        <w:pStyle w:val="TableParagraph"/>
      </w:pPr>
      <w:r w:rsidRPr="0087449F">
        <w:t xml:space="preserve">Date de </w:t>
      </w:r>
      <w:r w:rsidR="00E609D2" w:rsidRPr="0087449F">
        <w:t>signature :</w:t>
      </w:r>
      <w:r w:rsidRPr="0087449F">
        <w:t xml:space="preserve"> _____/_</w:t>
      </w:r>
      <w:bookmarkEnd w:id="15"/>
      <w:r w:rsidR="00095370" w:rsidRPr="0087449F">
        <w:t>_________________</w:t>
      </w:r>
    </w:p>
    <w:p w14:paraId="231010ED" w14:textId="77777777" w:rsidR="002E48B7" w:rsidRPr="0087449F" w:rsidRDefault="002E48B7" w:rsidP="002E48B7">
      <w:pPr>
        <w:rPr>
          <w:rFonts w:ascii="Times New Roman" w:hAnsi="Times New Roman" w:cs="Times New Roman"/>
          <w:lang w:eastAsia="en-US"/>
        </w:rPr>
      </w:pPr>
    </w:p>
    <w:bookmarkEnd w:id="16"/>
    <w:p w14:paraId="4D44E8EC" w14:textId="77777777" w:rsidR="00F3663D" w:rsidRDefault="00F3663D" w:rsidP="00BC5BEB">
      <w:pPr>
        <w:jc w:val="center"/>
        <w:rPr>
          <w:rFonts w:ascii="Times New Roman" w:hAnsi="Times New Roman" w:cs="Times New Roman"/>
          <w:b/>
          <w:bCs/>
          <w:lang w:eastAsia="en-US"/>
        </w:rPr>
      </w:pPr>
    </w:p>
    <w:p w14:paraId="4649FB0A" w14:textId="77777777" w:rsidR="00F3663D" w:rsidRDefault="00F3663D" w:rsidP="00BC5BEB">
      <w:pPr>
        <w:jc w:val="center"/>
        <w:rPr>
          <w:rFonts w:ascii="Times New Roman" w:hAnsi="Times New Roman" w:cs="Times New Roman"/>
          <w:b/>
          <w:bCs/>
          <w:lang w:eastAsia="en-US"/>
        </w:rPr>
      </w:pPr>
    </w:p>
    <w:p w14:paraId="24AE1318" w14:textId="77777777" w:rsidR="00F3663D" w:rsidRDefault="00F3663D" w:rsidP="00BC5BEB">
      <w:pPr>
        <w:jc w:val="center"/>
        <w:rPr>
          <w:rFonts w:ascii="Times New Roman" w:hAnsi="Times New Roman" w:cs="Times New Roman"/>
          <w:b/>
          <w:bCs/>
          <w:lang w:eastAsia="en-US"/>
        </w:rPr>
      </w:pPr>
    </w:p>
    <w:p w14:paraId="5E261B58" w14:textId="77777777" w:rsidR="00F3663D" w:rsidRDefault="00F3663D" w:rsidP="00BC5BEB">
      <w:pPr>
        <w:jc w:val="center"/>
        <w:rPr>
          <w:rFonts w:ascii="Times New Roman" w:hAnsi="Times New Roman" w:cs="Times New Roman"/>
          <w:b/>
          <w:bCs/>
          <w:lang w:eastAsia="en-US"/>
        </w:rPr>
      </w:pPr>
    </w:p>
    <w:p w14:paraId="071E68DA" w14:textId="77777777" w:rsidR="00F3663D" w:rsidRDefault="00F3663D" w:rsidP="00BC5BEB">
      <w:pPr>
        <w:jc w:val="center"/>
        <w:rPr>
          <w:rFonts w:ascii="Times New Roman" w:hAnsi="Times New Roman" w:cs="Times New Roman"/>
          <w:b/>
          <w:bCs/>
          <w:lang w:eastAsia="en-US"/>
        </w:rPr>
      </w:pPr>
    </w:p>
    <w:p w14:paraId="5A934B41" w14:textId="77777777" w:rsidR="00F3663D" w:rsidRDefault="00F3663D" w:rsidP="00BC5BEB">
      <w:pPr>
        <w:jc w:val="center"/>
        <w:rPr>
          <w:rFonts w:ascii="Times New Roman" w:hAnsi="Times New Roman" w:cs="Times New Roman"/>
          <w:b/>
          <w:bCs/>
          <w:lang w:eastAsia="en-US"/>
        </w:rPr>
      </w:pPr>
    </w:p>
    <w:p w14:paraId="37DA193F" w14:textId="77777777" w:rsidR="0087449F" w:rsidRDefault="006137CC" w:rsidP="00274E65">
      <w:pPr>
        <w:rPr>
          <w:rFonts w:asciiTheme="minorHAnsi" w:hAnsiTheme="minorHAnsi" w:cstheme="minorHAnsi"/>
          <w:b/>
        </w:rPr>
      </w:pPr>
      <w:bookmarkStart w:id="17" w:name="_Hlk233912032"/>
      <w:r>
        <w:rPr>
          <w:rFonts w:asciiTheme="minorHAnsi" w:hAnsiTheme="minorHAnsi" w:cstheme="minorHAnsi"/>
          <w:b/>
        </w:rPr>
        <w:t xml:space="preserve">                                            </w:t>
      </w:r>
    </w:p>
    <w:p w14:paraId="4571E571" w14:textId="77777777" w:rsidR="0087449F" w:rsidRDefault="0087449F" w:rsidP="00274E65">
      <w:pPr>
        <w:rPr>
          <w:rFonts w:asciiTheme="minorHAnsi" w:hAnsiTheme="minorHAnsi" w:cstheme="minorHAnsi"/>
          <w:b/>
        </w:rPr>
      </w:pPr>
    </w:p>
    <w:p w14:paraId="59C3BF44" w14:textId="77777777" w:rsidR="0087449F" w:rsidRDefault="0087449F" w:rsidP="00274E65">
      <w:pPr>
        <w:rPr>
          <w:rFonts w:asciiTheme="minorHAnsi" w:hAnsiTheme="minorHAnsi" w:cstheme="minorHAnsi"/>
          <w:b/>
        </w:rPr>
      </w:pPr>
    </w:p>
    <w:p w14:paraId="5CC769A4" w14:textId="77777777" w:rsidR="0087449F" w:rsidRDefault="0087449F" w:rsidP="00274E65">
      <w:pPr>
        <w:rPr>
          <w:rFonts w:asciiTheme="minorHAnsi" w:hAnsiTheme="minorHAnsi" w:cstheme="minorHAnsi"/>
          <w:b/>
        </w:rPr>
      </w:pPr>
    </w:p>
    <w:p w14:paraId="6FD4EFC6" w14:textId="19511F72" w:rsidR="00274E65" w:rsidRDefault="0087449F" w:rsidP="00274E65">
      <w:pPr>
        <w:rPr>
          <w:rFonts w:ascii="Times New Roman" w:hAnsi="Times New Roman" w:cs="Times New Roman"/>
          <w:b/>
          <w:bCs/>
          <w:lang w:eastAsia="en-US"/>
        </w:rPr>
      </w:pPr>
      <w:r>
        <w:rPr>
          <w:rFonts w:asciiTheme="minorHAnsi" w:hAnsiTheme="minorHAnsi" w:cstheme="minorHAnsi"/>
          <w:b/>
        </w:rPr>
        <w:t xml:space="preserve">                                       </w:t>
      </w:r>
      <w:r w:rsidR="006137CC">
        <w:rPr>
          <w:rFonts w:asciiTheme="minorHAnsi" w:hAnsiTheme="minorHAnsi" w:cstheme="minorHAnsi"/>
          <w:b/>
        </w:rPr>
        <w:t xml:space="preserve"> </w:t>
      </w:r>
      <w:r w:rsidR="00274E65" w:rsidRPr="00BC5BEB">
        <w:rPr>
          <w:rFonts w:ascii="Times New Roman" w:hAnsi="Times New Roman" w:cs="Times New Roman"/>
          <w:b/>
          <w:bCs/>
          <w:lang w:eastAsia="en-US"/>
        </w:rPr>
        <w:t>DEVIS ESTIMATIF ET QUANTITATIF :</w:t>
      </w:r>
    </w:p>
    <w:p w14:paraId="56FF679A" w14:textId="77777777" w:rsidR="00274E65" w:rsidRPr="00F3663D" w:rsidRDefault="00274E65" w:rsidP="00274E65">
      <w:pPr>
        <w:rPr>
          <w:rFonts w:ascii="Times New Roman" w:hAnsi="Times New Roman" w:cs="Times New Roman"/>
          <w:b/>
          <w:bCs/>
          <w:lang w:eastAsia="en-US"/>
        </w:rPr>
      </w:pPr>
      <w:r>
        <w:rPr>
          <w:rFonts w:ascii="Times New Roman" w:hAnsi="Times New Roman" w:cs="Times New Roman"/>
          <w:b/>
          <w:bCs/>
          <w:lang w:eastAsia="en-US"/>
        </w:rPr>
        <w:t xml:space="preserve">Lot 2 : </w:t>
      </w:r>
      <w:r w:rsidRPr="00F3663D">
        <w:rPr>
          <w:rFonts w:ascii="Times New Roman" w:hAnsi="Times New Roman" w:cs="Times New Roman"/>
          <w:lang w:eastAsia="en-US"/>
        </w:rPr>
        <w:t>Aménagement de Périmètre maraicher avec puits à grands diamètre équipé avec d'une</w:t>
      </w:r>
      <w:r>
        <w:rPr>
          <w:rFonts w:ascii="Times New Roman" w:hAnsi="Times New Roman" w:cs="Times New Roman"/>
          <w:lang w:eastAsia="en-US"/>
        </w:rPr>
        <w:t xml:space="preserve"> électropompe immergée avec installation solaire</w:t>
      </w:r>
      <w:r w:rsidRPr="00F3663D">
        <w:rPr>
          <w:rFonts w:ascii="Times New Roman" w:hAnsi="Times New Roman" w:cs="Times New Roman"/>
          <w:lang w:eastAsia="en-US"/>
        </w:rPr>
        <w:t xml:space="preserve"> dans le village de Koura Bagré (Kourbo Mogho)</w:t>
      </w:r>
    </w:p>
    <w:p w14:paraId="1F3675B5" w14:textId="77777777" w:rsidR="00274E65" w:rsidRPr="00BC5BEB" w:rsidRDefault="00274E65" w:rsidP="00274E65">
      <w:pPr>
        <w:rPr>
          <w:rFonts w:ascii="Times New Roman" w:hAnsi="Times New Roman" w:cs="Times New Roman"/>
          <w:b/>
          <w:bCs/>
          <w:lang w:eastAsia="en-US"/>
        </w:rPr>
      </w:pPr>
    </w:p>
    <w:tbl>
      <w:tblPr>
        <w:tblW w:w="9209" w:type="dxa"/>
        <w:tblCellMar>
          <w:left w:w="70" w:type="dxa"/>
          <w:right w:w="70" w:type="dxa"/>
        </w:tblCellMar>
        <w:tblLook w:val="04A0" w:firstRow="1" w:lastRow="0" w:firstColumn="1" w:lastColumn="0" w:noHBand="0" w:noVBand="1"/>
      </w:tblPr>
      <w:tblGrid>
        <w:gridCol w:w="4673"/>
        <w:gridCol w:w="813"/>
        <w:gridCol w:w="1047"/>
        <w:gridCol w:w="1550"/>
        <w:gridCol w:w="1126"/>
      </w:tblGrid>
      <w:tr w:rsidR="00274E65" w:rsidRPr="00483B06" w14:paraId="41FE9F5E" w14:textId="77777777" w:rsidTr="00C31994">
        <w:trPr>
          <w:trHeight w:val="315"/>
        </w:trPr>
        <w:tc>
          <w:tcPr>
            <w:tcW w:w="4673" w:type="dxa"/>
            <w:tcBorders>
              <w:top w:val="single" w:sz="4" w:space="0" w:color="auto"/>
              <w:left w:val="single" w:sz="4" w:space="0" w:color="auto"/>
              <w:bottom w:val="single" w:sz="4" w:space="0" w:color="auto"/>
              <w:right w:val="single" w:sz="4" w:space="0" w:color="auto"/>
            </w:tcBorders>
            <w:vAlign w:val="center"/>
          </w:tcPr>
          <w:p w14:paraId="074E76C6" w14:textId="77777777" w:rsidR="00274E65" w:rsidRPr="00483B06" w:rsidRDefault="00274E65" w:rsidP="00C31994">
            <w:pPr>
              <w:rPr>
                <w:rFonts w:ascii="Times New Roman" w:eastAsia="Times New Roman" w:hAnsi="Times New Roman" w:cs="Times New Roman"/>
                <w:b/>
                <w:bCs/>
                <w:color w:val="000000"/>
                <w:sz w:val="20"/>
                <w:szCs w:val="20"/>
              </w:rPr>
            </w:pPr>
            <w:r w:rsidRPr="00483B06">
              <w:rPr>
                <w:rFonts w:ascii="Times New Roman" w:eastAsia="Times New Roman" w:hAnsi="Times New Roman" w:cs="Times New Roman"/>
                <w:b/>
                <w:bCs/>
                <w:color w:val="000000"/>
                <w:sz w:val="20"/>
                <w:szCs w:val="20"/>
              </w:rPr>
              <w:t>Désignation</w:t>
            </w:r>
          </w:p>
        </w:tc>
        <w:tc>
          <w:tcPr>
            <w:tcW w:w="813" w:type="dxa"/>
            <w:tcBorders>
              <w:top w:val="single" w:sz="4" w:space="0" w:color="auto"/>
              <w:left w:val="nil"/>
              <w:bottom w:val="single" w:sz="4" w:space="0" w:color="auto"/>
              <w:right w:val="single" w:sz="4" w:space="0" w:color="auto"/>
            </w:tcBorders>
            <w:vAlign w:val="center"/>
          </w:tcPr>
          <w:p w14:paraId="682F517C" w14:textId="77777777" w:rsidR="00274E65" w:rsidRPr="00483B06" w:rsidRDefault="00274E65" w:rsidP="00C31994">
            <w:pPr>
              <w:jc w:val="center"/>
              <w:rPr>
                <w:rFonts w:ascii="Times New Roman" w:eastAsia="Times New Roman" w:hAnsi="Times New Roman" w:cs="Times New Roman"/>
                <w:color w:val="000000"/>
                <w:sz w:val="20"/>
                <w:szCs w:val="20"/>
              </w:rPr>
            </w:pPr>
            <w:r w:rsidRPr="00483B06">
              <w:rPr>
                <w:rFonts w:ascii="Times New Roman" w:eastAsia="Times New Roman" w:hAnsi="Times New Roman" w:cs="Times New Roman"/>
                <w:color w:val="000000"/>
                <w:sz w:val="20"/>
                <w:szCs w:val="20"/>
              </w:rPr>
              <w:t>Unité</w:t>
            </w:r>
          </w:p>
        </w:tc>
        <w:tc>
          <w:tcPr>
            <w:tcW w:w="1047" w:type="dxa"/>
            <w:tcBorders>
              <w:top w:val="single" w:sz="4" w:space="0" w:color="auto"/>
              <w:left w:val="nil"/>
              <w:bottom w:val="single" w:sz="4" w:space="0" w:color="auto"/>
              <w:right w:val="single" w:sz="4" w:space="0" w:color="auto"/>
            </w:tcBorders>
            <w:vAlign w:val="center"/>
          </w:tcPr>
          <w:p w14:paraId="7A55EDCA" w14:textId="77777777" w:rsidR="00274E65" w:rsidRPr="00483B06" w:rsidRDefault="00274E65" w:rsidP="00C31994">
            <w:pPr>
              <w:jc w:val="center"/>
              <w:rPr>
                <w:rFonts w:ascii="Times New Roman" w:eastAsia="Times New Roman" w:hAnsi="Times New Roman" w:cs="Times New Roman"/>
                <w:b/>
                <w:bCs/>
                <w:color w:val="000000"/>
                <w:sz w:val="20"/>
                <w:szCs w:val="20"/>
              </w:rPr>
            </w:pPr>
            <w:r w:rsidRPr="00483B06">
              <w:rPr>
                <w:rFonts w:ascii="Times New Roman" w:eastAsia="Times New Roman" w:hAnsi="Times New Roman" w:cs="Times New Roman"/>
                <w:b/>
                <w:bCs/>
                <w:color w:val="000000"/>
                <w:sz w:val="20"/>
                <w:szCs w:val="20"/>
              </w:rPr>
              <w:t>Quantité</w:t>
            </w:r>
          </w:p>
        </w:tc>
        <w:tc>
          <w:tcPr>
            <w:tcW w:w="1550" w:type="dxa"/>
            <w:tcBorders>
              <w:top w:val="single" w:sz="4" w:space="0" w:color="auto"/>
              <w:left w:val="nil"/>
              <w:bottom w:val="single" w:sz="4" w:space="0" w:color="auto"/>
              <w:right w:val="single" w:sz="4" w:space="0" w:color="auto"/>
            </w:tcBorders>
          </w:tcPr>
          <w:p w14:paraId="4D90663A" w14:textId="77777777" w:rsidR="00274E65" w:rsidRPr="00483B06" w:rsidRDefault="00274E65" w:rsidP="00C31994">
            <w:pPr>
              <w:jc w:val="center"/>
              <w:rPr>
                <w:rFonts w:ascii="Times New Roman" w:eastAsia="Times New Roman" w:hAnsi="Times New Roman" w:cs="Times New Roman"/>
                <w:b/>
                <w:bCs/>
                <w:color w:val="000000"/>
                <w:sz w:val="20"/>
                <w:szCs w:val="20"/>
              </w:rPr>
            </w:pPr>
            <w:r w:rsidRPr="00483B06">
              <w:rPr>
                <w:rFonts w:ascii="Times New Roman" w:eastAsia="Times New Roman" w:hAnsi="Times New Roman" w:cs="Times New Roman"/>
                <w:b/>
                <w:bCs/>
                <w:color w:val="000000"/>
                <w:sz w:val="20"/>
                <w:szCs w:val="20"/>
              </w:rPr>
              <w:t>Prix unitaire</w:t>
            </w:r>
          </w:p>
        </w:tc>
        <w:tc>
          <w:tcPr>
            <w:tcW w:w="1126" w:type="dxa"/>
            <w:tcBorders>
              <w:top w:val="single" w:sz="4" w:space="0" w:color="auto"/>
              <w:left w:val="nil"/>
              <w:bottom w:val="single" w:sz="4" w:space="0" w:color="auto"/>
              <w:right w:val="single" w:sz="4" w:space="0" w:color="auto"/>
            </w:tcBorders>
          </w:tcPr>
          <w:p w14:paraId="37AEA50C" w14:textId="77777777" w:rsidR="00274E65" w:rsidRPr="00483B06" w:rsidRDefault="00274E65" w:rsidP="00C31994">
            <w:pPr>
              <w:jc w:val="center"/>
              <w:rPr>
                <w:rFonts w:ascii="Times New Roman" w:eastAsia="Times New Roman" w:hAnsi="Times New Roman" w:cs="Times New Roman"/>
                <w:b/>
                <w:bCs/>
                <w:color w:val="000000"/>
                <w:sz w:val="20"/>
                <w:szCs w:val="20"/>
              </w:rPr>
            </w:pPr>
            <w:r w:rsidRPr="00483B06">
              <w:rPr>
                <w:rFonts w:ascii="Times New Roman" w:eastAsia="Times New Roman" w:hAnsi="Times New Roman" w:cs="Times New Roman"/>
                <w:b/>
                <w:bCs/>
                <w:color w:val="000000"/>
                <w:sz w:val="20"/>
                <w:szCs w:val="20"/>
              </w:rPr>
              <w:t>Prix total</w:t>
            </w:r>
          </w:p>
        </w:tc>
      </w:tr>
      <w:tr w:rsidR="00274E65" w:rsidRPr="00483B06" w14:paraId="11DE0D11" w14:textId="77777777" w:rsidTr="00C31994">
        <w:trPr>
          <w:trHeight w:val="315"/>
        </w:trPr>
        <w:tc>
          <w:tcPr>
            <w:tcW w:w="4673" w:type="dxa"/>
            <w:tcBorders>
              <w:top w:val="single" w:sz="4" w:space="0" w:color="auto"/>
              <w:left w:val="single" w:sz="4" w:space="0" w:color="auto"/>
              <w:bottom w:val="single" w:sz="4" w:space="0" w:color="auto"/>
              <w:right w:val="single" w:sz="4" w:space="0" w:color="auto"/>
            </w:tcBorders>
            <w:vAlign w:val="center"/>
            <w:hideMark/>
          </w:tcPr>
          <w:p w14:paraId="6034A31A" w14:textId="77777777" w:rsidR="00274E65" w:rsidRPr="003D5A08" w:rsidRDefault="00274E65" w:rsidP="00C31994">
            <w:pPr>
              <w:rPr>
                <w:rFonts w:ascii="Times New Roman" w:eastAsia="Times New Roman" w:hAnsi="Times New Roman" w:cs="Times New Roman"/>
                <w:b/>
                <w:bCs/>
                <w:color w:val="000000"/>
                <w:sz w:val="20"/>
                <w:szCs w:val="20"/>
              </w:rPr>
            </w:pPr>
            <w:r w:rsidRPr="003D5A08">
              <w:rPr>
                <w:rFonts w:ascii="Times New Roman" w:eastAsia="Times New Roman" w:hAnsi="Times New Roman" w:cs="Times New Roman"/>
                <w:b/>
                <w:bCs/>
                <w:color w:val="000000"/>
                <w:sz w:val="20"/>
                <w:szCs w:val="20"/>
              </w:rPr>
              <w:t>PREPARATION</w:t>
            </w:r>
          </w:p>
        </w:tc>
        <w:tc>
          <w:tcPr>
            <w:tcW w:w="813" w:type="dxa"/>
            <w:tcBorders>
              <w:top w:val="single" w:sz="4" w:space="0" w:color="auto"/>
              <w:left w:val="nil"/>
              <w:bottom w:val="single" w:sz="4" w:space="0" w:color="auto"/>
              <w:right w:val="single" w:sz="4" w:space="0" w:color="auto"/>
            </w:tcBorders>
            <w:vAlign w:val="center"/>
            <w:hideMark/>
          </w:tcPr>
          <w:p w14:paraId="5E6200FF"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w:t>
            </w:r>
          </w:p>
        </w:tc>
        <w:tc>
          <w:tcPr>
            <w:tcW w:w="1047" w:type="dxa"/>
            <w:tcBorders>
              <w:top w:val="single" w:sz="4" w:space="0" w:color="auto"/>
              <w:left w:val="nil"/>
              <w:bottom w:val="single" w:sz="4" w:space="0" w:color="auto"/>
              <w:right w:val="single" w:sz="4" w:space="0" w:color="auto"/>
            </w:tcBorders>
            <w:vAlign w:val="center"/>
            <w:hideMark/>
          </w:tcPr>
          <w:p w14:paraId="70CD2DB2" w14:textId="77777777" w:rsidR="00274E65" w:rsidRPr="003D5A08" w:rsidRDefault="00274E65" w:rsidP="00C31994">
            <w:pPr>
              <w:jc w:val="center"/>
              <w:rPr>
                <w:rFonts w:ascii="Times New Roman" w:eastAsia="Times New Roman" w:hAnsi="Times New Roman" w:cs="Times New Roman"/>
                <w:b/>
                <w:bCs/>
                <w:color w:val="000000"/>
                <w:sz w:val="20"/>
                <w:szCs w:val="20"/>
              </w:rPr>
            </w:pPr>
            <w:r w:rsidRPr="003D5A08">
              <w:rPr>
                <w:rFonts w:ascii="Times New Roman" w:eastAsia="Times New Roman" w:hAnsi="Times New Roman" w:cs="Times New Roman"/>
                <w:b/>
                <w:bCs/>
                <w:color w:val="000000"/>
                <w:sz w:val="20"/>
                <w:szCs w:val="20"/>
              </w:rPr>
              <w:t> </w:t>
            </w:r>
          </w:p>
        </w:tc>
        <w:tc>
          <w:tcPr>
            <w:tcW w:w="1550" w:type="dxa"/>
            <w:tcBorders>
              <w:top w:val="single" w:sz="4" w:space="0" w:color="auto"/>
              <w:left w:val="nil"/>
              <w:bottom w:val="single" w:sz="4" w:space="0" w:color="auto"/>
              <w:right w:val="single" w:sz="4" w:space="0" w:color="auto"/>
            </w:tcBorders>
          </w:tcPr>
          <w:p w14:paraId="0A5EF78F" w14:textId="77777777" w:rsidR="00274E65" w:rsidRPr="00483B06" w:rsidRDefault="00274E65" w:rsidP="00C31994">
            <w:pPr>
              <w:jc w:val="center"/>
              <w:rPr>
                <w:rFonts w:ascii="Times New Roman" w:eastAsia="Times New Roman" w:hAnsi="Times New Roman" w:cs="Times New Roman"/>
                <w:b/>
                <w:bCs/>
                <w:color w:val="000000"/>
                <w:sz w:val="20"/>
                <w:szCs w:val="20"/>
              </w:rPr>
            </w:pPr>
          </w:p>
        </w:tc>
        <w:tc>
          <w:tcPr>
            <w:tcW w:w="1126" w:type="dxa"/>
            <w:tcBorders>
              <w:top w:val="single" w:sz="4" w:space="0" w:color="auto"/>
              <w:left w:val="nil"/>
              <w:bottom w:val="single" w:sz="4" w:space="0" w:color="auto"/>
              <w:right w:val="single" w:sz="4" w:space="0" w:color="auto"/>
            </w:tcBorders>
          </w:tcPr>
          <w:p w14:paraId="784BE005" w14:textId="77777777" w:rsidR="00274E65" w:rsidRPr="00483B06" w:rsidRDefault="00274E65" w:rsidP="00C31994">
            <w:pPr>
              <w:jc w:val="center"/>
              <w:rPr>
                <w:rFonts w:ascii="Times New Roman" w:eastAsia="Times New Roman" w:hAnsi="Times New Roman" w:cs="Times New Roman"/>
                <w:b/>
                <w:bCs/>
                <w:color w:val="000000"/>
                <w:sz w:val="20"/>
                <w:szCs w:val="20"/>
              </w:rPr>
            </w:pPr>
          </w:p>
        </w:tc>
      </w:tr>
      <w:tr w:rsidR="00274E65" w:rsidRPr="00483B06" w14:paraId="706BD777" w14:textId="77777777" w:rsidTr="00C31994">
        <w:trPr>
          <w:trHeight w:val="1175"/>
        </w:trPr>
        <w:tc>
          <w:tcPr>
            <w:tcW w:w="4673" w:type="dxa"/>
            <w:tcBorders>
              <w:top w:val="nil"/>
              <w:left w:val="single" w:sz="4" w:space="0" w:color="auto"/>
              <w:bottom w:val="single" w:sz="4" w:space="0" w:color="auto"/>
              <w:right w:val="single" w:sz="4" w:space="0" w:color="auto"/>
            </w:tcBorders>
            <w:vAlign w:val="center"/>
            <w:hideMark/>
          </w:tcPr>
          <w:p w14:paraId="0EA7F25C"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Installation -amenée et repli   comprenant la </w:t>
            </w:r>
            <w:r w:rsidRPr="00483B06">
              <w:rPr>
                <w:rFonts w:ascii="Times New Roman" w:eastAsia="Times New Roman" w:hAnsi="Times New Roman" w:cs="Times New Roman"/>
                <w:color w:val="000000"/>
                <w:sz w:val="20"/>
                <w:szCs w:val="20"/>
              </w:rPr>
              <w:t>mobilisation</w:t>
            </w:r>
            <w:r w:rsidRPr="003D5A08">
              <w:rPr>
                <w:rFonts w:ascii="Times New Roman" w:eastAsia="Times New Roman" w:hAnsi="Times New Roman" w:cs="Times New Roman"/>
                <w:color w:val="000000"/>
                <w:sz w:val="20"/>
                <w:szCs w:val="20"/>
              </w:rPr>
              <w:t xml:space="preserve"> de l'ensemble du personnel, des véhicules, des fournitures et équipements nécessaires aux travaux, leur transport et installation sur le site et leur repli en fin de chantier                                                                  </w:t>
            </w:r>
          </w:p>
        </w:tc>
        <w:tc>
          <w:tcPr>
            <w:tcW w:w="813" w:type="dxa"/>
            <w:tcBorders>
              <w:top w:val="nil"/>
              <w:left w:val="nil"/>
              <w:bottom w:val="single" w:sz="4" w:space="0" w:color="auto"/>
              <w:right w:val="single" w:sz="4" w:space="0" w:color="auto"/>
            </w:tcBorders>
            <w:vAlign w:val="center"/>
            <w:hideMark/>
          </w:tcPr>
          <w:p w14:paraId="5C097B34"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72C8542D"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1</w:t>
            </w:r>
          </w:p>
        </w:tc>
        <w:tc>
          <w:tcPr>
            <w:tcW w:w="1550" w:type="dxa"/>
            <w:tcBorders>
              <w:top w:val="nil"/>
              <w:left w:val="nil"/>
              <w:bottom w:val="single" w:sz="4" w:space="0" w:color="auto"/>
              <w:right w:val="single" w:sz="4" w:space="0" w:color="auto"/>
            </w:tcBorders>
          </w:tcPr>
          <w:p w14:paraId="0A523DD5"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101AD50C"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15033169" w14:textId="77777777" w:rsidTr="00C31994">
        <w:trPr>
          <w:trHeight w:val="315"/>
        </w:trPr>
        <w:tc>
          <w:tcPr>
            <w:tcW w:w="4673" w:type="dxa"/>
            <w:tcBorders>
              <w:top w:val="nil"/>
              <w:left w:val="single" w:sz="4" w:space="0" w:color="auto"/>
              <w:bottom w:val="single" w:sz="4" w:space="0" w:color="auto"/>
              <w:right w:val="single" w:sz="4" w:space="0" w:color="auto"/>
            </w:tcBorders>
            <w:vAlign w:val="center"/>
            <w:hideMark/>
          </w:tcPr>
          <w:p w14:paraId="7435F394"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Implantation des puits positifs sur l'aire du périmètre</w:t>
            </w:r>
          </w:p>
        </w:tc>
        <w:tc>
          <w:tcPr>
            <w:tcW w:w="813" w:type="dxa"/>
            <w:tcBorders>
              <w:top w:val="nil"/>
              <w:left w:val="nil"/>
              <w:bottom w:val="single" w:sz="4" w:space="0" w:color="auto"/>
              <w:right w:val="single" w:sz="4" w:space="0" w:color="auto"/>
            </w:tcBorders>
            <w:vAlign w:val="center"/>
            <w:hideMark/>
          </w:tcPr>
          <w:p w14:paraId="54CE5EA3"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0C118662"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2</w:t>
            </w:r>
          </w:p>
        </w:tc>
        <w:tc>
          <w:tcPr>
            <w:tcW w:w="1550" w:type="dxa"/>
            <w:tcBorders>
              <w:top w:val="nil"/>
              <w:left w:val="nil"/>
              <w:bottom w:val="single" w:sz="4" w:space="0" w:color="auto"/>
              <w:right w:val="single" w:sz="4" w:space="0" w:color="auto"/>
            </w:tcBorders>
          </w:tcPr>
          <w:p w14:paraId="175D180C"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697051E8"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5BAEDD33" w14:textId="77777777" w:rsidTr="00C31994">
        <w:trPr>
          <w:trHeight w:val="315"/>
        </w:trPr>
        <w:tc>
          <w:tcPr>
            <w:tcW w:w="4673" w:type="dxa"/>
            <w:tcBorders>
              <w:top w:val="nil"/>
              <w:left w:val="single" w:sz="4" w:space="0" w:color="auto"/>
              <w:bottom w:val="single" w:sz="4" w:space="0" w:color="auto"/>
              <w:right w:val="single" w:sz="4" w:space="0" w:color="auto"/>
            </w:tcBorders>
            <w:vAlign w:val="center"/>
            <w:hideMark/>
          </w:tcPr>
          <w:p w14:paraId="368B53D9" w14:textId="77777777" w:rsidR="00274E65" w:rsidRPr="003D5A08" w:rsidRDefault="00274E65" w:rsidP="00C31994">
            <w:pPr>
              <w:jc w:val="center"/>
              <w:rPr>
                <w:rFonts w:ascii="Times New Roman" w:eastAsia="Times New Roman" w:hAnsi="Times New Roman" w:cs="Times New Roman"/>
                <w:b/>
                <w:bCs/>
                <w:color w:val="000000"/>
                <w:sz w:val="20"/>
                <w:szCs w:val="20"/>
              </w:rPr>
            </w:pPr>
            <w:r w:rsidRPr="003D5A08">
              <w:rPr>
                <w:rFonts w:ascii="Times New Roman" w:eastAsia="Times New Roman" w:hAnsi="Times New Roman" w:cs="Times New Roman"/>
                <w:b/>
                <w:bCs/>
                <w:color w:val="000000"/>
                <w:sz w:val="20"/>
                <w:szCs w:val="20"/>
              </w:rPr>
              <w:t>Sous total 1</w:t>
            </w:r>
          </w:p>
        </w:tc>
        <w:tc>
          <w:tcPr>
            <w:tcW w:w="813" w:type="dxa"/>
            <w:tcBorders>
              <w:top w:val="nil"/>
              <w:left w:val="nil"/>
              <w:bottom w:val="single" w:sz="4" w:space="0" w:color="auto"/>
              <w:right w:val="single" w:sz="4" w:space="0" w:color="auto"/>
            </w:tcBorders>
            <w:vAlign w:val="center"/>
            <w:hideMark/>
          </w:tcPr>
          <w:p w14:paraId="1A1C8958" w14:textId="77777777" w:rsidR="00274E65" w:rsidRPr="003D5A08" w:rsidRDefault="00274E65" w:rsidP="00C31994">
            <w:pPr>
              <w:jc w:val="center"/>
              <w:rPr>
                <w:rFonts w:ascii="Times New Roman" w:eastAsia="Times New Roman" w:hAnsi="Times New Roman" w:cs="Times New Roman"/>
                <w:b/>
                <w:bCs/>
                <w:color w:val="000000"/>
                <w:sz w:val="20"/>
                <w:szCs w:val="20"/>
              </w:rPr>
            </w:pPr>
          </w:p>
        </w:tc>
        <w:tc>
          <w:tcPr>
            <w:tcW w:w="1047" w:type="dxa"/>
            <w:tcBorders>
              <w:top w:val="nil"/>
              <w:left w:val="nil"/>
              <w:bottom w:val="single" w:sz="4" w:space="0" w:color="auto"/>
              <w:right w:val="single" w:sz="4" w:space="0" w:color="auto"/>
            </w:tcBorders>
            <w:vAlign w:val="center"/>
            <w:hideMark/>
          </w:tcPr>
          <w:p w14:paraId="53CDC2D2" w14:textId="77777777" w:rsidR="00274E65" w:rsidRPr="003D5A08" w:rsidRDefault="00274E65" w:rsidP="00C31994">
            <w:pPr>
              <w:jc w:val="center"/>
              <w:rPr>
                <w:rFonts w:ascii="Times New Roman" w:eastAsia="Times New Roman" w:hAnsi="Times New Roman" w:cs="Times New Roman"/>
                <w:b/>
                <w:bCs/>
                <w:color w:val="000000"/>
                <w:sz w:val="20"/>
                <w:szCs w:val="20"/>
              </w:rPr>
            </w:pPr>
          </w:p>
        </w:tc>
        <w:tc>
          <w:tcPr>
            <w:tcW w:w="1550" w:type="dxa"/>
            <w:tcBorders>
              <w:top w:val="nil"/>
              <w:left w:val="nil"/>
              <w:bottom w:val="single" w:sz="4" w:space="0" w:color="auto"/>
              <w:right w:val="single" w:sz="4" w:space="0" w:color="auto"/>
            </w:tcBorders>
          </w:tcPr>
          <w:p w14:paraId="17B7C191" w14:textId="77777777" w:rsidR="00274E65" w:rsidRPr="00483B06" w:rsidRDefault="00274E65" w:rsidP="00C31994">
            <w:pPr>
              <w:jc w:val="center"/>
              <w:rPr>
                <w:rFonts w:ascii="Times New Roman" w:eastAsia="Times New Roman" w:hAnsi="Times New Roman" w:cs="Times New Roman"/>
                <w:b/>
                <w:bCs/>
                <w:color w:val="000000"/>
                <w:sz w:val="20"/>
                <w:szCs w:val="20"/>
              </w:rPr>
            </w:pPr>
          </w:p>
        </w:tc>
        <w:tc>
          <w:tcPr>
            <w:tcW w:w="1126" w:type="dxa"/>
            <w:tcBorders>
              <w:top w:val="nil"/>
              <w:left w:val="nil"/>
              <w:bottom w:val="single" w:sz="4" w:space="0" w:color="auto"/>
              <w:right w:val="single" w:sz="4" w:space="0" w:color="auto"/>
            </w:tcBorders>
          </w:tcPr>
          <w:p w14:paraId="7F8991E4" w14:textId="77777777" w:rsidR="00274E65" w:rsidRPr="00483B06" w:rsidRDefault="00274E65" w:rsidP="00C31994">
            <w:pPr>
              <w:jc w:val="center"/>
              <w:rPr>
                <w:rFonts w:ascii="Times New Roman" w:eastAsia="Times New Roman" w:hAnsi="Times New Roman" w:cs="Times New Roman"/>
                <w:b/>
                <w:bCs/>
                <w:color w:val="000000"/>
                <w:sz w:val="20"/>
                <w:szCs w:val="20"/>
              </w:rPr>
            </w:pPr>
          </w:p>
        </w:tc>
      </w:tr>
      <w:tr w:rsidR="00274E65" w:rsidRPr="00483B06" w14:paraId="6672D593" w14:textId="77777777" w:rsidTr="00C31994">
        <w:trPr>
          <w:trHeight w:val="600"/>
        </w:trPr>
        <w:tc>
          <w:tcPr>
            <w:tcW w:w="4673" w:type="dxa"/>
            <w:tcBorders>
              <w:top w:val="nil"/>
              <w:left w:val="single" w:sz="4" w:space="0" w:color="auto"/>
              <w:bottom w:val="single" w:sz="4" w:space="0" w:color="auto"/>
              <w:right w:val="single" w:sz="4" w:space="0" w:color="auto"/>
            </w:tcBorders>
            <w:vAlign w:val="center"/>
            <w:hideMark/>
          </w:tcPr>
          <w:p w14:paraId="5E68D3A7" w14:textId="77777777" w:rsidR="00274E65" w:rsidRPr="003D5A08" w:rsidRDefault="00274E65" w:rsidP="00C31994">
            <w:pPr>
              <w:rPr>
                <w:rFonts w:ascii="Times New Roman" w:eastAsia="Times New Roman" w:hAnsi="Times New Roman" w:cs="Times New Roman"/>
                <w:b/>
                <w:bCs/>
                <w:color w:val="000000"/>
                <w:sz w:val="20"/>
                <w:szCs w:val="20"/>
              </w:rPr>
            </w:pPr>
            <w:r w:rsidRPr="003D5A08">
              <w:rPr>
                <w:rFonts w:ascii="Times New Roman" w:eastAsia="Times New Roman" w:hAnsi="Times New Roman" w:cs="Times New Roman"/>
                <w:b/>
                <w:bCs/>
                <w:color w:val="000000"/>
                <w:sz w:val="20"/>
                <w:szCs w:val="20"/>
              </w:rPr>
              <w:t>FONCAGE (</w:t>
            </w:r>
            <w:r w:rsidRPr="003D5A08">
              <w:rPr>
                <w:rFonts w:ascii="Times New Roman" w:eastAsia="Times New Roman" w:hAnsi="Times New Roman" w:cs="Times New Roman"/>
                <w:b/>
                <w:bCs/>
                <w:sz w:val="20"/>
                <w:szCs w:val="20"/>
              </w:rPr>
              <w:t>15 m</w:t>
            </w:r>
            <w:r w:rsidRPr="003D5A08">
              <w:rPr>
                <w:rFonts w:ascii="Times New Roman" w:eastAsia="Times New Roman" w:hAnsi="Times New Roman" w:cs="Times New Roman"/>
                <w:b/>
                <w:bCs/>
                <w:color w:val="000000"/>
                <w:sz w:val="20"/>
                <w:szCs w:val="20"/>
              </w:rPr>
              <w:t xml:space="preserve"> pour chaque puits) - (Cuvelage 02,00m, Captage 01,80m) - </w:t>
            </w:r>
          </w:p>
        </w:tc>
        <w:tc>
          <w:tcPr>
            <w:tcW w:w="813" w:type="dxa"/>
            <w:tcBorders>
              <w:top w:val="nil"/>
              <w:left w:val="nil"/>
              <w:bottom w:val="single" w:sz="4" w:space="0" w:color="auto"/>
              <w:right w:val="single" w:sz="4" w:space="0" w:color="auto"/>
            </w:tcBorders>
            <w:vAlign w:val="center"/>
            <w:hideMark/>
          </w:tcPr>
          <w:p w14:paraId="768C9D9C"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w:t>
            </w:r>
          </w:p>
        </w:tc>
        <w:tc>
          <w:tcPr>
            <w:tcW w:w="1047" w:type="dxa"/>
            <w:tcBorders>
              <w:top w:val="nil"/>
              <w:left w:val="nil"/>
              <w:bottom w:val="single" w:sz="4" w:space="0" w:color="auto"/>
              <w:right w:val="single" w:sz="4" w:space="0" w:color="auto"/>
            </w:tcBorders>
            <w:vAlign w:val="center"/>
            <w:hideMark/>
          </w:tcPr>
          <w:p w14:paraId="0B8751C0"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w:t>
            </w:r>
          </w:p>
        </w:tc>
        <w:tc>
          <w:tcPr>
            <w:tcW w:w="1550" w:type="dxa"/>
            <w:tcBorders>
              <w:top w:val="nil"/>
              <w:left w:val="nil"/>
              <w:bottom w:val="single" w:sz="4" w:space="0" w:color="auto"/>
              <w:right w:val="single" w:sz="4" w:space="0" w:color="auto"/>
            </w:tcBorders>
          </w:tcPr>
          <w:p w14:paraId="6157F1C3"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05E2BCD4"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089FBBEC" w14:textId="77777777" w:rsidTr="00C31994">
        <w:trPr>
          <w:trHeight w:val="312"/>
        </w:trPr>
        <w:tc>
          <w:tcPr>
            <w:tcW w:w="4673" w:type="dxa"/>
            <w:tcBorders>
              <w:top w:val="nil"/>
              <w:left w:val="single" w:sz="4" w:space="0" w:color="auto"/>
              <w:bottom w:val="single" w:sz="4" w:space="0" w:color="auto"/>
              <w:right w:val="single" w:sz="4" w:space="0" w:color="auto"/>
            </w:tcBorders>
            <w:vAlign w:val="center"/>
            <w:hideMark/>
          </w:tcPr>
          <w:p w14:paraId="5E7849F5"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Fonçage en terrain tendre </w:t>
            </w:r>
          </w:p>
        </w:tc>
        <w:tc>
          <w:tcPr>
            <w:tcW w:w="813" w:type="dxa"/>
            <w:tcBorders>
              <w:top w:val="nil"/>
              <w:left w:val="nil"/>
              <w:bottom w:val="single" w:sz="4" w:space="0" w:color="auto"/>
              <w:right w:val="single" w:sz="4" w:space="0" w:color="auto"/>
            </w:tcBorders>
            <w:vAlign w:val="center"/>
            <w:hideMark/>
          </w:tcPr>
          <w:p w14:paraId="47BA28E0"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ml </w:t>
            </w:r>
          </w:p>
        </w:tc>
        <w:tc>
          <w:tcPr>
            <w:tcW w:w="1047" w:type="dxa"/>
            <w:tcBorders>
              <w:top w:val="nil"/>
              <w:left w:val="nil"/>
              <w:bottom w:val="single" w:sz="4" w:space="0" w:color="auto"/>
              <w:right w:val="single" w:sz="4" w:space="0" w:color="auto"/>
            </w:tcBorders>
            <w:vAlign w:val="center"/>
            <w:hideMark/>
          </w:tcPr>
          <w:p w14:paraId="4BBEF04B"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4</w:t>
            </w:r>
          </w:p>
        </w:tc>
        <w:tc>
          <w:tcPr>
            <w:tcW w:w="1550" w:type="dxa"/>
            <w:tcBorders>
              <w:top w:val="nil"/>
              <w:left w:val="nil"/>
              <w:bottom w:val="single" w:sz="4" w:space="0" w:color="auto"/>
              <w:right w:val="single" w:sz="4" w:space="0" w:color="auto"/>
            </w:tcBorders>
          </w:tcPr>
          <w:p w14:paraId="77153BB1"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049FFC53"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295A6881" w14:textId="77777777" w:rsidTr="00C31994">
        <w:trPr>
          <w:trHeight w:val="385"/>
        </w:trPr>
        <w:tc>
          <w:tcPr>
            <w:tcW w:w="4673" w:type="dxa"/>
            <w:tcBorders>
              <w:top w:val="nil"/>
              <w:left w:val="single" w:sz="4" w:space="0" w:color="auto"/>
              <w:bottom w:val="single" w:sz="4" w:space="0" w:color="auto"/>
              <w:right w:val="single" w:sz="4" w:space="0" w:color="auto"/>
            </w:tcBorders>
            <w:vAlign w:val="center"/>
            <w:hideMark/>
          </w:tcPr>
          <w:p w14:paraId="72F8EFF3"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Fonçage en terrain dur et très dur </w:t>
            </w:r>
          </w:p>
        </w:tc>
        <w:tc>
          <w:tcPr>
            <w:tcW w:w="813" w:type="dxa"/>
            <w:tcBorders>
              <w:top w:val="nil"/>
              <w:left w:val="nil"/>
              <w:bottom w:val="single" w:sz="4" w:space="0" w:color="auto"/>
              <w:right w:val="single" w:sz="4" w:space="0" w:color="auto"/>
            </w:tcBorders>
            <w:vAlign w:val="center"/>
            <w:hideMark/>
          </w:tcPr>
          <w:p w14:paraId="531A255A"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ml </w:t>
            </w:r>
          </w:p>
        </w:tc>
        <w:tc>
          <w:tcPr>
            <w:tcW w:w="1047" w:type="dxa"/>
            <w:tcBorders>
              <w:top w:val="nil"/>
              <w:left w:val="nil"/>
              <w:bottom w:val="single" w:sz="4" w:space="0" w:color="auto"/>
              <w:right w:val="single" w:sz="4" w:space="0" w:color="auto"/>
            </w:tcBorders>
            <w:vAlign w:val="center"/>
            <w:hideMark/>
          </w:tcPr>
          <w:p w14:paraId="2D17D313"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6</w:t>
            </w:r>
          </w:p>
        </w:tc>
        <w:tc>
          <w:tcPr>
            <w:tcW w:w="1550" w:type="dxa"/>
            <w:tcBorders>
              <w:top w:val="nil"/>
              <w:left w:val="nil"/>
              <w:bottom w:val="single" w:sz="4" w:space="0" w:color="auto"/>
              <w:right w:val="single" w:sz="4" w:space="0" w:color="auto"/>
            </w:tcBorders>
          </w:tcPr>
          <w:p w14:paraId="06095087"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2E630F9B"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1E101BC9" w14:textId="77777777" w:rsidTr="00C31994">
        <w:trPr>
          <w:trHeight w:val="419"/>
        </w:trPr>
        <w:tc>
          <w:tcPr>
            <w:tcW w:w="4673" w:type="dxa"/>
            <w:tcBorders>
              <w:top w:val="nil"/>
              <w:left w:val="single" w:sz="4" w:space="0" w:color="auto"/>
              <w:bottom w:val="single" w:sz="4" w:space="0" w:color="auto"/>
              <w:right w:val="single" w:sz="4" w:space="0" w:color="auto"/>
            </w:tcBorders>
            <w:vAlign w:val="center"/>
            <w:hideMark/>
          </w:tcPr>
          <w:p w14:paraId="0C67E360"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Fonçage sous l'eau </w:t>
            </w:r>
          </w:p>
        </w:tc>
        <w:tc>
          <w:tcPr>
            <w:tcW w:w="813" w:type="dxa"/>
            <w:tcBorders>
              <w:top w:val="nil"/>
              <w:left w:val="nil"/>
              <w:bottom w:val="single" w:sz="4" w:space="0" w:color="auto"/>
              <w:right w:val="single" w:sz="4" w:space="0" w:color="auto"/>
            </w:tcBorders>
            <w:vAlign w:val="center"/>
            <w:hideMark/>
          </w:tcPr>
          <w:p w14:paraId="088A8A6F"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ml </w:t>
            </w:r>
          </w:p>
        </w:tc>
        <w:tc>
          <w:tcPr>
            <w:tcW w:w="1047" w:type="dxa"/>
            <w:tcBorders>
              <w:top w:val="nil"/>
              <w:left w:val="nil"/>
              <w:bottom w:val="single" w:sz="4" w:space="0" w:color="auto"/>
              <w:right w:val="single" w:sz="4" w:space="0" w:color="auto"/>
            </w:tcBorders>
            <w:vAlign w:val="center"/>
            <w:hideMark/>
          </w:tcPr>
          <w:p w14:paraId="45ED6C69"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20</w:t>
            </w:r>
          </w:p>
        </w:tc>
        <w:tc>
          <w:tcPr>
            <w:tcW w:w="1550" w:type="dxa"/>
            <w:tcBorders>
              <w:top w:val="nil"/>
              <w:left w:val="nil"/>
              <w:bottom w:val="single" w:sz="4" w:space="0" w:color="auto"/>
              <w:right w:val="single" w:sz="4" w:space="0" w:color="auto"/>
            </w:tcBorders>
          </w:tcPr>
          <w:p w14:paraId="4064D8CD"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77DE1672"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21230DAE" w14:textId="77777777" w:rsidTr="00C31994">
        <w:trPr>
          <w:trHeight w:val="312"/>
        </w:trPr>
        <w:tc>
          <w:tcPr>
            <w:tcW w:w="4673" w:type="dxa"/>
            <w:tcBorders>
              <w:top w:val="nil"/>
              <w:left w:val="single" w:sz="4" w:space="0" w:color="auto"/>
              <w:bottom w:val="single" w:sz="4" w:space="0" w:color="auto"/>
              <w:right w:val="single" w:sz="4" w:space="0" w:color="auto"/>
            </w:tcBorders>
            <w:vAlign w:val="center"/>
            <w:hideMark/>
          </w:tcPr>
          <w:p w14:paraId="6B06B7F9" w14:textId="77777777" w:rsidR="00274E65" w:rsidRPr="003D5A08" w:rsidRDefault="00274E65" w:rsidP="00C31994">
            <w:pPr>
              <w:jc w:val="center"/>
              <w:rPr>
                <w:rFonts w:ascii="Times New Roman" w:eastAsia="Times New Roman" w:hAnsi="Times New Roman" w:cs="Times New Roman"/>
                <w:b/>
                <w:bCs/>
                <w:color w:val="000000"/>
                <w:sz w:val="20"/>
                <w:szCs w:val="20"/>
              </w:rPr>
            </w:pPr>
            <w:r w:rsidRPr="003D5A08">
              <w:rPr>
                <w:rFonts w:ascii="Times New Roman" w:eastAsia="Times New Roman" w:hAnsi="Times New Roman" w:cs="Times New Roman"/>
                <w:b/>
                <w:bCs/>
                <w:color w:val="000000"/>
                <w:sz w:val="20"/>
                <w:szCs w:val="20"/>
              </w:rPr>
              <w:t>Sous total 2</w:t>
            </w:r>
          </w:p>
        </w:tc>
        <w:tc>
          <w:tcPr>
            <w:tcW w:w="813" w:type="dxa"/>
            <w:tcBorders>
              <w:top w:val="nil"/>
              <w:left w:val="nil"/>
              <w:bottom w:val="single" w:sz="4" w:space="0" w:color="auto"/>
              <w:right w:val="single" w:sz="4" w:space="0" w:color="auto"/>
            </w:tcBorders>
            <w:vAlign w:val="center"/>
            <w:hideMark/>
          </w:tcPr>
          <w:p w14:paraId="7BCCB002" w14:textId="77777777" w:rsidR="00274E65" w:rsidRPr="003D5A08" w:rsidRDefault="00274E65" w:rsidP="00C31994">
            <w:pPr>
              <w:jc w:val="center"/>
              <w:rPr>
                <w:rFonts w:ascii="Times New Roman" w:eastAsia="Times New Roman" w:hAnsi="Times New Roman" w:cs="Times New Roman"/>
                <w:b/>
                <w:bCs/>
                <w:color w:val="000000"/>
                <w:sz w:val="20"/>
                <w:szCs w:val="20"/>
              </w:rPr>
            </w:pPr>
          </w:p>
        </w:tc>
        <w:tc>
          <w:tcPr>
            <w:tcW w:w="1047" w:type="dxa"/>
            <w:tcBorders>
              <w:top w:val="nil"/>
              <w:left w:val="nil"/>
              <w:bottom w:val="single" w:sz="4" w:space="0" w:color="auto"/>
              <w:right w:val="single" w:sz="4" w:space="0" w:color="auto"/>
            </w:tcBorders>
            <w:vAlign w:val="center"/>
            <w:hideMark/>
          </w:tcPr>
          <w:p w14:paraId="768933EF" w14:textId="77777777" w:rsidR="00274E65" w:rsidRPr="003D5A08" w:rsidRDefault="00274E65" w:rsidP="00C31994">
            <w:pPr>
              <w:jc w:val="center"/>
              <w:rPr>
                <w:rFonts w:ascii="Times New Roman" w:eastAsia="Times New Roman" w:hAnsi="Times New Roman" w:cs="Times New Roman"/>
                <w:b/>
                <w:bCs/>
                <w:color w:val="000000"/>
                <w:sz w:val="20"/>
                <w:szCs w:val="20"/>
              </w:rPr>
            </w:pPr>
          </w:p>
        </w:tc>
        <w:tc>
          <w:tcPr>
            <w:tcW w:w="1550" w:type="dxa"/>
            <w:tcBorders>
              <w:top w:val="nil"/>
              <w:left w:val="nil"/>
              <w:bottom w:val="single" w:sz="4" w:space="0" w:color="auto"/>
              <w:right w:val="single" w:sz="4" w:space="0" w:color="auto"/>
            </w:tcBorders>
          </w:tcPr>
          <w:p w14:paraId="089A57BB" w14:textId="77777777" w:rsidR="00274E65" w:rsidRPr="00483B06" w:rsidRDefault="00274E65" w:rsidP="00C31994">
            <w:pPr>
              <w:jc w:val="center"/>
              <w:rPr>
                <w:rFonts w:ascii="Times New Roman" w:eastAsia="Times New Roman" w:hAnsi="Times New Roman" w:cs="Times New Roman"/>
                <w:b/>
                <w:bCs/>
                <w:color w:val="000000"/>
                <w:sz w:val="20"/>
                <w:szCs w:val="20"/>
              </w:rPr>
            </w:pPr>
          </w:p>
        </w:tc>
        <w:tc>
          <w:tcPr>
            <w:tcW w:w="1126" w:type="dxa"/>
            <w:tcBorders>
              <w:top w:val="nil"/>
              <w:left w:val="nil"/>
              <w:bottom w:val="single" w:sz="4" w:space="0" w:color="auto"/>
              <w:right w:val="single" w:sz="4" w:space="0" w:color="auto"/>
            </w:tcBorders>
          </w:tcPr>
          <w:p w14:paraId="242456CF" w14:textId="77777777" w:rsidR="00274E65" w:rsidRPr="00483B06" w:rsidRDefault="00274E65" w:rsidP="00C31994">
            <w:pPr>
              <w:jc w:val="center"/>
              <w:rPr>
                <w:rFonts w:ascii="Times New Roman" w:eastAsia="Times New Roman" w:hAnsi="Times New Roman" w:cs="Times New Roman"/>
                <w:b/>
                <w:bCs/>
                <w:color w:val="000000"/>
                <w:sz w:val="20"/>
                <w:szCs w:val="20"/>
              </w:rPr>
            </w:pPr>
          </w:p>
        </w:tc>
      </w:tr>
      <w:tr w:rsidR="00274E65" w:rsidRPr="00483B06" w14:paraId="6E6D1E8E" w14:textId="77777777" w:rsidTr="00C31994">
        <w:trPr>
          <w:trHeight w:val="359"/>
        </w:trPr>
        <w:tc>
          <w:tcPr>
            <w:tcW w:w="4673" w:type="dxa"/>
            <w:tcBorders>
              <w:top w:val="nil"/>
              <w:left w:val="single" w:sz="4" w:space="0" w:color="auto"/>
              <w:bottom w:val="single" w:sz="4" w:space="0" w:color="auto"/>
              <w:right w:val="single" w:sz="4" w:space="0" w:color="auto"/>
            </w:tcBorders>
            <w:vAlign w:val="center"/>
            <w:hideMark/>
          </w:tcPr>
          <w:p w14:paraId="58D094D1" w14:textId="77777777" w:rsidR="00274E65" w:rsidRPr="003D5A08" w:rsidRDefault="00274E65" w:rsidP="00C31994">
            <w:pPr>
              <w:rPr>
                <w:rFonts w:ascii="Times New Roman" w:eastAsia="Times New Roman" w:hAnsi="Times New Roman" w:cs="Times New Roman"/>
                <w:b/>
                <w:bCs/>
                <w:color w:val="000000"/>
                <w:sz w:val="20"/>
                <w:szCs w:val="20"/>
              </w:rPr>
            </w:pPr>
            <w:r w:rsidRPr="003D5A08">
              <w:rPr>
                <w:rFonts w:ascii="Times New Roman" w:eastAsia="Times New Roman" w:hAnsi="Times New Roman" w:cs="Times New Roman"/>
                <w:b/>
                <w:bCs/>
                <w:color w:val="000000"/>
                <w:sz w:val="20"/>
                <w:szCs w:val="20"/>
              </w:rPr>
              <w:t>CONSTRUCTION</w:t>
            </w:r>
          </w:p>
        </w:tc>
        <w:tc>
          <w:tcPr>
            <w:tcW w:w="813" w:type="dxa"/>
            <w:tcBorders>
              <w:top w:val="nil"/>
              <w:left w:val="nil"/>
              <w:bottom w:val="single" w:sz="4" w:space="0" w:color="auto"/>
              <w:right w:val="single" w:sz="4" w:space="0" w:color="auto"/>
            </w:tcBorders>
            <w:vAlign w:val="center"/>
            <w:hideMark/>
          </w:tcPr>
          <w:p w14:paraId="54E9F023"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w:t>
            </w:r>
          </w:p>
        </w:tc>
        <w:tc>
          <w:tcPr>
            <w:tcW w:w="1047" w:type="dxa"/>
            <w:tcBorders>
              <w:top w:val="nil"/>
              <w:left w:val="nil"/>
              <w:bottom w:val="single" w:sz="4" w:space="0" w:color="auto"/>
              <w:right w:val="single" w:sz="4" w:space="0" w:color="auto"/>
            </w:tcBorders>
            <w:vAlign w:val="center"/>
            <w:hideMark/>
          </w:tcPr>
          <w:p w14:paraId="2DAE633B"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w:t>
            </w:r>
          </w:p>
        </w:tc>
        <w:tc>
          <w:tcPr>
            <w:tcW w:w="1550" w:type="dxa"/>
            <w:tcBorders>
              <w:top w:val="nil"/>
              <w:left w:val="nil"/>
              <w:bottom w:val="single" w:sz="4" w:space="0" w:color="auto"/>
              <w:right w:val="single" w:sz="4" w:space="0" w:color="auto"/>
            </w:tcBorders>
          </w:tcPr>
          <w:p w14:paraId="16219338"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21199B72"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057B92D5" w14:textId="77777777" w:rsidTr="00C31994">
        <w:trPr>
          <w:trHeight w:val="619"/>
        </w:trPr>
        <w:tc>
          <w:tcPr>
            <w:tcW w:w="4673" w:type="dxa"/>
            <w:tcBorders>
              <w:top w:val="nil"/>
              <w:left w:val="single" w:sz="4" w:space="0" w:color="auto"/>
              <w:bottom w:val="single" w:sz="4" w:space="0" w:color="auto"/>
              <w:right w:val="single" w:sz="4" w:space="0" w:color="auto"/>
            </w:tcBorders>
            <w:vAlign w:val="center"/>
            <w:hideMark/>
          </w:tcPr>
          <w:p w14:paraId="6B3A2BFD"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Cuvelage (Ø intérieur=1,80m ; épaisseur = 0,20m; en béton armé dosé à 350 kg/m3)</w:t>
            </w:r>
          </w:p>
        </w:tc>
        <w:tc>
          <w:tcPr>
            <w:tcW w:w="813" w:type="dxa"/>
            <w:tcBorders>
              <w:top w:val="nil"/>
              <w:left w:val="nil"/>
              <w:bottom w:val="single" w:sz="4" w:space="0" w:color="auto"/>
              <w:right w:val="single" w:sz="4" w:space="0" w:color="auto"/>
            </w:tcBorders>
            <w:vAlign w:val="center"/>
            <w:hideMark/>
          </w:tcPr>
          <w:p w14:paraId="31B6733C"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ml </w:t>
            </w:r>
          </w:p>
        </w:tc>
        <w:tc>
          <w:tcPr>
            <w:tcW w:w="1047" w:type="dxa"/>
            <w:tcBorders>
              <w:top w:val="nil"/>
              <w:left w:val="nil"/>
              <w:bottom w:val="single" w:sz="4" w:space="0" w:color="auto"/>
              <w:right w:val="single" w:sz="4" w:space="0" w:color="auto"/>
            </w:tcBorders>
            <w:vAlign w:val="center"/>
            <w:hideMark/>
          </w:tcPr>
          <w:p w14:paraId="3F6F950C"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20</w:t>
            </w:r>
          </w:p>
        </w:tc>
        <w:tc>
          <w:tcPr>
            <w:tcW w:w="1550" w:type="dxa"/>
            <w:tcBorders>
              <w:top w:val="nil"/>
              <w:left w:val="nil"/>
              <w:bottom w:val="single" w:sz="4" w:space="0" w:color="auto"/>
              <w:right w:val="single" w:sz="4" w:space="0" w:color="auto"/>
            </w:tcBorders>
          </w:tcPr>
          <w:p w14:paraId="36B5B571"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73FE7FD9"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1CC2F5D2" w14:textId="77777777" w:rsidTr="00C31994">
        <w:trPr>
          <w:trHeight w:val="619"/>
        </w:trPr>
        <w:tc>
          <w:tcPr>
            <w:tcW w:w="4673" w:type="dxa"/>
            <w:tcBorders>
              <w:top w:val="nil"/>
              <w:left w:val="single" w:sz="4" w:space="0" w:color="auto"/>
              <w:bottom w:val="single" w:sz="4" w:space="0" w:color="auto"/>
              <w:right w:val="single" w:sz="4" w:space="0" w:color="auto"/>
            </w:tcBorders>
            <w:vAlign w:val="center"/>
            <w:hideMark/>
          </w:tcPr>
          <w:p w14:paraId="70BCB78A"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Trousse coupante (0 intérieur=1,40 m; épaisseur=0,20m; en béton armé dosé à 350 kg/m3)</w:t>
            </w:r>
          </w:p>
        </w:tc>
        <w:tc>
          <w:tcPr>
            <w:tcW w:w="813" w:type="dxa"/>
            <w:tcBorders>
              <w:top w:val="nil"/>
              <w:left w:val="nil"/>
              <w:bottom w:val="single" w:sz="4" w:space="0" w:color="auto"/>
              <w:right w:val="single" w:sz="4" w:space="0" w:color="auto"/>
            </w:tcBorders>
            <w:vAlign w:val="center"/>
            <w:hideMark/>
          </w:tcPr>
          <w:p w14:paraId="12DA11E3"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52ECE28B"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2</w:t>
            </w:r>
          </w:p>
        </w:tc>
        <w:tc>
          <w:tcPr>
            <w:tcW w:w="1550" w:type="dxa"/>
            <w:tcBorders>
              <w:top w:val="nil"/>
              <w:left w:val="nil"/>
              <w:bottom w:val="single" w:sz="4" w:space="0" w:color="auto"/>
              <w:right w:val="single" w:sz="4" w:space="0" w:color="auto"/>
            </w:tcBorders>
          </w:tcPr>
          <w:p w14:paraId="64BBC75C"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12DBFE99"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12F3479F" w14:textId="77777777" w:rsidTr="00C31994">
        <w:trPr>
          <w:trHeight w:val="1006"/>
        </w:trPr>
        <w:tc>
          <w:tcPr>
            <w:tcW w:w="4673" w:type="dxa"/>
            <w:tcBorders>
              <w:top w:val="nil"/>
              <w:left w:val="single" w:sz="4" w:space="0" w:color="auto"/>
              <w:bottom w:val="single" w:sz="4" w:space="0" w:color="auto"/>
              <w:right w:val="single" w:sz="4" w:space="0" w:color="auto"/>
            </w:tcBorders>
            <w:vAlign w:val="center"/>
            <w:hideMark/>
          </w:tcPr>
          <w:p w14:paraId="7E5D42A4"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Colonnes de buses filtrantes (captage) (Ø intérieur=l,40 m; épaisseur=0,20 m; en béton armé dosé à 350 kg/m perforés de trous de diamètre 8 à 10 mm incliné à 45°à l'extérieur </w:t>
            </w:r>
          </w:p>
        </w:tc>
        <w:tc>
          <w:tcPr>
            <w:tcW w:w="813" w:type="dxa"/>
            <w:tcBorders>
              <w:top w:val="nil"/>
              <w:left w:val="nil"/>
              <w:bottom w:val="single" w:sz="4" w:space="0" w:color="auto"/>
              <w:right w:val="single" w:sz="4" w:space="0" w:color="auto"/>
            </w:tcBorders>
            <w:vAlign w:val="center"/>
            <w:hideMark/>
          </w:tcPr>
          <w:p w14:paraId="5AD2871C"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ml </w:t>
            </w:r>
          </w:p>
        </w:tc>
        <w:tc>
          <w:tcPr>
            <w:tcW w:w="1047" w:type="dxa"/>
            <w:tcBorders>
              <w:top w:val="nil"/>
              <w:left w:val="nil"/>
              <w:bottom w:val="single" w:sz="4" w:space="0" w:color="auto"/>
              <w:right w:val="single" w:sz="4" w:space="0" w:color="auto"/>
            </w:tcBorders>
            <w:vAlign w:val="center"/>
            <w:hideMark/>
          </w:tcPr>
          <w:p w14:paraId="59962EFD"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10</w:t>
            </w:r>
          </w:p>
        </w:tc>
        <w:tc>
          <w:tcPr>
            <w:tcW w:w="1550" w:type="dxa"/>
            <w:tcBorders>
              <w:top w:val="nil"/>
              <w:left w:val="nil"/>
              <w:bottom w:val="single" w:sz="4" w:space="0" w:color="auto"/>
              <w:right w:val="single" w:sz="4" w:space="0" w:color="auto"/>
            </w:tcBorders>
          </w:tcPr>
          <w:p w14:paraId="71957660"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0DEB323F"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4246B16D" w14:textId="77777777" w:rsidTr="00C31994">
        <w:trPr>
          <w:trHeight w:val="567"/>
        </w:trPr>
        <w:tc>
          <w:tcPr>
            <w:tcW w:w="4673" w:type="dxa"/>
            <w:tcBorders>
              <w:top w:val="nil"/>
              <w:left w:val="single" w:sz="4" w:space="0" w:color="auto"/>
              <w:bottom w:val="single" w:sz="4" w:space="0" w:color="auto"/>
              <w:right w:val="single" w:sz="4" w:space="0" w:color="auto"/>
            </w:tcBorders>
            <w:vAlign w:val="center"/>
            <w:hideMark/>
          </w:tcPr>
          <w:p w14:paraId="1A0F6319"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Ancrage de base, intermédiaire en béton armé dosé à 350 kg/m3 </w:t>
            </w:r>
          </w:p>
        </w:tc>
        <w:tc>
          <w:tcPr>
            <w:tcW w:w="813" w:type="dxa"/>
            <w:tcBorders>
              <w:top w:val="nil"/>
              <w:left w:val="nil"/>
              <w:bottom w:val="single" w:sz="4" w:space="0" w:color="auto"/>
              <w:right w:val="single" w:sz="4" w:space="0" w:color="auto"/>
            </w:tcBorders>
            <w:vAlign w:val="center"/>
            <w:hideMark/>
          </w:tcPr>
          <w:p w14:paraId="5B5982BB"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13F9392C"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4</w:t>
            </w:r>
          </w:p>
        </w:tc>
        <w:tc>
          <w:tcPr>
            <w:tcW w:w="1550" w:type="dxa"/>
            <w:tcBorders>
              <w:top w:val="nil"/>
              <w:left w:val="nil"/>
              <w:bottom w:val="single" w:sz="4" w:space="0" w:color="auto"/>
              <w:right w:val="single" w:sz="4" w:space="0" w:color="auto"/>
            </w:tcBorders>
          </w:tcPr>
          <w:p w14:paraId="5B12FC6A"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026A4787"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7FB16BD5" w14:textId="77777777" w:rsidTr="00C31994">
        <w:trPr>
          <w:trHeight w:val="619"/>
        </w:trPr>
        <w:tc>
          <w:tcPr>
            <w:tcW w:w="4673" w:type="dxa"/>
            <w:tcBorders>
              <w:top w:val="nil"/>
              <w:left w:val="single" w:sz="4" w:space="0" w:color="auto"/>
              <w:bottom w:val="single" w:sz="4" w:space="0" w:color="auto"/>
              <w:right w:val="single" w:sz="4" w:space="0" w:color="auto"/>
            </w:tcBorders>
            <w:vAlign w:val="center"/>
            <w:hideMark/>
          </w:tcPr>
          <w:p w14:paraId="2D1182F6"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Margelle Ø intérieur : 1,80 m, épaisseur 0,20 m; hauteur : 0,80 men béton armé dosé à 350 kg/m3</w:t>
            </w:r>
          </w:p>
        </w:tc>
        <w:tc>
          <w:tcPr>
            <w:tcW w:w="813" w:type="dxa"/>
            <w:tcBorders>
              <w:top w:val="nil"/>
              <w:left w:val="nil"/>
              <w:bottom w:val="single" w:sz="4" w:space="0" w:color="auto"/>
              <w:right w:val="single" w:sz="4" w:space="0" w:color="auto"/>
            </w:tcBorders>
            <w:vAlign w:val="center"/>
            <w:hideMark/>
          </w:tcPr>
          <w:p w14:paraId="13D9D21D"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265E6599"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2</w:t>
            </w:r>
          </w:p>
        </w:tc>
        <w:tc>
          <w:tcPr>
            <w:tcW w:w="1550" w:type="dxa"/>
            <w:tcBorders>
              <w:top w:val="nil"/>
              <w:left w:val="nil"/>
              <w:bottom w:val="single" w:sz="4" w:space="0" w:color="auto"/>
              <w:right w:val="single" w:sz="4" w:space="0" w:color="auto"/>
            </w:tcBorders>
          </w:tcPr>
          <w:p w14:paraId="0E6C67DE"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6FD9557C"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75D81664" w14:textId="77777777" w:rsidTr="00C31994">
        <w:trPr>
          <w:trHeight w:val="343"/>
        </w:trPr>
        <w:tc>
          <w:tcPr>
            <w:tcW w:w="4673" w:type="dxa"/>
            <w:tcBorders>
              <w:top w:val="nil"/>
              <w:left w:val="single" w:sz="4" w:space="0" w:color="auto"/>
              <w:bottom w:val="single" w:sz="4" w:space="0" w:color="auto"/>
              <w:right w:val="single" w:sz="4" w:space="0" w:color="auto"/>
            </w:tcBorders>
            <w:vAlign w:val="center"/>
            <w:hideMark/>
          </w:tcPr>
          <w:p w14:paraId="5482B8E6"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Dalle de fond </w:t>
            </w:r>
          </w:p>
        </w:tc>
        <w:tc>
          <w:tcPr>
            <w:tcW w:w="813" w:type="dxa"/>
            <w:tcBorders>
              <w:top w:val="nil"/>
              <w:left w:val="nil"/>
              <w:bottom w:val="single" w:sz="4" w:space="0" w:color="auto"/>
              <w:right w:val="single" w:sz="4" w:space="0" w:color="auto"/>
            </w:tcBorders>
            <w:vAlign w:val="center"/>
            <w:hideMark/>
          </w:tcPr>
          <w:p w14:paraId="35FC2666"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2559DE8A"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2</w:t>
            </w:r>
          </w:p>
        </w:tc>
        <w:tc>
          <w:tcPr>
            <w:tcW w:w="1550" w:type="dxa"/>
            <w:tcBorders>
              <w:top w:val="nil"/>
              <w:left w:val="nil"/>
              <w:bottom w:val="single" w:sz="4" w:space="0" w:color="auto"/>
              <w:right w:val="single" w:sz="4" w:space="0" w:color="auto"/>
            </w:tcBorders>
          </w:tcPr>
          <w:p w14:paraId="03BB128D"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3AC36A76"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13DB3AF6" w14:textId="77777777" w:rsidTr="00C31994">
        <w:trPr>
          <w:trHeight w:val="495"/>
        </w:trPr>
        <w:tc>
          <w:tcPr>
            <w:tcW w:w="4673" w:type="dxa"/>
            <w:tcBorders>
              <w:top w:val="nil"/>
              <w:left w:val="single" w:sz="4" w:space="0" w:color="auto"/>
              <w:bottom w:val="single" w:sz="4" w:space="0" w:color="auto"/>
              <w:right w:val="single" w:sz="4" w:space="0" w:color="auto"/>
            </w:tcBorders>
            <w:vAlign w:val="center"/>
            <w:hideMark/>
          </w:tcPr>
          <w:p w14:paraId="7DDFFF3F"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Massif filtrant en quartz arrondi </w:t>
            </w:r>
          </w:p>
        </w:tc>
        <w:tc>
          <w:tcPr>
            <w:tcW w:w="813" w:type="dxa"/>
            <w:tcBorders>
              <w:top w:val="nil"/>
              <w:left w:val="nil"/>
              <w:bottom w:val="single" w:sz="4" w:space="0" w:color="auto"/>
              <w:right w:val="single" w:sz="4" w:space="0" w:color="auto"/>
            </w:tcBorders>
            <w:vAlign w:val="center"/>
            <w:hideMark/>
          </w:tcPr>
          <w:p w14:paraId="15501D15"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3D787895"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2</w:t>
            </w:r>
          </w:p>
        </w:tc>
        <w:tc>
          <w:tcPr>
            <w:tcW w:w="1550" w:type="dxa"/>
            <w:tcBorders>
              <w:top w:val="nil"/>
              <w:left w:val="nil"/>
              <w:bottom w:val="single" w:sz="4" w:space="0" w:color="auto"/>
              <w:right w:val="single" w:sz="4" w:space="0" w:color="auto"/>
            </w:tcBorders>
          </w:tcPr>
          <w:p w14:paraId="51B6D0AF"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6D709A45"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0022E27D" w14:textId="77777777" w:rsidTr="00C31994">
        <w:trPr>
          <w:trHeight w:val="766"/>
        </w:trPr>
        <w:tc>
          <w:tcPr>
            <w:tcW w:w="4673" w:type="dxa"/>
            <w:tcBorders>
              <w:top w:val="nil"/>
              <w:left w:val="single" w:sz="4" w:space="0" w:color="auto"/>
              <w:bottom w:val="single" w:sz="4" w:space="0" w:color="auto"/>
              <w:right w:val="single" w:sz="4" w:space="0" w:color="auto"/>
            </w:tcBorders>
            <w:vAlign w:val="center"/>
            <w:hideMark/>
          </w:tcPr>
          <w:p w14:paraId="5C71A670"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Trottoir en béton armé dosé à 350 kg/m3 d'un rayon de 2 m avec une ep de 15cm</w:t>
            </w:r>
          </w:p>
        </w:tc>
        <w:tc>
          <w:tcPr>
            <w:tcW w:w="813" w:type="dxa"/>
            <w:tcBorders>
              <w:top w:val="nil"/>
              <w:left w:val="nil"/>
              <w:bottom w:val="single" w:sz="4" w:space="0" w:color="auto"/>
              <w:right w:val="single" w:sz="4" w:space="0" w:color="auto"/>
            </w:tcBorders>
            <w:vAlign w:val="center"/>
            <w:hideMark/>
          </w:tcPr>
          <w:p w14:paraId="0F0B03F0"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34A2BB38"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2</w:t>
            </w:r>
          </w:p>
        </w:tc>
        <w:tc>
          <w:tcPr>
            <w:tcW w:w="1550" w:type="dxa"/>
            <w:tcBorders>
              <w:top w:val="nil"/>
              <w:left w:val="nil"/>
              <w:bottom w:val="single" w:sz="4" w:space="0" w:color="auto"/>
              <w:right w:val="single" w:sz="4" w:space="0" w:color="auto"/>
            </w:tcBorders>
          </w:tcPr>
          <w:p w14:paraId="61F5338D"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16C78AC2"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5DC74ABA" w14:textId="77777777" w:rsidTr="00C31994">
        <w:trPr>
          <w:trHeight w:val="282"/>
        </w:trPr>
        <w:tc>
          <w:tcPr>
            <w:tcW w:w="4673" w:type="dxa"/>
            <w:tcBorders>
              <w:top w:val="nil"/>
              <w:left w:val="single" w:sz="4" w:space="0" w:color="auto"/>
              <w:bottom w:val="single" w:sz="4" w:space="0" w:color="auto"/>
              <w:right w:val="single" w:sz="4" w:space="0" w:color="auto"/>
            </w:tcBorders>
            <w:vAlign w:val="center"/>
            <w:hideMark/>
          </w:tcPr>
          <w:p w14:paraId="555776C1"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Couvercle en tôle lourde y compris cadenas </w:t>
            </w:r>
          </w:p>
        </w:tc>
        <w:tc>
          <w:tcPr>
            <w:tcW w:w="813" w:type="dxa"/>
            <w:tcBorders>
              <w:top w:val="nil"/>
              <w:left w:val="nil"/>
              <w:bottom w:val="single" w:sz="4" w:space="0" w:color="auto"/>
              <w:right w:val="single" w:sz="4" w:space="0" w:color="auto"/>
            </w:tcBorders>
            <w:vAlign w:val="center"/>
            <w:hideMark/>
          </w:tcPr>
          <w:p w14:paraId="17739D70"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496B92F3"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2</w:t>
            </w:r>
          </w:p>
        </w:tc>
        <w:tc>
          <w:tcPr>
            <w:tcW w:w="1550" w:type="dxa"/>
            <w:tcBorders>
              <w:top w:val="nil"/>
              <w:left w:val="nil"/>
              <w:bottom w:val="single" w:sz="4" w:space="0" w:color="auto"/>
              <w:right w:val="single" w:sz="4" w:space="0" w:color="auto"/>
            </w:tcBorders>
          </w:tcPr>
          <w:p w14:paraId="3EF15622"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4B8238BB"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1A6AB9F5" w14:textId="77777777" w:rsidTr="00C31994">
        <w:trPr>
          <w:trHeight w:val="1260"/>
        </w:trPr>
        <w:tc>
          <w:tcPr>
            <w:tcW w:w="4673" w:type="dxa"/>
            <w:tcBorders>
              <w:top w:val="nil"/>
              <w:left w:val="single" w:sz="4" w:space="0" w:color="auto"/>
              <w:bottom w:val="single" w:sz="4" w:space="0" w:color="auto"/>
              <w:right w:val="single" w:sz="4" w:space="0" w:color="auto"/>
            </w:tcBorders>
            <w:vAlign w:val="center"/>
            <w:hideMark/>
          </w:tcPr>
          <w:p w14:paraId="418AB7E2"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Bassin de stockage d'eau construit en parpaing plein de 15 cm crépis lisse à l'intérieur pour l'étanchéité. Dimensions de 2,5mx2,00mx1m soit un volume de 5m3. Construits en dure, sur un radier en béton armé dosé à 350kg/m. Chaque angle aura un potelet de 15cmx15cm en béton armé dosé à 350kg/m dont la maçonnerie des côtés est faite en agglos 15 pleins. L'élévation est couronnée par une allège en béton armé de 5 cm d'épaisseur dosé à 350kg/m et renforcé par une cornière lourde de 30 cm sur tout le pourtour du bassin. </w:t>
            </w:r>
            <w:r w:rsidRPr="003D5A08">
              <w:rPr>
                <w:rFonts w:ascii="Times New Roman" w:eastAsia="Times New Roman" w:hAnsi="Times New Roman" w:cs="Times New Roman"/>
                <w:color w:val="000000"/>
                <w:sz w:val="20"/>
                <w:szCs w:val="20"/>
              </w:rPr>
              <w:lastRenderedPageBreak/>
              <w:t>L'intérieur recevra un enduit dosé à 400kg/m. Pour la stabilité de ces bassins, en plus des 10cm de radier, ils seront encrés à 30cm dans le sol et 70cm au-dessus du TN. Ce qui nous fera une hauteur d'eau totale de lm. Chaque bassin est autonome ayant un volume de 5 m3</w:t>
            </w:r>
          </w:p>
        </w:tc>
        <w:tc>
          <w:tcPr>
            <w:tcW w:w="813" w:type="dxa"/>
            <w:tcBorders>
              <w:top w:val="nil"/>
              <w:left w:val="nil"/>
              <w:bottom w:val="single" w:sz="4" w:space="0" w:color="auto"/>
              <w:right w:val="single" w:sz="4" w:space="0" w:color="auto"/>
            </w:tcBorders>
            <w:vAlign w:val="center"/>
            <w:hideMark/>
          </w:tcPr>
          <w:p w14:paraId="01BD2BAD"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lastRenderedPageBreak/>
              <w:t xml:space="preserve"> u </w:t>
            </w:r>
          </w:p>
        </w:tc>
        <w:tc>
          <w:tcPr>
            <w:tcW w:w="1047" w:type="dxa"/>
            <w:tcBorders>
              <w:top w:val="nil"/>
              <w:left w:val="nil"/>
              <w:bottom w:val="single" w:sz="4" w:space="0" w:color="auto"/>
              <w:right w:val="single" w:sz="4" w:space="0" w:color="auto"/>
            </w:tcBorders>
            <w:vAlign w:val="center"/>
            <w:hideMark/>
          </w:tcPr>
          <w:p w14:paraId="514145C4"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2</w:t>
            </w:r>
          </w:p>
        </w:tc>
        <w:tc>
          <w:tcPr>
            <w:tcW w:w="1550" w:type="dxa"/>
            <w:tcBorders>
              <w:top w:val="nil"/>
              <w:left w:val="nil"/>
              <w:bottom w:val="single" w:sz="4" w:space="0" w:color="auto"/>
              <w:right w:val="single" w:sz="4" w:space="0" w:color="auto"/>
            </w:tcBorders>
          </w:tcPr>
          <w:p w14:paraId="501E59B4"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376435A5"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5A0A785A" w14:textId="77777777" w:rsidTr="00C31994">
        <w:trPr>
          <w:trHeight w:val="373"/>
        </w:trPr>
        <w:tc>
          <w:tcPr>
            <w:tcW w:w="4673" w:type="dxa"/>
            <w:tcBorders>
              <w:top w:val="nil"/>
              <w:left w:val="single" w:sz="4" w:space="0" w:color="auto"/>
              <w:bottom w:val="single" w:sz="4" w:space="0" w:color="auto"/>
              <w:right w:val="single" w:sz="4" w:space="0" w:color="auto"/>
            </w:tcBorders>
            <w:vAlign w:val="center"/>
            <w:hideMark/>
          </w:tcPr>
          <w:p w14:paraId="0B6CBCA1" w14:textId="77777777" w:rsidR="00274E65" w:rsidRPr="003D5A08" w:rsidRDefault="00274E65" w:rsidP="00C31994">
            <w:pPr>
              <w:jc w:val="center"/>
              <w:rPr>
                <w:rFonts w:ascii="Times New Roman" w:eastAsia="Times New Roman" w:hAnsi="Times New Roman" w:cs="Times New Roman"/>
                <w:b/>
                <w:bCs/>
                <w:color w:val="000000"/>
                <w:sz w:val="20"/>
                <w:szCs w:val="20"/>
              </w:rPr>
            </w:pPr>
            <w:r w:rsidRPr="003D5A08">
              <w:rPr>
                <w:rFonts w:ascii="Times New Roman" w:eastAsia="Times New Roman" w:hAnsi="Times New Roman" w:cs="Times New Roman"/>
                <w:b/>
                <w:bCs/>
                <w:color w:val="000000"/>
                <w:sz w:val="20"/>
                <w:szCs w:val="20"/>
              </w:rPr>
              <w:t>Sous total 3</w:t>
            </w:r>
          </w:p>
        </w:tc>
        <w:tc>
          <w:tcPr>
            <w:tcW w:w="813" w:type="dxa"/>
            <w:tcBorders>
              <w:top w:val="nil"/>
              <w:left w:val="nil"/>
              <w:bottom w:val="single" w:sz="4" w:space="0" w:color="auto"/>
              <w:right w:val="single" w:sz="4" w:space="0" w:color="auto"/>
            </w:tcBorders>
            <w:vAlign w:val="center"/>
            <w:hideMark/>
          </w:tcPr>
          <w:p w14:paraId="658D310C" w14:textId="77777777" w:rsidR="00274E65" w:rsidRPr="003D5A08" w:rsidRDefault="00274E65" w:rsidP="00C31994">
            <w:pPr>
              <w:jc w:val="center"/>
              <w:rPr>
                <w:rFonts w:ascii="Times New Roman" w:eastAsia="Times New Roman" w:hAnsi="Times New Roman" w:cs="Times New Roman"/>
                <w:color w:val="000000"/>
                <w:sz w:val="20"/>
                <w:szCs w:val="20"/>
              </w:rPr>
            </w:pPr>
          </w:p>
        </w:tc>
        <w:tc>
          <w:tcPr>
            <w:tcW w:w="1047" w:type="dxa"/>
            <w:tcBorders>
              <w:top w:val="nil"/>
              <w:left w:val="nil"/>
              <w:bottom w:val="single" w:sz="4" w:space="0" w:color="auto"/>
              <w:right w:val="single" w:sz="4" w:space="0" w:color="auto"/>
            </w:tcBorders>
            <w:vAlign w:val="center"/>
            <w:hideMark/>
          </w:tcPr>
          <w:p w14:paraId="749F7AEA" w14:textId="77777777" w:rsidR="00274E65" w:rsidRPr="003D5A08" w:rsidRDefault="00274E65" w:rsidP="00C31994">
            <w:pPr>
              <w:jc w:val="center"/>
              <w:rPr>
                <w:rFonts w:ascii="Times New Roman" w:eastAsia="Times New Roman" w:hAnsi="Times New Roman" w:cs="Times New Roman"/>
                <w:color w:val="000000"/>
                <w:sz w:val="20"/>
                <w:szCs w:val="20"/>
              </w:rPr>
            </w:pPr>
          </w:p>
        </w:tc>
        <w:tc>
          <w:tcPr>
            <w:tcW w:w="1550" w:type="dxa"/>
            <w:tcBorders>
              <w:top w:val="nil"/>
              <w:left w:val="nil"/>
              <w:bottom w:val="single" w:sz="4" w:space="0" w:color="auto"/>
              <w:right w:val="single" w:sz="4" w:space="0" w:color="auto"/>
            </w:tcBorders>
          </w:tcPr>
          <w:p w14:paraId="253B4FE1"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6F7441BA"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394FCE78" w14:textId="77777777" w:rsidTr="00C31994">
        <w:trPr>
          <w:trHeight w:val="563"/>
        </w:trPr>
        <w:tc>
          <w:tcPr>
            <w:tcW w:w="4673" w:type="dxa"/>
            <w:tcBorders>
              <w:top w:val="nil"/>
              <w:left w:val="single" w:sz="4" w:space="0" w:color="auto"/>
              <w:bottom w:val="single" w:sz="4" w:space="0" w:color="auto"/>
              <w:right w:val="single" w:sz="4" w:space="0" w:color="auto"/>
            </w:tcBorders>
            <w:vAlign w:val="center"/>
            <w:hideMark/>
          </w:tcPr>
          <w:p w14:paraId="5EB7F13B" w14:textId="77777777" w:rsidR="00274E65" w:rsidRPr="003D5A08" w:rsidRDefault="00274E65" w:rsidP="00C31994">
            <w:pPr>
              <w:rPr>
                <w:rFonts w:ascii="Times New Roman" w:eastAsia="Times New Roman" w:hAnsi="Times New Roman" w:cs="Times New Roman"/>
                <w:b/>
                <w:bCs/>
                <w:color w:val="000000"/>
                <w:sz w:val="20"/>
                <w:szCs w:val="20"/>
              </w:rPr>
            </w:pPr>
            <w:r w:rsidRPr="003D5A08">
              <w:rPr>
                <w:rFonts w:ascii="Times New Roman" w:eastAsia="Times New Roman" w:hAnsi="Times New Roman" w:cs="Times New Roman"/>
                <w:b/>
                <w:bCs/>
                <w:color w:val="000000"/>
                <w:sz w:val="20"/>
                <w:szCs w:val="20"/>
              </w:rPr>
              <w:t>OUVRAGE DE CAPTAGE ET EQUIPEMENT EXHAURE</w:t>
            </w:r>
          </w:p>
        </w:tc>
        <w:tc>
          <w:tcPr>
            <w:tcW w:w="813" w:type="dxa"/>
            <w:tcBorders>
              <w:top w:val="nil"/>
              <w:left w:val="nil"/>
              <w:bottom w:val="single" w:sz="4" w:space="0" w:color="auto"/>
              <w:right w:val="single" w:sz="4" w:space="0" w:color="auto"/>
            </w:tcBorders>
            <w:vAlign w:val="center"/>
            <w:hideMark/>
          </w:tcPr>
          <w:p w14:paraId="51AE4AC9"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w:t>
            </w:r>
          </w:p>
        </w:tc>
        <w:tc>
          <w:tcPr>
            <w:tcW w:w="1047" w:type="dxa"/>
            <w:tcBorders>
              <w:top w:val="nil"/>
              <w:left w:val="nil"/>
              <w:bottom w:val="single" w:sz="4" w:space="0" w:color="auto"/>
              <w:right w:val="single" w:sz="4" w:space="0" w:color="auto"/>
            </w:tcBorders>
            <w:vAlign w:val="center"/>
            <w:hideMark/>
          </w:tcPr>
          <w:p w14:paraId="2677DF82"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w:t>
            </w:r>
          </w:p>
        </w:tc>
        <w:tc>
          <w:tcPr>
            <w:tcW w:w="1550" w:type="dxa"/>
            <w:tcBorders>
              <w:top w:val="nil"/>
              <w:left w:val="nil"/>
              <w:bottom w:val="single" w:sz="4" w:space="0" w:color="auto"/>
              <w:right w:val="single" w:sz="4" w:space="0" w:color="auto"/>
            </w:tcBorders>
          </w:tcPr>
          <w:p w14:paraId="5FC63393"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51B574D4"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58465792" w14:textId="77777777" w:rsidTr="00C31994">
        <w:trPr>
          <w:trHeight w:val="699"/>
        </w:trPr>
        <w:tc>
          <w:tcPr>
            <w:tcW w:w="4673" w:type="dxa"/>
            <w:tcBorders>
              <w:top w:val="nil"/>
              <w:left w:val="single" w:sz="4" w:space="0" w:color="auto"/>
              <w:bottom w:val="single" w:sz="4" w:space="0" w:color="auto"/>
              <w:right w:val="single" w:sz="4" w:space="0" w:color="auto"/>
            </w:tcBorders>
            <w:vAlign w:val="center"/>
            <w:hideMark/>
          </w:tcPr>
          <w:p w14:paraId="45B0A92F"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Fourniture et pose de pompe immergée hybride Dufful de 5</w:t>
            </w:r>
            <w:r w:rsidRPr="003D5A08">
              <w:rPr>
                <w:rFonts w:ascii="Times New Roman" w:eastAsia="Times New Roman" w:hAnsi="Times New Roman" w:cs="Times New Roman"/>
                <w:sz w:val="20"/>
                <w:szCs w:val="20"/>
              </w:rPr>
              <w:t xml:space="preserve"> m³/h HMT 15 m</w:t>
            </w:r>
            <w:r w:rsidRPr="003D5A08">
              <w:rPr>
                <w:rFonts w:ascii="Times New Roman" w:eastAsia="Times New Roman" w:hAnsi="Times New Roman" w:cs="Times New Roman"/>
                <w:color w:val="FF0000"/>
                <w:sz w:val="20"/>
                <w:szCs w:val="20"/>
              </w:rPr>
              <w:t xml:space="preserve"> </w:t>
            </w:r>
            <w:r w:rsidRPr="003D5A08">
              <w:rPr>
                <w:rFonts w:ascii="Times New Roman" w:eastAsia="Times New Roman" w:hAnsi="Times New Roman" w:cs="Times New Roman"/>
                <w:color w:val="000000"/>
                <w:sz w:val="20"/>
                <w:szCs w:val="20"/>
              </w:rPr>
              <w:t>y compris éssais de marche et câble de sécurité en acier inoxydable et toutes sujétions</w:t>
            </w:r>
          </w:p>
        </w:tc>
        <w:tc>
          <w:tcPr>
            <w:tcW w:w="813" w:type="dxa"/>
            <w:tcBorders>
              <w:top w:val="nil"/>
              <w:left w:val="nil"/>
              <w:bottom w:val="single" w:sz="4" w:space="0" w:color="auto"/>
              <w:right w:val="single" w:sz="4" w:space="0" w:color="auto"/>
            </w:tcBorders>
            <w:vAlign w:val="center"/>
            <w:hideMark/>
          </w:tcPr>
          <w:p w14:paraId="255756E1"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22ACB14F"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2,00   </w:t>
            </w:r>
          </w:p>
        </w:tc>
        <w:tc>
          <w:tcPr>
            <w:tcW w:w="1550" w:type="dxa"/>
            <w:tcBorders>
              <w:top w:val="nil"/>
              <w:left w:val="nil"/>
              <w:bottom w:val="single" w:sz="4" w:space="0" w:color="auto"/>
              <w:right w:val="single" w:sz="4" w:space="0" w:color="auto"/>
            </w:tcBorders>
          </w:tcPr>
          <w:p w14:paraId="561AE6AF"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6110B03F"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2F3CF6E1" w14:textId="77777777" w:rsidTr="00C31994">
        <w:trPr>
          <w:trHeight w:val="630"/>
        </w:trPr>
        <w:tc>
          <w:tcPr>
            <w:tcW w:w="4673" w:type="dxa"/>
            <w:tcBorders>
              <w:top w:val="nil"/>
              <w:left w:val="single" w:sz="4" w:space="0" w:color="auto"/>
              <w:bottom w:val="single" w:sz="4" w:space="0" w:color="auto"/>
              <w:right w:val="single" w:sz="4" w:space="0" w:color="auto"/>
            </w:tcBorders>
            <w:vAlign w:val="center"/>
            <w:hideMark/>
          </w:tcPr>
          <w:p w14:paraId="1D9A7174"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Fourniture, pose et raccordement d'une colonne montante de type PEHD (flexible) DN 90</w:t>
            </w:r>
          </w:p>
        </w:tc>
        <w:tc>
          <w:tcPr>
            <w:tcW w:w="813" w:type="dxa"/>
            <w:tcBorders>
              <w:top w:val="nil"/>
              <w:left w:val="nil"/>
              <w:bottom w:val="single" w:sz="4" w:space="0" w:color="auto"/>
              <w:right w:val="single" w:sz="4" w:space="0" w:color="auto"/>
            </w:tcBorders>
            <w:vAlign w:val="center"/>
            <w:hideMark/>
          </w:tcPr>
          <w:p w14:paraId="48FF3AD1"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ml </w:t>
            </w:r>
          </w:p>
        </w:tc>
        <w:tc>
          <w:tcPr>
            <w:tcW w:w="1047" w:type="dxa"/>
            <w:tcBorders>
              <w:top w:val="nil"/>
              <w:left w:val="nil"/>
              <w:bottom w:val="single" w:sz="4" w:space="0" w:color="auto"/>
              <w:right w:val="single" w:sz="4" w:space="0" w:color="auto"/>
            </w:tcBorders>
            <w:vAlign w:val="center"/>
            <w:hideMark/>
          </w:tcPr>
          <w:p w14:paraId="02804F4D"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50,00   </w:t>
            </w:r>
          </w:p>
        </w:tc>
        <w:tc>
          <w:tcPr>
            <w:tcW w:w="1550" w:type="dxa"/>
            <w:tcBorders>
              <w:top w:val="nil"/>
              <w:left w:val="nil"/>
              <w:bottom w:val="single" w:sz="4" w:space="0" w:color="auto"/>
              <w:right w:val="single" w:sz="4" w:space="0" w:color="auto"/>
            </w:tcBorders>
          </w:tcPr>
          <w:p w14:paraId="0F6EFB9E"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2FB78A2F"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0AA0340C" w14:textId="77777777" w:rsidTr="00C31994">
        <w:trPr>
          <w:trHeight w:val="902"/>
        </w:trPr>
        <w:tc>
          <w:tcPr>
            <w:tcW w:w="4673" w:type="dxa"/>
            <w:tcBorders>
              <w:top w:val="nil"/>
              <w:left w:val="single" w:sz="4" w:space="0" w:color="auto"/>
              <w:bottom w:val="single" w:sz="4" w:space="0" w:color="auto"/>
              <w:right w:val="single" w:sz="4" w:space="0" w:color="auto"/>
            </w:tcBorders>
            <w:vAlign w:val="center"/>
            <w:hideMark/>
          </w:tcPr>
          <w:p w14:paraId="50D7EC5B"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Fourniture, pose et raccordement d'équipements hydromécaniques (ventouse, coudes M/F, bride ronde filetée, compteur, clapet anti-retour, vanne, robinet de prise d'échantillon …) conformément aux plans </w:t>
            </w:r>
          </w:p>
        </w:tc>
        <w:tc>
          <w:tcPr>
            <w:tcW w:w="813" w:type="dxa"/>
            <w:tcBorders>
              <w:top w:val="nil"/>
              <w:left w:val="nil"/>
              <w:bottom w:val="single" w:sz="4" w:space="0" w:color="auto"/>
              <w:right w:val="single" w:sz="4" w:space="0" w:color="auto"/>
            </w:tcBorders>
            <w:vAlign w:val="center"/>
            <w:hideMark/>
          </w:tcPr>
          <w:p w14:paraId="06933801"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58D822C7"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2,00   </w:t>
            </w:r>
          </w:p>
        </w:tc>
        <w:tc>
          <w:tcPr>
            <w:tcW w:w="1550" w:type="dxa"/>
            <w:tcBorders>
              <w:top w:val="nil"/>
              <w:left w:val="nil"/>
              <w:bottom w:val="single" w:sz="4" w:space="0" w:color="auto"/>
              <w:right w:val="single" w:sz="4" w:space="0" w:color="auto"/>
            </w:tcBorders>
          </w:tcPr>
          <w:p w14:paraId="76BB10C5"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017F45AA"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67004E73" w14:textId="77777777" w:rsidTr="00C31994">
        <w:trPr>
          <w:trHeight w:val="1114"/>
        </w:trPr>
        <w:tc>
          <w:tcPr>
            <w:tcW w:w="4673" w:type="dxa"/>
            <w:tcBorders>
              <w:top w:val="nil"/>
              <w:left w:val="single" w:sz="4" w:space="0" w:color="auto"/>
              <w:bottom w:val="single" w:sz="4" w:space="0" w:color="auto"/>
              <w:right w:val="single" w:sz="4" w:space="0" w:color="auto"/>
            </w:tcBorders>
            <w:vAlign w:val="center"/>
            <w:hideMark/>
          </w:tcPr>
          <w:p w14:paraId="3EF9670F"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Fourniture, pose et raccordement d'un câble électrique U1000 R02V de 5x6 mm² enterré sous PVC et signalé par grillage avertisseur pour l'alimentation de la boîte de raccordement y compris toutes sujétions</w:t>
            </w:r>
          </w:p>
        </w:tc>
        <w:tc>
          <w:tcPr>
            <w:tcW w:w="813" w:type="dxa"/>
            <w:tcBorders>
              <w:top w:val="nil"/>
              <w:left w:val="nil"/>
              <w:bottom w:val="single" w:sz="4" w:space="0" w:color="auto"/>
              <w:right w:val="single" w:sz="4" w:space="0" w:color="auto"/>
            </w:tcBorders>
            <w:vAlign w:val="center"/>
            <w:hideMark/>
          </w:tcPr>
          <w:p w14:paraId="00F3805C"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ml </w:t>
            </w:r>
          </w:p>
        </w:tc>
        <w:tc>
          <w:tcPr>
            <w:tcW w:w="1047" w:type="dxa"/>
            <w:tcBorders>
              <w:top w:val="nil"/>
              <w:left w:val="nil"/>
              <w:bottom w:val="single" w:sz="4" w:space="0" w:color="auto"/>
              <w:right w:val="single" w:sz="4" w:space="0" w:color="auto"/>
            </w:tcBorders>
            <w:vAlign w:val="center"/>
            <w:hideMark/>
          </w:tcPr>
          <w:p w14:paraId="188FF362"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100,00   </w:t>
            </w:r>
          </w:p>
        </w:tc>
        <w:tc>
          <w:tcPr>
            <w:tcW w:w="1550" w:type="dxa"/>
            <w:tcBorders>
              <w:top w:val="nil"/>
              <w:left w:val="nil"/>
              <w:bottom w:val="single" w:sz="4" w:space="0" w:color="auto"/>
              <w:right w:val="single" w:sz="4" w:space="0" w:color="auto"/>
            </w:tcBorders>
          </w:tcPr>
          <w:p w14:paraId="6578C5A6"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65436ED8"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2548C039" w14:textId="77777777" w:rsidTr="00C31994">
        <w:trPr>
          <w:trHeight w:val="974"/>
        </w:trPr>
        <w:tc>
          <w:tcPr>
            <w:tcW w:w="4673" w:type="dxa"/>
            <w:tcBorders>
              <w:top w:val="nil"/>
              <w:left w:val="single" w:sz="4" w:space="0" w:color="auto"/>
              <w:bottom w:val="single" w:sz="4" w:space="0" w:color="auto"/>
              <w:right w:val="single" w:sz="4" w:space="0" w:color="auto"/>
            </w:tcBorders>
            <w:vAlign w:val="center"/>
            <w:hideMark/>
          </w:tcPr>
          <w:p w14:paraId="11CE86E5"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Fourniture, pose et raccordement d'un câble électrique à immersion permanente de 4x2,5 mm² pour l'alimentation de l'électropompe à partir de la boîte de raccordement</w:t>
            </w:r>
          </w:p>
        </w:tc>
        <w:tc>
          <w:tcPr>
            <w:tcW w:w="813" w:type="dxa"/>
            <w:tcBorders>
              <w:top w:val="nil"/>
              <w:left w:val="nil"/>
              <w:bottom w:val="single" w:sz="4" w:space="0" w:color="auto"/>
              <w:right w:val="single" w:sz="4" w:space="0" w:color="auto"/>
            </w:tcBorders>
            <w:vAlign w:val="center"/>
            <w:hideMark/>
          </w:tcPr>
          <w:p w14:paraId="3B19AEFF"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ml </w:t>
            </w:r>
          </w:p>
        </w:tc>
        <w:tc>
          <w:tcPr>
            <w:tcW w:w="1047" w:type="dxa"/>
            <w:tcBorders>
              <w:top w:val="nil"/>
              <w:left w:val="nil"/>
              <w:bottom w:val="single" w:sz="4" w:space="0" w:color="auto"/>
              <w:right w:val="single" w:sz="4" w:space="0" w:color="auto"/>
            </w:tcBorders>
            <w:vAlign w:val="center"/>
            <w:hideMark/>
          </w:tcPr>
          <w:p w14:paraId="635B4221"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24,00   </w:t>
            </w:r>
          </w:p>
        </w:tc>
        <w:tc>
          <w:tcPr>
            <w:tcW w:w="1550" w:type="dxa"/>
            <w:tcBorders>
              <w:top w:val="nil"/>
              <w:left w:val="nil"/>
              <w:bottom w:val="single" w:sz="4" w:space="0" w:color="auto"/>
              <w:right w:val="single" w:sz="4" w:space="0" w:color="auto"/>
            </w:tcBorders>
          </w:tcPr>
          <w:p w14:paraId="3F04CF7E"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3698F701"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507F9A7D" w14:textId="77777777" w:rsidTr="00C31994">
        <w:trPr>
          <w:trHeight w:val="704"/>
        </w:trPr>
        <w:tc>
          <w:tcPr>
            <w:tcW w:w="4673" w:type="dxa"/>
            <w:tcBorders>
              <w:top w:val="nil"/>
              <w:left w:val="single" w:sz="4" w:space="0" w:color="auto"/>
              <w:bottom w:val="single" w:sz="4" w:space="0" w:color="auto"/>
              <w:right w:val="single" w:sz="4" w:space="0" w:color="auto"/>
            </w:tcBorders>
            <w:vAlign w:val="center"/>
            <w:hideMark/>
          </w:tcPr>
          <w:p w14:paraId="730322E5"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Fourniture, pose et raccordement d'un câble électrique U1000 R02V de 2x1 mm² pour l'asservissement surpression de l'électropompe à la boîte de raccordement, y compris toutes sujétions</w:t>
            </w:r>
          </w:p>
        </w:tc>
        <w:tc>
          <w:tcPr>
            <w:tcW w:w="813" w:type="dxa"/>
            <w:tcBorders>
              <w:top w:val="nil"/>
              <w:left w:val="nil"/>
              <w:bottom w:val="single" w:sz="4" w:space="0" w:color="auto"/>
              <w:right w:val="single" w:sz="4" w:space="0" w:color="auto"/>
            </w:tcBorders>
            <w:vAlign w:val="center"/>
            <w:hideMark/>
          </w:tcPr>
          <w:p w14:paraId="5A5EA360"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ml </w:t>
            </w:r>
          </w:p>
        </w:tc>
        <w:tc>
          <w:tcPr>
            <w:tcW w:w="1047" w:type="dxa"/>
            <w:tcBorders>
              <w:top w:val="nil"/>
              <w:left w:val="nil"/>
              <w:bottom w:val="single" w:sz="4" w:space="0" w:color="auto"/>
              <w:right w:val="single" w:sz="4" w:space="0" w:color="auto"/>
            </w:tcBorders>
            <w:vAlign w:val="center"/>
            <w:hideMark/>
          </w:tcPr>
          <w:p w14:paraId="7BAE8133"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100,00   </w:t>
            </w:r>
          </w:p>
        </w:tc>
        <w:tc>
          <w:tcPr>
            <w:tcW w:w="1550" w:type="dxa"/>
            <w:tcBorders>
              <w:top w:val="nil"/>
              <w:left w:val="nil"/>
              <w:bottom w:val="single" w:sz="4" w:space="0" w:color="auto"/>
              <w:right w:val="single" w:sz="4" w:space="0" w:color="auto"/>
            </w:tcBorders>
          </w:tcPr>
          <w:p w14:paraId="709F6DDF"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2F46F707"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6FDE5C9A" w14:textId="77777777" w:rsidTr="00C31994">
        <w:trPr>
          <w:trHeight w:val="902"/>
        </w:trPr>
        <w:tc>
          <w:tcPr>
            <w:tcW w:w="4673" w:type="dxa"/>
            <w:tcBorders>
              <w:top w:val="nil"/>
              <w:left w:val="single" w:sz="4" w:space="0" w:color="auto"/>
              <w:bottom w:val="single" w:sz="4" w:space="0" w:color="auto"/>
              <w:right w:val="single" w:sz="4" w:space="0" w:color="auto"/>
            </w:tcBorders>
            <w:vAlign w:val="center"/>
            <w:hideMark/>
          </w:tcPr>
          <w:p w14:paraId="4A568A2C"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Fourniture, pose et raccordement des câbles d'électrodes de niveau à immersion permanente de 2x6 mm² des électrodes dans le puit à la boîte de raccordement y compris toutes sujétions</w:t>
            </w:r>
          </w:p>
        </w:tc>
        <w:tc>
          <w:tcPr>
            <w:tcW w:w="813" w:type="dxa"/>
            <w:tcBorders>
              <w:top w:val="nil"/>
              <w:left w:val="nil"/>
              <w:bottom w:val="single" w:sz="4" w:space="0" w:color="auto"/>
              <w:right w:val="single" w:sz="4" w:space="0" w:color="auto"/>
            </w:tcBorders>
            <w:vAlign w:val="center"/>
            <w:hideMark/>
          </w:tcPr>
          <w:p w14:paraId="74FF8EE0"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ml </w:t>
            </w:r>
          </w:p>
        </w:tc>
        <w:tc>
          <w:tcPr>
            <w:tcW w:w="1047" w:type="dxa"/>
            <w:tcBorders>
              <w:top w:val="nil"/>
              <w:left w:val="nil"/>
              <w:bottom w:val="single" w:sz="4" w:space="0" w:color="auto"/>
              <w:right w:val="single" w:sz="4" w:space="0" w:color="auto"/>
            </w:tcBorders>
            <w:vAlign w:val="center"/>
            <w:hideMark/>
          </w:tcPr>
          <w:p w14:paraId="0B191FDD"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100,00   </w:t>
            </w:r>
          </w:p>
        </w:tc>
        <w:tc>
          <w:tcPr>
            <w:tcW w:w="1550" w:type="dxa"/>
            <w:tcBorders>
              <w:top w:val="nil"/>
              <w:left w:val="nil"/>
              <w:bottom w:val="single" w:sz="4" w:space="0" w:color="auto"/>
              <w:right w:val="single" w:sz="4" w:space="0" w:color="auto"/>
            </w:tcBorders>
          </w:tcPr>
          <w:p w14:paraId="5DE817C2"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2BE44957"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4E6016C1" w14:textId="77777777" w:rsidTr="00C31994">
        <w:trPr>
          <w:trHeight w:val="689"/>
        </w:trPr>
        <w:tc>
          <w:tcPr>
            <w:tcW w:w="4673" w:type="dxa"/>
            <w:tcBorders>
              <w:top w:val="nil"/>
              <w:left w:val="single" w:sz="4" w:space="0" w:color="auto"/>
              <w:bottom w:val="single" w:sz="4" w:space="0" w:color="auto"/>
              <w:right w:val="single" w:sz="4" w:space="0" w:color="auto"/>
            </w:tcBorders>
            <w:vAlign w:val="center"/>
            <w:hideMark/>
          </w:tcPr>
          <w:p w14:paraId="40938385"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Fourniture et pose de boîte de raccordement étanche d'indice de protection minimale IP 56 équipée de bornier de raccordement.</w:t>
            </w:r>
          </w:p>
        </w:tc>
        <w:tc>
          <w:tcPr>
            <w:tcW w:w="813" w:type="dxa"/>
            <w:tcBorders>
              <w:top w:val="nil"/>
              <w:left w:val="nil"/>
              <w:bottom w:val="single" w:sz="4" w:space="0" w:color="auto"/>
              <w:right w:val="single" w:sz="4" w:space="0" w:color="auto"/>
            </w:tcBorders>
            <w:vAlign w:val="center"/>
            <w:hideMark/>
          </w:tcPr>
          <w:p w14:paraId="76295DA7"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2BFAD5CB"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2,00   </w:t>
            </w:r>
          </w:p>
        </w:tc>
        <w:tc>
          <w:tcPr>
            <w:tcW w:w="1550" w:type="dxa"/>
            <w:tcBorders>
              <w:top w:val="nil"/>
              <w:left w:val="nil"/>
              <w:bottom w:val="single" w:sz="4" w:space="0" w:color="auto"/>
              <w:right w:val="single" w:sz="4" w:space="0" w:color="auto"/>
            </w:tcBorders>
          </w:tcPr>
          <w:p w14:paraId="50E8859E"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035AD312"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51680196" w14:textId="77777777" w:rsidTr="00C31994">
        <w:trPr>
          <w:trHeight w:val="968"/>
        </w:trPr>
        <w:tc>
          <w:tcPr>
            <w:tcW w:w="4673" w:type="dxa"/>
            <w:tcBorders>
              <w:top w:val="nil"/>
              <w:left w:val="single" w:sz="4" w:space="0" w:color="auto"/>
              <w:bottom w:val="single" w:sz="4" w:space="0" w:color="auto"/>
              <w:right w:val="single" w:sz="4" w:space="0" w:color="auto"/>
            </w:tcBorders>
            <w:vAlign w:val="center"/>
            <w:hideMark/>
          </w:tcPr>
          <w:p w14:paraId="5755D350"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Puits de terre équipé et mise à la terre des équipements électromécanique du forage, des masses métalliques et du neutre du groupe électrogène, y compris toutes sujétions.</w:t>
            </w:r>
          </w:p>
        </w:tc>
        <w:tc>
          <w:tcPr>
            <w:tcW w:w="813" w:type="dxa"/>
            <w:tcBorders>
              <w:top w:val="nil"/>
              <w:left w:val="nil"/>
              <w:bottom w:val="single" w:sz="4" w:space="0" w:color="auto"/>
              <w:right w:val="single" w:sz="4" w:space="0" w:color="auto"/>
            </w:tcBorders>
            <w:vAlign w:val="center"/>
            <w:hideMark/>
          </w:tcPr>
          <w:p w14:paraId="12987ECE"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7F455709"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1,00   </w:t>
            </w:r>
          </w:p>
        </w:tc>
        <w:tc>
          <w:tcPr>
            <w:tcW w:w="1550" w:type="dxa"/>
            <w:tcBorders>
              <w:top w:val="nil"/>
              <w:left w:val="nil"/>
              <w:bottom w:val="single" w:sz="4" w:space="0" w:color="auto"/>
              <w:right w:val="single" w:sz="4" w:space="0" w:color="auto"/>
            </w:tcBorders>
          </w:tcPr>
          <w:p w14:paraId="2228E8EF"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167CEB9F"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40510CA8" w14:textId="77777777" w:rsidTr="00C31994">
        <w:trPr>
          <w:trHeight w:val="315"/>
        </w:trPr>
        <w:tc>
          <w:tcPr>
            <w:tcW w:w="4673" w:type="dxa"/>
            <w:tcBorders>
              <w:top w:val="nil"/>
              <w:left w:val="single" w:sz="4" w:space="0" w:color="auto"/>
              <w:bottom w:val="single" w:sz="4" w:space="0" w:color="auto"/>
              <w:right w:val="single" w:sz="4" w:space="0" w:color="auto"/>
            </w:tcBorders>
            <w:vAlign w:val="center"/>
            <w:hideMark/>
          </w:tcPr>
          <w:p w14:paraId="1E11B4A1" w14:textId="77777777" w:rsidR="00274E65" w:rsidRPr="003D5A08" w:rsidRDefault="00274E65" w:rsidP="00C31994">
            <w:pPr>
              <w:jc w:val="center"/>
              <w:rPr>
                <w:rFonts w:ascii="Times New Roman" w:eastAsia="Times New Roman" w:hAnsi="Times New Roman" w:cs="Times New Roman"/>
                <w:b/>
                <w:bCs/>
                <w:color w:val="000000"/>
                <w:sz w:val="20"/>
                <w:szCs w:val="20"/>
              </w:rPr>
            </w:pPr>
            <w:r w:rsidRPr="003D5A08">
              <w:rPr>
                <w:rFonts w:ascii="Times New Roman" w:eastAsia="Times New Roman" w:hAnsi="Times New Roman" w:cs="Times New Roman"/>
                <w:b/>
                <w:bCs/>
                <w:color w:val="000000"/>
                <w:sz w:val="20"/>
                <w:szCs w:val="20"/>
              </w:rPr>
              <w:t>Sous total 4</w:t>
            </w:r>
          </w:p>
        </w:tc>
        <w:tc>
          <w:tcPr>
            <w:tcW w:w="813" w:type="dxa"/>
            <w:tcBorders>
              <w:top w:val="nil"/>
              <w:left w:val="nil"/>
              <w:bottom w:val="single" w:sz="4" w:space="0" w:color="auto"/>
              <w:right w:val="single" w:sz="4" w:space="0" w:color="auto"/>
            </w:tcBorders>
            <w:vAlign w:val="center"/>
            <w:hideMark/>
          </w:tcPr>
          <w:p w14:paraId="284B55DD" w14:textId="77777777" w:rsidR="00274E65" w:rsidRPr="003D5A08" w:rsidRDefault="00274E65" w:rsidP="00C31994">
            <w:pPr>
              <w:jc w:val="center"/>
              <w:rPr>
                <w:rFonts w:ascii="Times New Roman" w:eastAsia="Times New Roman" w:hAnsi="Times New Roman" w:cs="Times New Roman"/>
                <w:color w:val="000000"/>
                <w:sz w:val="20"/>
                <w:szCs w:val="20"/>
              </w:rPr>
            </w:pPr>
          </w:p>
        </w:tc>
        <w:tc>
          <w:tcPr>
            <w:tcW w:w="1047" w:type="dxa"/>
            <w:tcBorders>
              <w:top w:val="nil"/>
              <w:left w:val="nil"/>
              <w:bottom w:val="single" w:sz="4" w:space="0" w:color="auto"/>
              <w:right w:val="single" w:sz="4" w:space="0" w:color="auto"/>
            </w:tcBorders>
            <w:vAlign w:val="center"/>
            <w:hideMark/>
          </w:tcPr>
          <w:p w14:paraId="6D29BCCD" w14:textId="77777777" w:rsidR="00274E65" w:rsidRPr="003D5A08" w:rsidRDefault="00274E65" w:rsidP="00C31994">
            <w:pPr>
              <w:jc w:val="center"/>
              <w:rPr>
                <w:rFonts w:ascii="Times New Roman" w:eastAsia="Times New Roman" w:hAnsi="Times New Roman" w:cs="Times New Roman"/>
                <w:color w:val="000000"/>
                <w:sz w:val="20"/>
                <w:szCs w:val="20"/>
              </w:rPr>
            </w:pPr>
          </w:p>
        </w:tc>
        <w:tc>
          <w:tcPr>
            <w:tcW w:w="1550" w:type="dxa"/>
            <w:tcBorders>
              <w:top w:val="nil"/>
              <w:left w:val="nil"/>
              <w:bottom w:val="single" w:sz="4" w:space="0" w:color="auto"/>
              <w:right w:val="single" w:sz="4" w:space="0" w:color="auto"/>
            </w:tcBorders>
          </w:tcPr>
          <w:p w14:paraId="753CE32E"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3BE44C54"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5E3098C2" w14:textId="77777777" w:rsidTr="00C31994">
        <w:trPr>
          <w:trHeight w:val="315"/>
        </w:trPr>
        <w:tc>
          <w:tcPr>
            <w:tcW w:w="4673" w:type="dxa"/>
            <w:tcBorders>
              <w:top w:val="nil"/>
              <w:left w:val="single" w:sz="4" w:space="0" w:color="auto"/>
              <w:bottom w:val="single" w:sz="4" w:space="0" w:color="auto"/>
              <w:right w:val="single" w:sz="4" w:space="0" w:color="auto"/>
            </w:tcBorders>
            <w:vAlign w:val="center"/>
            <w:hideMark/>
          </w:tcPr>
          <w:p w14:paraId="005F5038" w14:textId="77777777" w:rsidR="00274E65" w:rsidRPr="003D5A08" w:rsidRDefault="00274E65" w:rsidP="00C31994">
            <w:pPr>
              <w:rPr>
                <w:rFonts w:ascii="Times New Roman" w:eastAsia="Times New Roman" w:hAnsi="Times New Roman" w:cs="Times New Roman"/>
                <w:b/>
                <w:bCs/>
                <w:color w:val="000000"/>
                <w:sz w:val="20"/>
                <w:szCs w:val="20"/>
              </w:rPr>
            </w:pPr>
            <w:r w:rsidRPr="003D5A08">
              <w:rPr>
                <w:rFonts w:ascii="Times New Roman" w:eastAsia="Times New Roman" w:hAnsi="Times New Roman" w:cs="Times New Roman"/>
                <w:b/>
                <w:bCs/>
                <w:color w:val="000000"/>
                <w:sz w:val="20"/>
                <w:szCs w:val="20"/>
              </w:rPr>
              <w:t>SOURCE D'ENERGIE / ENERGIE SOLAIRE</w:t>
            </w:r>
          </w:p>
        </w:tc>
        <w:tc>
          <w:tcPr>
            <w:tcW w:w="813" w:type="dxa"/>
            <w:tcBorders>
              <w:top w:val="nil"/>
              <w:left w:val="nil"/>
              <w:bottom w:val="single" w:sz="4" w:space="0" w:color="auto"/>
              <w:right w:val="single" w:sz="4" w:space="0" w:color="auto"/>
            </w:tcBorders>
            <w:vAlign w:val="center"/>
            <w:hideMark/>
          </w:tcPr>
          <w:p w14:paraId="639516E2"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w:t>
            </w:r>
          </w:p>
        </w:tc>
        <w:tc>
          <w:tcPr>
            <w:tcW w:w="1047" w:type="dxa"/>
            <w:tcBorders>
              <w:top w:val="nil"/>
              <w:left w:val="nil"/>
              <w:bottom w:val="single" w:sz="4" w:space="0" w:color="auto"/>
              <w:right w:val="single" w:sz="4" w:space="0" w:color="auto"/>
            </w:tcBorders>
            <w:vAlign w:val="center"/>
            <w:hideMark/>
          </w:tcPr>
          <w:p w14:paraId="699BD230"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w:t>
            </w:r>
          </w:p>
        </w:tc>
        <w:tc>
          <w:tcPr>
            <w:tcW w:w="1550" w:type="dxa"/>
            <w:tcBorders>
              <w:top w:val="nil"/>
              <w:left w:val="nil"/>
              <w:bottom w:val="single" w:sz="4" w:space="0" w:color="auto"/>
              <w:right w:val="single" w:sz="4" w:space="0" w:color="auto"/>
            </w:tcBorders>
          </w:tcPr>
          <w:p w14:paraId="19DB6DDB"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12122C0D"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13318FB3" w14:textId="77777777" w:rsidTr="00C31994">
        <w:trPr>
          <w:trHeight w:val="630"/>
        </w:trPr>
        <w:tc>
          <w:tcPr>
            <w:tcW w:w="4673" w:type="dxa"/>
            <w:tcBorders>
              <w:top w:val="nil"/>
              <w:left w:val="single" w:sz="4" w:space="0" w:color="auto"/>
              <w:bottom w:val="single" w:sz="4" w:space="0" w:color="auto"/>
              <w:right w:val="single" w:sz="4" w:space="0" w:color="auto"/>
            </w:tcBorders>
            <w:vAlign w:val="center"/>
            <w:hideMark/>
          </w:tcPr>
          <w:p w14:paraId="0961207F"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Fourniture, pose et essai des panneaux solaires mono cristallin de 300Wc</w:t>
            </w:r>
          </w:p>
        </w:tc>
        <w:tc>
          <w:tcPr>
            <w:tcW w:w="813" w:type="dxa"/>
            <w:tcBorders>
              <w:top w:val="nil"/>
              <w:left w:val="nil"/>
              <w:bottom w:val="single" w:sz="4" w:space="0" w:color="auto"/>
              <w:right w:val="single" w:sz="4" w:space="0" w:color="auto"/>
            </w:tcBorders>
            <w:vAlign w:val="center"/>
            <w:hideMark/>
          </w:tcPr>
          <w:p w14:paraId="6E286FB1"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2051C50D"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10,00   </w:t>
            </w:r>
          </w:p>
        </w:tc>
        <w:tc>
          <w:tcPr>
            <w:tcW w:w="1550" w:type="dxa"/>
            <w:tcBorders>
              <w:top w:val="nil"/>
              <w:left w:val="nil"/>
              <w:bottom w:val="single" w:sz="4" w:space="0" w:color="auto"/>
              <w:right w:val="single" w:sz="4" w:space="0" w:color="auto"/>
            </w:tcBorders>
          </w:tcPr>
          <w:p w14:paraId="7C013EFD"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56DA63C0"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2E4FAEFC" w14:textId="77777777" w:rsidTr="00C31994">
        <w:trPr>
          <w:trHeight w:val="630"/>
        </w:trPr>
        <w:tc>
          <w:tcPr>
            <w:tcW w:w="4673" w:type="dxa"/>
            <w:tcBorders>
              <w:top w:val="nil"/>
              <w:left w:val="single" w:sz="4" w:space="0" w:color="auto"/>
              <w:bottom w:val="single" w:sz="4" w:space="0" w:color="auto"/>
              <w:right w:val="single" w:sz="4" w:space="0" w:color="auto"/>
            </w:tcBorders>
            <w:vAlign w:val="center"/>
            <w:hideMark/>
          </w:tcPr>
          <w:p w14:paraId="6F627C6C"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Structure support triangulée inclinaison sud zéro, 15° conformément aux plans</w:t>
            </w:r>
          </w:p>
        </w:tc>
        <w:tc>
          <w:tcPr>
            <w:tcW w:w="813" w:type="dxa"/>
            <w:tcBorders>
              <w:top w:val="nil"/>
              <w:left w:val="nil"/>
              <w:bottom w:val="single" w:sz="4" w:space="0" w:color="auto"/>
              <w:right w:val="single" w:sz="4" w:space="0" w:color="auto"/>
            </w:tcBorders>
            <w:vAlign w:val="center"/>
            <w:hideMark/>
          </w:tcPr>
          <w:p w14:paraId="304C367E"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76D351F7"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1,00   </w:t>
            </w:r>
          </w:p>
        </w:tc>
        <w:tc>
          <w:tcPr>
            <w:tcW w:w="1550" w:type="dxa"/>
            <w:tcBorders>
              <w:top w:val="nil"/>
              <w:left w:val="nil"/>
              <w:bottom w:val="single" w:sz="4" w:space="0" w:color="auto"/>
              <w:right w:val="single" w:sz="4" w:space="0" w:color="auto"/>
            </w:tcBorders>
          </w:tcPr>
          <w:p w14:paraId="23FC7AE6"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2803A14C"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6EE44E23" w14:textId="77777777" w:rsidTr="00C31994">
        <w:trPr>
          <w:trHeight w:val="630"/>
        </w:trPr>
        <w:tc>
          <w:tcPr>
            <w:tcW w:w="4673" w:type="dxa"/>
            <w:tcBorders>
              <w:top w:val="nil"/>
              <w:left w:val="single" w:sz="4" w:space="0" w:color="auto"/>
              <w:bottom w:val="single" w:sz="4" w:space="0" w:color="auto"/>
              <w:right w:val="single" w:sz="4" w:space="0" w:color="auto"/>
            </w:tcBorders>
            <w:vAlign w:val="center"/>
            <w:hideMark/>
          </w:tcPr>
          <w:p w14:paraId="41F8D33C"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Fourniture, pose et raccordement d'un parafoudre DC 600-1000V, y compris toute sujétion</w:t>
            </w:r>
          </w:p>
        </w:tc>
        <w:tc>
          <w:tcPr>
            <w:tcW w:w="813" w:type="dxa"/>
            <w:tcBorders>
              <w:top w:val="nil"/>
              <w:left w:val="nil"/>
              <w:bottom w:val="single" w:sz="4" w:space="0" w:color="auto"/>
              <w:right w:val="single" w:sz="4" w:space="0" w:color="auto"/>
            </w:tcBorders>
            <w:vAlign w:val="center"/>
            <w:hideMark/>
          </w:tcPr>
          <w:p w14:paraId="01CC8EE6"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1F92C8D3"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1,00   </w:t>
            </w:r>
          </w:p>
        </w:tc>
        <w:tc>
          <w:tcPr>
            <w:tcW w:w="1550" w:type="dxa"/>
            <w:tcBorders>
              <w:top w:val="nil"/>
              <w:left w:val="nil"/>
              <w:bottom w:val="single" w:sz="4" w:space="0" w:color="auto"/>
              <w:right w:val="single" w:sz="4" w:space="0" w:color="auto"/>
            </w:tcBorders>
          </w:tcPr>
          <w:p w14:paraId="5D2F1421"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72241FC9"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5566B479" w14:textId="77777777" w:rsidTr="00C31994">
        <w:trPr>
          <w:trHeight w:val="630"/>
        </w:trPr>
        <w:tc>
          <w:tcPr>
            <w:tcW w:w="4673" w:type="dxa"/>
            <w:tcBorders>
              <w:top w:val="nil"/>
              <w:left w:val="single" w:sz="4" w:space="0" w:color="auto"/>
              <w:bottom w:val="single" w:sz="4" w:space="0" w:color="auto"/>
              <w:right w:val="single" w:sz="4" w:space="0" w:color="auto"/>
            </w:tcBorders>
            <w:vAlign w:val="center"/>
            <w:hideMark/>
          </w:tcPr>
          <w:p w14:paraId="4796991D"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Fourniture, pose et raccordement d'un coupe circuit CC pour la partie continu y compris toute sujétion</w:t>
            </w:r>
          </w:p>
        </w:tc>
        <w:tc>
          <w:tcPr>
            <w:tcW w:w="813" w:type="dxa"/>
            <w:tcBorders>
              <w:top w:val="nil"/>
              <w:left w:val="nil"/>
              <w:bottom w:val="single" w:sz="4" w:space="0" w:color="auto"/>
              <w:right w:val="single" w:sz="4" w:space="0" w:color="auto"/>
            </w:tcBorders>
            <w:vAlign w:val="center"/>
            <w:hideMark/>
          </w:tcPr>
          <w:p w14:paraId="777CC5DF"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08C00223"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1,00   </w:t>
            </w:r>
          </w:p>
        </w:tc>
        <w:tc>
          <w:tcPr>
            <w:tcW w:w="1550" w:type="dxa"/>
            <w:tcBorders>
              <w:top w:val="nil"/>
              <w:left w:val="nil"/>
              <w:bottom w:val="single" w:sz="4" w:space="0" w:color="auto"/>
              <w:right w:val="single" w:sz="4" w:space="0" w:color="auto"/>
            </w:tcBorders>
          </w:tcPr>
          <w:p w14:paraId="491EB196"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398F9C29"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71CAE88D" w14:textId="77777777" w:rsidTr="00C31994">
        <w:trPr>
          <w:trHeight w:val="945"/>
        </w:trPr>
        <w:tc>
          <w:tcPr>
            <w:tcW w:w="4673" w:type="dxa"/>
            <w:tcBorders>
              <w:top w:val="nil"/>
              <w:left w:val="single" w:sz="4" w:space="0" w:color="auto"/>
              <w:bottom w:val="single" w:sz="4" w:space="0" w:color="auto"/>
              <w:right w:val="single" w:sz="4" w:space="0" w:color="auto"/>
            </w:tcBorders>
            <w:vAlign w:val="center"/>
            <w:hideMark/>
          </w:tcPr>
          <w:p w14:paraId="60266F28"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lastRenderedPageBreak/>
              <w:t>Fourniture, pose et raccordement d'un coupe circuit sectionneur AC pour la partie alternatif, y compris toute sujétion</w:t>
            </w:r>
          </w:p>
        </w:tc>
        <w:tc>
          <w:tcPr>
            <w:tcW w:w="813" w:type="dxa"/>
            <w:tcBorders>
              <w:top w:val="nil"/>
              <w:left w:val="nil"/>
              <w:bottom w:val="single" w:sz="4" w:space="0" w:color="auto"/>
              <w:right w:val="single" w:sz="4" w:space="0" w:color="auto"/>
            </w:tcBorders>
            <w:vAlign w:val="center"/>
            <w:hideMark/>
          </w:tcPr>
          <w:p w14:paraId="3D832C45"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u </w:t>
            </w:r>
          </w:p>
        </w:tc>
        <w:tc>
          <w:tcPr>
            <w:tcW w:w="1047" w:type="dxa"/>
            <w:tcBorders>
              <w:top w:val="nil"/>
              <w:left w:val="nil"/>
              <w:bottom w:val="single" w:sz="4" w:space="0" w:color="auto"/>
              <w:right w:val="single" w:sz="4" w:space="0" w:color="auto"/>
            </w:tcBorders>
            <w:vAlign w:val="center"/>
            <w:hideMark/>
          </w:tcPr>
          <w:p w14:paraId="6C462BA1"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1,00   </w:t>
            </w:r>
          </w:p>
        </w:tc>
        <w:tc>
          <w:tcPr>
            <w:tcW w:w="1550" w:type="dxa"/>
            <w:tcBorders>
              <w:top w:val="nil"/>
              <w:left w:val="nil"/>
              <w:bottom w:val="single" w:sz="4" w:space="0" w:color="auto"/>
              <w:right w:val="single" w:sz="4" w:space="0" w:color="auto"/>
            </w:tcBorders>
          </w:tcPr>
          <w:p w14:paraId="5B04B426"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5E800EF6"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6B1BF22A" w14:textId="77777777" w:rsidTr="00C31994">
        <w:trPr>
          <w:trHeight w:val="315"/>
        </w:trPr>
        <w:tc>
          <w:tcPr>
            <w:tcW w:w="4673" w:type="dxa"/>
            <w:tcBorders>
              <w:top w:val="nil"/>
              <w:left w:val="single" w:sz="4" w:space="0" w:color="auto"/>
              <w:bottom w:val="single" w:sz="4" w:space="0" w:color="auto"/>
              <w:right w:val="single" w:sz="4" w:space="0" w:color="auto"/>
            </w:tcBorders>
            <w:vAlign w:val="center"/>
            <w:hideMark/>
          </w:tcPr>
          <w:p w14:paraId="10486CBA" w14:textId="77777777" w:rsidR="00274E65" w:rsidRPr="003D5A08" w:rsidRDefault="00274E65" w:rsidP="00C31994">
            <w:pPr>
              <w:jc w:val="center"/>
              <w:rPr>
                <w:rFonts w:ascii="Times New Roman" w:eastAsia="Times New Roman" w:hAnsi="Times New Roman" w:cs="Times New Roman"/>
                <w:b/>
                <w:bCs/>
                <w:color w:val="000000"/>
                <w:sz w:val="20"/>
                <w:szCs w:val="20"/>
              </w:rPr>
            </w:pPr>
            <w:r w:rsidRPr="003D5A08">
              <w:rPr>
                <w:rFonts w:ascii="Times New Roman" w:eastAsia="Times New Roman" w:hAnsi="Times New Roman" w:cs="Times New Roman"/>
                <w:b/>
                <w:bCs/>
                <w:color w:val="000000"/>
                <w:sz w:val="20"/>
                <w:szCs w:val="20"/>
              </w:rPr>
              <w:t>Sous total 5</w:t>
            </w:r>
          </w:p>
        </w:tc>
        <w:tc>
          <w:tcPr>
            <w:tcW w:w="813" w:type="dxa"/>
            <w:tcBorders>
              <w:top w:val="nil"/>
              <w:left w:val="nil"/>
              <w:bottom w:val="single" w:sz="4" w:space="0" w:color="auto"/>
              <w:right w:val="single" w:sz="4" w:space="0" w:color="auto"/>
            </w:tcBorders>
            <w:vAlign w:val="center"/>
            <w:hideMark/>
          </w:tcPr>
          <w:p w14:paraId="457FC6A7" w14:textId="77777777" w:rsidR="00274E65" w:rsidRPr="003D5A08" w:rsidRDefault="00274E65" w:rsidP="00C31994">
            <w:pPr>
              <w:jc w:val="center"/>
              <w:rPr>
                <w:rFonts w:ascii="Times New Roman" w:eastAsia="Times New Roman" w:hAnsi="Times New Roman" w:cs="Times New Roman"/>
                <w:color w:val="000000"/>
                <w:sz w:val="20"/>
                <w:szCs w:val="20"/>
              </w:rPr>
            </w:pPr>
          </w:p>
        </w:tc>
        <w:tc>
          <w:tcPr>
            <w:tcW w:w="1047" w:type="dxa"/>
            <w:tcBorders>
              <w:top w:val="nil"/>
              <w:left w:val="nil"/>
              <w:bottom w:val="single" w:sz="4" w:space="0" w:color="auto"/>
              <w:right w:val="single" w:sz="4" w:space="0" w:color="auto"/>
            </w:tcBorders>
            <w:vAlign w:val="center"/>
            <w:hideMark/>
          </w:tcPr>
          <w:p w14:paraId="51F4DF84" w14:textId="77777777" w:rsidR="00274E65" w:rsidRPr="003D5A08" w:rsidRDefault="00274E65" w:rsidP="00C31994">
            <w:pPr>
              <w:jc w:val="center"/>
              <w:rPr>
                <w:rFonts w:ascii="Times New Roman" w:eastAsia="Times New Roman" w:hAnsi="Times New Roman" w:cs="Times New Roman"/>
                <w:color w:val="000000"/>
                <w:sz w:val="20"/>
                <w:szCs w:val="20"/>
              </w:rPr>
            </w:pPr>
          </w:p>
        </w:tc>
        <w:tc>
          <w:tcPr>
            <w:tcW w:w="1550" w:type="dxa"/>
            <w:tcBorders>
              <w:top w:val="nil"/>
              <w:left w:val="nil"/>
              <w:bottom w:val="single" w:sz="4" w:space="0" w:color="auto"/>
              <w:right w:val="single" w:sz="4" w:space="0" w:color="auto"/>
            </w:tcBorders>
          </w:tcPr>
          <w:p w14:paraId="3A2FA58B"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50EE9020"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198258D0" w14:textId="77777777" w:rsidTr="00C31994">
        <w:trPr>
          <w:trHeight w:val="483"/>
        </w:trPr>
        <w:tc>
          <w:tcPr>
            <w:tcW w:w="4673" w:type="dxa"/>
            <w:tcBorders>
              <w:top w:val="nil"/>
              <w:left w:val="single" w:sz="4" w:space="0" w:color="auto"/>
              <w:bottom w:val="single" w:sz="4" w:space="0" w:color="auto"/>
              <w:right w:val="single" w:sz="4" w:space="0" w:color="auto"/>
            </w:tcBorders>
            <w:vAlign w:val="center"/>
            <w:hideMark/>
          </w:tcPr>
          <w:p w14:paraId="2A262D98" w14:textId="77777777" w:rsidR="00274E65" w:rsidRPr="003D5A08" w:rsidRDefault="00274E65" w:rsidP="00C31994">
            <w:pPr>
              <w:rPr>
                <w:rFonts w:ascii="Times New Roman" w:eastAsia="Times New Roman" w:hAnsi="Times New Roman" w:cs="Times New Roman"/>
                <w:b/>
                <w:bCs/>
                <w:color w:val="000000"/>
                <w:sz w:val="20"/>
                <w:szCs w:val="20"/>
              </w:rPr>
            </w:pPr>
            <w:r w:rsidRPr="003D5A08">
              <w:rPr>
                <w:rFonts w:ascii="Times New Roman" w:eastAsia="Times New Roman" w:hAnsi="Times New Roman" w:cs="Times New Roman"/>
                <w:b/>
                <w:bCs/>
                <w:color w:val="000000"/>
                <w:sz w:val="20"/>
                <w:szCs w:val="20"/>
              </w:rPr>
              <w:t xml:space="preserve">FOURNITURE ET POSE DE LA CLOTURE GRILLAGEE </w:t>
            </w:r>
          </w:p>
        </w:tc>
        <w:tc>
          <w:tcPr>
            <w:tcW w:w="813" w:type="dxa"/>
            <w:tcBorders>
              <w:top w:val="nil"/>
              <w:left w:val="nil"/>
              <w:bottom w:val="single" w:sz="4" w:space="0" w:color="auto"/>
              <w:right w:val="single" w:sz="4" w:space="0" w:color="auto"/>
            </w:tcBorders>
            <w:vAlign w:val="center"/>
            <w:hideMark/>
          </w:tcPr>
          <w:p w14:paraId="15AFEF45"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w:t>
            </w:r>
          </w:p>
        </w:tc>
        <w:tc>
          <w:tcPr>
            <w:tcW w:w="1047" w:type="dxa"/>
            <w:tcBorders>
              <w:top w:val="nil"/>
              <w:left w:val="nil"/>
              <w:bottom w:val="single" w:sz="4" w:space="0" w:color="auto"/>
              <w:right w:val="single" w:sz="4" w:space="0" w:color="auto"/>
            </w:tcBorders>
            <w:vAlign w:val="center"/>
            <w:hideMark/>
          </w:tcPr>
          <w:p w14:paraId="197AF5BF"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w:t>
            </w:r>
          </w:p>
        </w:tc>
        <w:tc>
          <w:tcPr>
            <w:tcW w:w="1550" w:type="dxa"/>
            <w:tcBorders>
              <w:top w:val="nil"/>
              <w:left w:val="nil"/>
              <w:bottom w:val="single" w:sz="4" w:space="0" w:color="auto"/>
              <w:right w:val="single" w:sz="4" w:space="0" w:color="auto"/>
            </w:tcBorders>
          </w:tcPr>
          <w:p w14:paraId="1D326566"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3168B8B2"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7133071A" w14:textId="77777777" w:rsidTr="00C31994">
        <w:trPr>
          <w:trHeight w:val="2261"/>
        </w:trPr>
        <w:tc>
          <w:tcPr>
            <w:tcW w:w="4673" w:type="dxa"/>
            <w:tcBorders>
              <w:top w:val="nil"/>
              <w:left w:val="single" w:sz="4" w:space="0" w:color="auto"/>
              <w:bottom w:val="single" w:sz="4" w:space="0" w:color="auto"/>
              <w:right w:val="single" w:sz="4" w:space="0" w:color="auto"/>
            </w:tcBorders>
            <w:vAlign w:val="center"/>
            <w:hideMark/>
          </w:tcPr>
          <w:p w14:paraId="3895D65D"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Fourniture et pose de clôture en grillage confectionnée avec du fil de fer galvanisé diamètre 2,5 mm avec mailles 5 cm de hauteur 1,50 m hors sol et 0,8 m ancré dans le sol, tendeurs, fil de fer, poteau intermédiaire en tube Galva diamètre 60 mm espacé de 3 m, poteau d'angle en tube galva diamètre 60 mm, 1 portail d'accès à 2 battants de 1,50 m de hauteur et 3,00 m de largeur totale, 1 portails d'accès 1 battant de 1,50 m de hauteur et 1,50 m de largeur totale, tube galva de diamètre 60 mm pour poteaux de fixation des portails </w:t>
            </w:r>
          </w:p>
        </w:tc>
        <w:tc>
          <w:tcPr>
            <w:tcW w:w="813" w:type="dxa"/>
            <w:tcBorders>
              <w:top w:val="nil"/>
              <w:left w:val="nil"/>
              <w:bottom w:val="single" w:sz="4" w:space="0" w:color="auto"/>
              <w:right w:val="single" w:sz="4" w:space="0" w:color="auto"/>
            </w:tcBorders>
            <w:vAlign w:val="center"/>
            <w:hideMark/>
          </w:tcPr>
          <w:p w14:paraId="674D8D77"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xml:space="preserve"> ha </w:t>
            </w:r>
          </w:p>
        </w:tc>
        <w:tc>
          <w:tcPr>
            <w:tcW w:w="1047" w:type="dxa"/>
            <w:tcBorders>
              <w:top w:val="nil"/>
              <w:left w:val="nil"/>
              <w:bottom w:val="single" w:sz="4" w:space="0" w:color="auto"/>
              <w:right w:val="single" w:sz="4" w:space="0" w:color="auto"/>
            </w:tcBorders>
            <w:vAlign w:val="center"/>
            <w:hideMark/>
          </w:tcPr>
          <w:p w14:paraId="25390CB6"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1</w:t>
            </w:r>
          </w:p>
        </w:tc>
        <w:tc>
          <w:tcPr>
            <w:tcW w:w="1550" w:type="dxa"/>
            <w:tcBorders>
              <w:top w:val="nil"/>
              <w:left w:val="nil"/>
              <w:bottom w:val="single" w:sz="4" w:space="0" w:color="auto"/>
              <w:right w:val="single" w:sz="4" w:space="0" w:color="auto"/>
            </w:tcBorders>
          </w:tcPr>
          <w:p w14:paraId="18A96CF9"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36C6518B"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2BD1E9F1" w14:textId="77777777" w:rsidTr="00C31994">
        <w:trPr>
          <w:trHeight w:val="665"/>
        </w:trPr>
        <w:tc>
          <w:tcPr>
            <w:tcW w:w="4673" w:type="dxa"/>
            <w:tcBorders>
              <w:top w:val="nil"/>
              <w:left w:val="single" w:sz="4" w:space="0" w:color="auto"/>
              <w:bottom w:val="single" w:sz="4" w:space="0" w:color="auto"/>
              <w:right w:val="single" w:sz="4" w:space="0" w:color="auto"/>
            </w:tcBorders>
            <w:vAlign w:val="center"/>
            <w:hideMark/>
          </w:tcPr>
          <w:p w14:paraId="4DA466D5" w14:textId="77777777" w:rsidR="00274E65" w:rsidRPr="003D5A08" w:rsidRDefault="00274E65" w:rsidP="00C31994">
            <w:pPr>
              <w:rPr>
                <w:rFonts w:ascii="Times New Roman" w:eastAsia="Times New Roman" w:hAnsi="Times New Roman" w:cs="Times New Roman"/>
                <w:sz w:val="20"/>
                <w:szCs w:val="20"/>
              </w:rPr>
            </w:pPr>
            <w:r w:rsidRPr="003D5A08">
              <w:rPr>
                <w:rFonts w:ascii="Times New Roman" w:eastAsia="Times New Roman" w:hAnsi="Times New Roman" w:cs="Times New Roman"/>
                <w:sz w:val="20"/>
                <w:szCs w:val="20"/>
              </w:rPr>
              <w:t>Débroussaillage et sous solage de l'emprise du périmètre y compris abattage et dessouchage des arbres gênants</w:t>
            </w:r>
          </w:p>
        </w:tc>
        <w:tc>
          <w:tcPr>
            <w:tcW w:w="813" w:type="dxa"/>
            <w:tcBorders>
              <w:top w:val="nil"/>
              <w:left w:val="nil"/>
              <w:bottom w:val="single" w:sz="4" w:space="0" w:color="auto"/>
              <w:right w:val="single" w:sz="4" w:space="0" w:color="auto"/>
            </w:tcBorders>
            <w:noWrap/>
            <w:vAlign w:val="center"/>
            <w:hideMark/>
          </w:tcPr>
          <w:p w14:paraId="3709D2EB" w14:textId="7FD8A26E" w:rsidR="00274E65" w:rsidRPr="003D5A08" w:rsidRDefault="00DF71D2" w:rsidP="00C31994">
            <w:pPr>
              <w:jc w:val="center"/>
              <w:rPr>
                <w:rFonts w:ascii="Times New Roman" w:eastAsia="Times New Roman" w:hAnsi="Times New Roman" w:cs="Times New Roman"/>
                <w:sz w:val="20"/>
                <w:szCs w:val="20"/>
              </w:rPr>
            </w:pPr>
            <w:r w:rsidRPr="003D5A08">
              <w:rPr>
                <w:rFonts w:ascii="Times New Roman" w:eastAsia="Times New Roman" w:hAnsi="Times New Roman" w:cs="Times New Roman"/>
                <w:sz w:val="20"/>
                <w:szCs w:val="20"/>
              </w:rPr>
              <w:t>H</w:t>
            </w:r>
            <w:r w:rsidR="00274E65" w:rsidRPr="003D5A08">
              <w:rPr>
                <w:rFonts w:ascii="Times New Roman" w:eastAsia="Times New Roman" w:hAnsi="Times New Roman" w:cs="Times New Roman"/>
                <w:sz w:val="20"/>
                <w:szCs w:val="20"/>
              </w:rPr>
              <w:t>a</w:t>
            </w:r>
          </w:p>
        </w:tc>
        <w:tc>
          <w:tcPr>
            <w:tcW w:w="1047" w:type="dxa"/>
            <w:tcBorders>
              <w:top w:val="nil"/>
              <w:left w:val="nil"/>
              <w:bottom w:val="single" w:sz="4" w:space="0" w:color="auto"/>
              <w:right w:val="single" w:sz="4" w:space="0" w:color="auto"/>
            </w:tcBorders>
            <w:noWrap/>
            <w:vAlign w:val="center"/>
            <w:hideMark/>
          </w:tcPr>
          <w:p w14:paraId="0EED5D89" w14:textId="77777777" w:rsidR="00274E65" w:rsidRPr="003D5A08" w:rsidRDefault="00274E65" w:rsidP="00C31994">
            <w:pPr>
              <w:jc w:val="center"/>
              <w:rPr>
                <w:rFonts w:ascii="Times New Roman" w:eastAsia="Times New Roman" w:hAnsi="Times New Roman" w:cs="Times New Roman"/>
                <w:sz w:val="20"/>
                <w:szCs w:val="20"/>
              </w:rPr>
            </w:pPr>
            <w:r w:rsidRPr="003D5A08">
              <w:rPr>
                <w:rFonts w:ascii="Times New Roman" w:eastAsia="Times New Roman" w:hAnsi="Times New Roman" w:cs="Times New Roman"/>
                <w:sz w:val="20"/>
                <w:szCs w:val="20"/>
              </w:rPr>
              <w:t>1</w:t>
            </w:r>
          </w:p>
        </w:tc>
        <w:tc>
          <w:tcPr>
            <w:tcW w:w="1550" w:type="dxa"/>
            <w:tcBorders>
              <w:top w:val="nil"/>
              <w:left w:val="nil"/>
              <w:bottom w:val="single" w:sz="4" w:space="0" w:color="auto"/>
              <w:right w:val="single" w:sz="4" w:space="0" w:color="auto"/>
            </w:tcBorders>
          </w:tcPr>
          <w:p w14:paraId="432A1448" w14:textId="77777777" w:rsidR="00274E65" w:rsidRPr="00483B06" w:rsidRDefault="00274E65" w:rsidP="00C31994">
            <w:pPr>
              <w:jc w:val="center"/>
              <w:rPr>
                <w:rFonts w:ascii="Times New Roman" w:eastAsia="Times New Roman" w:hAnsi="Times New Roman" w:cs="Times New Roman"/>
                <w:sz w:val="20"/>
                <w:szCs w:val="20"/>
              </w:rPr>
            </w:pPr>
          </w:p>
        </w:tc>
        <w:tc>
          <w:tcPr>
            <w:tcW w:w="1126" w:type="dxa"/>
            <w:tcBorders>
              <w:top w:val="nil"/>
              <w:left w:val="nil"/>
              <w:bottom w:val="single" w:sz="4" w:space="0" w:color="auto"/>
              <w:right w:val="single" w:sz="4" w:space="0" w:color="auto"/>
            </w:tcBorders>
          </w:tcPr>
          <w:p w14:paraId="4058DAE2" w14:textId="77777777" w:rsidR="00274E65" w:rsidRPr="00483B06" w:rsidRDefault="00274E65" w:rsidP="00C31994">
            <w:pPr>
              <w:jc w:val="center"/>
              <w:rPr>
                <w:rFonts w:ascii="Times New Roman" w:eastAsia="Times New Roman" w:hAnsi="Times New Roman" w:cs="Times New Roman"/>
                <w:sz w:val="20"/>
                <w:szCs w:val="20"/>
              </w:rPr>
            </w:pPr>
          </w:p>
        </w:tc>
      </w:tr>
      <w:tr w:rsidR="00274E65" w:rsidRPr="00483B06" w14:paraId="179BB0C9" w14:textId="77777777" w:rsidTr="00C31994">
        <w:trPr>
          <w:trHeight w:val="702"/>
        </w:trPr>
        <w:tc>
          <w:tcPr>
            <w:tcW w:w="4673" w:type="dxa"/>
            <w:tcBorders>
              <w:top w:val="nil"/>
              <w:left w:val="single" w:sz="4" w:space="0" w:color="auto"/>
              <w:bottom w:val="single" w:sz="4" w:space="0" w:color="auto"/>
              <w:right w:val="single" w:sz="4" w:space="0" w:color="auto"/>
            </w:tcBorders>
            <w:vAlign w:val="center"/>
            <w:hideMark/>
          </w:tcPr>
          <w:p w14:paraId="2F089439"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Destruction des termitières sur le périmètre et traitement des termites au moyen d'un produit chimique conventionnel</w:t>
            </w:r>
          </w:p>
        </w:tc>
        <w:tc>
          <w:tcPr>
            <w:tcW w:w="813" w:type="dxa"/>
            <w:tcBorders>
              <w:top w:val="nil"/>
              <w:left w:val="nil"/>
              <w:bottom w:val="single" w:sz="4" w:space="0" w:color="auto"/>
              <w:right w:val="single" w:sz="4" w:space="0" w:color="auto"/>
            </w:tcBorders>
            <w:noWrap/>
            <w:vAlign w:val="center"/>
            <w:hideMark/>
          </w:tcPr>
          <w:p w14:paraId="772B2818" w14:textId="04B71170" w:rsidR="00274E65" w:rsidRPr="003D5A08" w:rsidRDefault="00DF71D2"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H</w:t>
            </w:r>
            <w:r w:rsidR="00274E65" w:rsidRPr="003D5A08">
              <w:rPr>
                <w:rFonts w:ascii="Times New Roman" w:eastAsia="Times New Roman" w:hAnsi="Times New Roman" w:cs="Times New Roman"/>
                <w:color w:val="000000"/>
                <w:sz w:val="20"/>
                <w:szCs w:val="20"/>
              </w:rPr>
              <w:t>a</w:t>
            </w:r>
          </w:p>
        </w:tc>
        <w:tc>
          <w:tcPr>
            <w:tcW w:w="1047" w:type="dxa"/>
            <w:tcBorders>
              <w:top w:val="nil"/>
              <w:left w:val="nil"/>
              <w:bottom w:val="single" w:sz="4" w:space="0" w:color="auto"/>
              <w:right w:val="single" w:sz="4" w:space="0" w:color="auto"/>
            </w:tcBorders>
            <w:noWrap/>
            <w:vAlign w:val="center"/>
            <w:hideMark/>
          </w:tcPr>
          <w:p w14:paraId="4DAE154F"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1</w:t>
            </w:r>
          </w:p>
        </w:tc>
        <w:tc>
          <w:tcPr>
            <w:tcW w:w="1550" w:type="dxa"/>
            <w:tcBorders>
              <w:top w:val="nil"/>
              <w:left w:val="nil"/>
              <w:bottom w:val="single" w:sz="4" w:space="0" w:color="auto"/>
              <w:right w:val="single" w:sz="4" w:space="0" w:color="auto"/>
            </w:tcBorders>
          </w:tcPr>
          <w:p w14:paraId="2A744374"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494C851E"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70BFBA38" w14:textId="77777777" w:rsidTr="00C31994">
        <w:trPr>
          <w:trHeight w:val="315"/>
        </w:trPr>
        <w:tc>
          <w:tcPr>
            <w:tcW w:w="4673" w:type="dxa"/>
            <w:tcBorders>
              <w:top w:val="nil"/>
              <w:left w:val="single" w:sz="4" w:space="0" w:color="auto"/>
              <w:bottom w:val="single" w:sz="4" w:space="0" w:color="auto"/>
              <w:right w:val="single" w:sz="4" w:space="0" w:color="auto"/>
            </w:tcBorders>
            <w:vAlign w:val="center"/>
            <w:hideMark/>
          </w:tcPr>
          <w:p w14:paraId="4AD9BD2D"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Planage sommaire et labour croisé du périmètre</w:t>
            </w:r>
          </w:p>
        </w:tc>
        <w:tc>
          <w:tcPr>
            <w:tcW w:w="813" w:type="dxa"/>
            <w:tcBorders>
              <w:top w:val="nil"/>
              <w:left w:val="nil"/>
              <w:bottom w:val="single" w:sz="4" w:space="0" w:color="auto"/>
              <w:right w:val="single" w:sz="4" w:space="0" w:color="auto"/>
            </w:tcBorders>
            <w:noWrap/>
            <w:vAlign w:val="center"/>
            <w:hideMark/>
          </w:tcPr>
          <w:p w14:paraId="1E3B3CFE" w14:textId="60BF5350" w:rsidR="00274E65" w:rsidRPr="003D5A08" w:rsidRDefault="00DF71D2"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H</w:t>
            </w:r>
            <w:r w:rsidR="00274E65" w:rsidRPr="003D5A08">
              <w:rPr>
                <w:rFonts w:ascii="Times New Roman" w:eastAsia="Times New Roman" w:hAnsi="Times New Roman" w:cs="Times New Roman"/>
                <w:color w:val="000000"/>
                <w:sz w:val="20"/>
                <w:szCs w:val="20"/>
              </w:rPr>
              <w:t>a</w:t>
            </w:r>
          </w:p>
        </w:tc>
        <w:tc>
          <w:tcPr>
            <w:tcW w:w="1047" w:type="dxa"/>
            <w:tcBorders>
              <w:top w:val="nil"/>
              <w:left w:val="nil"/>
              <w:bottom w:val="single" w:sz="4" w:space="0" w:color="auto"/>
              <w:right w:val="single" w:sz="4" w:space="0" w:color="auto"/>
            </w:tcBorders>
            <w:noWrap/>
            <w:vAlign w:val="center"/>
            <w:hideMark/>
          </w:tcPr>
          <w:p w14:paraId="619FA75A"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1</w:t>
            </w:r>
          </w:p>
        </w:tc>
        <w:tc>
          <w:tcPr>
            <w:tcW w:w="1550" w:type="dxa"/>
            <w:tcBorders>
              <w:top w:val="nil"/>
              <w:left w:val="nil"/>
              <w:bottom w:val="single" w:sz="4" w:space="0" w:color="auto"/>
              <w:right w:val="single" w:sz="4" w:space="0" w:color="auto"/>
            </w:tcBorders>
          </w:tcPr>
          <w:p w14:paraId="44E401AF"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7A21762E"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1EAA0D3D" w14:textId="77777777" w:rsidTr="00C31994">
        <w:trPr>
          <w:trHeight w:val="803"/>
        </w:trPr>
        <w:tc>
          <w:tcPr>
            <w:tcW w:w="4673" w:type="dxa"/>
            <w:tcBorders>
              <w:top w:val="nil"/>
              <w:left w:val="single" w:sz="4" w:space="0" w:color="auto"/>
              <w:bottom w:val="single" w:sz="4" w:space="0" w:color="auto"/>
              <w:right w:val="single" w:sz="4" w:space="0" w:color="auto"/>
            </w:tcBorders>
            <w:vAlign w:val="center"/>
            <w:hideMark/>
          </w:tcPr>
          <w:p w14:paraId="0657EBC3" w14:textId="77777777" w:rsidR="00274E65" w:rsidRPr="003D5A08" w:rsidRDefault="00274E65" w:rsidP="00C31994">
            <w:pP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Aménagement de piste principale (3m de largeur) et secondaires (2m de largeur) par apport de remblai latéritique avec une épaisseur de 30 cm</w:t>
            </w:r>
          </w:p>
        </w:tc>
        <w:tc>
          <w:tcPr>
            <w:tcW w:w="813" w:type="dxa"/>
            <w:tcBorders>
              <w:top w:val="nil"/>
              <w:left w:val="nil"/>
              <w:bottom w:val="single" w:sz="4" w:space="0" w:color="auto"/>
              <w:right w:val="single" w:sz="4" w:space="0" w:color="auto"/>
            </w:tcBorders>
            <w:noWrap/>
            <w:vAlign w:val="center"/>
            <w:hideMark/>
          </w:tcPr>
          <w:p w14:paraId="75FC3D3A" w14:textId="4B5DA034" w:rsidR="00274E65" w:rsidRPr="003D5A08" w:rsidRDefault="00DF71D2"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M</w:t>
            </w:r>
            <w:r w:rsidR="00274E65" w:rsidRPr="003D5A08">
              <w:rPr>
                <w:rFonts w:ascii="Times New Roman" w:eastAsia="Times New Roman" w:hAnsi="Times New Roman" w:cs="Times New Roman"/>
                <w:color w:val="000000"/>
                <w:sz w:val="20"/>
                <w:szCs w:val="20"/>
              </w:rPr>
              <w:t>l</w:t>
            </w:r>
          </w:p>
        </w:tc>
        <w:tc>
          <w:tcPr>
            <w:tcW w:w="1047" w:type="dxa"/>
            <w:tcBorders>
              <w:top w:val="nil"/>
              <w:left w:val="nil"/>
              <w:bottom w:val="single" w:sz="4" w:space="0" w:color="auto"/>
              <w:right w:val="single" w:sz="4" w:space="0" w:color="auto"/>
            </w:tcBorders>
            <w:noWrap/>
            <w:vAlign w:val="center"/>
            <w:hideMark/>
          </w:tcPr>
          <w:p w14:paraId="68C5CC69"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200</w:t>
            </w:r>
          </w:p>
        </w:tc>
        <w:tc>
          <w:tcPr>
            <w:tcW w:w="1550" w:type="dxa"/>
            <w:tcBorders>
              <w:top w:val="nil"/>
              <w:left w:val="nil"/>
              <w:bottom w:val="single" w:sz="4" w:space="0" w:color="auto"/>
              <w:right w:val="single" w:sz="4" w:space="0" w:color="auto"/>
            </w:tcBorders>
          </w:tcPr>
          <w:p w14:paraId="073FB92E"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nil"/>
              <w:left w:val="nil"/>
              <w:bottom w:val="single" w:sz="4" w:space="0" w:color="auto"/>
              <w:right w:val="single" w:sz="4" w:space="0" w:color="auto"/>
            </w:tcBorders>
          </w:tcPr>
          <w:p w14:paraId="32AFD5CE"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460A9072" w14:textId="77777777" w:rsidTr="00C31994">
        <w:trPr>
          <w:trHeight w:val="315"/>
        </w:trPr>
        <w:tc>
          <w:tcPr>
            <w:tcW w:w="4673" w:type="dxa"/>
            <w:tcBorders>
              <w:top w:val="single" w:sz="4" w:space="0" w:color="auto"/>
              <w:left w:val="single" w:sz="4" w:space="0" w:color="auto"/>
              <w:bottom w:val="single" w:sz="4" w:space="0" w:color="auto"/>
              <w:right w:val="single" w:sz="4" w:space="0" w:color="auto"/>
            </w:tcBorders>
            <w:vAlign w:val="center"/>
            <w:hideMark/>
          </w:tcPr>
          <w:p w14:paraId="7CCAA8FC" w14:textId="77777777" w:rsidR="00274E65" w:rsidRPr="003D5A08" w:rsidRDefault="00274E65" w:rsidP="00C31994">
            <w:pPr>
              <w:rPr>
                <w:rFonts w:ascii="Times New Roman" w:eastAsia="Times New Roman" w:hAnsi="Times New Roman" w:cs="Times New Roman"/>
                <w:b/>
                <w:bCs/>
                <w:color w:val="000000"/>
                <w:sz w:val="20"/>
                <w:szCs w:val="20"/>
              </w:rPr>
            </w:pPr>
            <w:r w:rsidRPr="003D5A08">
              <w:rPr>
                <w:rFonts w:ascii="Times New Roman" w:eastAsia="Times New Roman" w:hAnsi="Times New Roman" w:cs="Times New Roman"/>
                <w:b/>
                <w:bCs/>
                <w:color w:val="000000"/>
                <w:sz w:val="20"/>
                <w:szCs w:val="20"/>
              </w:rPr>
              <w:t>Sous total 6</w:t>
            </w:r>
          </w:p>
        </w:tc>
        <w:tc>
          <w:tcPr>
            <w:tcW w:w="813" w:type="dxa"/>
            <w:tcBorders>
              <w:top w:val="single" w:sz="4" w:space="0" w:color="auto"/>
              <w:left w:val="nil"/>
              <w:bottom w:val="single" w:sz="4" w:space="0" w:color="auto"/>
              <w:right w:val="single" w:sz="4" w:space="0" w:color="auto"/>
            </w:tcBorders>
            <w:noWrap/>
            <w:vAlign w:val="center"/>
            <w:hideMark/>
          </w:tcPr>
          <w:p w14:paraId="05C1C4DC"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w:t>
            </w:r>
          </w:p>
        </w:tc>
        <w:tc>
          <w:tcPr>
            <w:tcW w:w="1047" w:type="dxa"/>
            <w:tcBorders>
              <w:top w:val="single" w:sz="4" w:space="0" w:color="auto"/>
              <w:left w:val="nil"/>
              <w:bottom w:val="single" w:sz="4" w:space="0" w:color="auto"/>
              <w:right w:val="single" w:sz="4" w:space="0" w:color="auto"/>
            </w:tcBorders>
            <w:noWrap/>
            <w:vAlign w:val="center"/>
            <w:hideMark/>
          </w:tcPr>
          <w:p w14:paraId="75A9E264" w14:textId="77777777" w:rsidR="00274E65" w:rsidRPr="003D5A08" w:rsidRDefault="00274E65" w:rsidP="00C31994">
            <w:pPr>
              <w:jc w:val="center"/>
              <w:rPr>
                <w:rFonts w:ascii="Times New Roman" w:eastAsia="Times New Roman" w:hAnsi="Times New Roman" w:cs="Times New Roman"/>
                <w:color w:val="000000"/>
                <w:sz w:val="20"/>
                <w:szCs w:val="20"/>
              </w:rPr>
            </w:pPr>
            <w:r w:rsidRPr="003D5A08">
              <w:rPr>
                <w:rFonts w:ascii="Times New Roman" w:eastAsia="Times New Roman" w:hAnsi="Times New Roman" w:cs="Times New Roman"/>
                <w:color w:val="000000"/>
                <w:sz w:val="20"/>
                <w:szCs w:val="20"/>
              </w:rPr>
              <w:t> </w:t>
            </w:r>
          </w:p>
        </w:tc>
        <w:tc>
          <w:tcPr>
            <w:tcW w:w="1550" w:type="dxa"/>
            <w:tcBorders>
              <w:top w:val="single" w:sz="4" w:space="0" w:color="auto"/>
              <w:left w:val="nil"/>
              <w:bottom w:val="single" w:sz="4" w:space="0" w:color="auto"/>
              <w:right w:val="single" w:sz="4" w:space="0" w:color="auto"/>
            </w:tcBorders>
          </w:tcPr>
          <w:p w14:paraId="115F188F" w14:textId="77777777" w:rsidR="00274E65" w:rsidRPr="00483B06" w:rsidRDefault="00274E65" w:rsidP="00C31994">
            <w:pPr>
              <w:jc w:val="center"/>
              <w:rPr>
                <w:rFonts w:ascii="Times New Roman" w:eastAsia="Times New Roman" w:hAnsi="Times New Roman" w:cs="Times New Roman"/>
                <w:color w:val="000000"/>
                <w:sz w:val="20"/>
                <w:szCs w:val="20"/>
              </w:rPr>
            </w:pPr>
          </w:p>
        </w:tc>
        <w:tc>
          <w:tcPr>
            <w:tcW w:w="1126" w:type="dxa"/>
            <w:tcBorders>
              <w:top w:val="single" w:sz="4" w:space="0" w:color="auto"/>
              <w:left w:val="nil"/>
              <w:bottom w:val="single" w:sz="4" w:space="0" w:color="auto"/>
              <w:right w:val="single" w:sz="4" w:space="0" w:color="auto"/>
            </w:tcBorders>
          </w:tcPr>
          <w:p w14:paraId="083DCDBD"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4F6A6E1F" w14:textId="77777777" w:rsidTr="00C31994">
        <w:trPr>
          <w:trHeight w:val="315"/>
        </w:trPr>
        <w:tc>
          <w:tcPr>
            <w:tcW w:w="4673" w:type="dxa"/>
            <w:tcBorders>
              <w:top w:val="single" w:sz="4" w:space="0" w:color="auto"/>
              <w:left w:val="single" w:sz="4" w:space="0" w:color="auto"/>
              <w:bottom w:val="single" w:sz="4" w:space="0" w:color="auto"/>
              <w:right w:val="single" w:sz="4" w:space="0" w:color="auto"/>
            </w:tcBorders>
            <w:vAlign w:val="center"/>
          </w:tcPr>
          <w:p w14:paraId="1E543584" w14:textId="77777777" w:rsidR="00274E65" w:rsidRPr="003D5A08" w:rsidRDefault="00274E65" w:rsidP="00C31994">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HT</w:t>
            </w:r>
          </w:p>
        </w:tc>
        <w:tc>
          <w:tcPr>
            <w:tcW w:w="4536" w:type="dxa"/>
            <w:gridSpan w:val="4"/>
            <w:tcBorders>
              <w:top w:val="single" w:sz="4" w:space="0" w:color="auto"/>
              <w:left w:val="nil"/>
              <w:bottom w:val="single" w:sz="4" w:space="0" w:color="auto"/>
              <w:right w:val="single" w:sz="4" w:space="0" w:color="auto"/>
            </w:tcBorders>
            <w:noWrap/>
            <w:vAlign w:val="center"/>
          </w:tcPr>
          <w:p w14:paraId="1F95C31A" w14:textId="77777777" w:rsidR="00274E65" w:rsidRPr="00483B06" w:rsidRDefault="00274E65" w:rsidP="00C31994">
            <w:pPr>
              <w:jc w:val="center"/>
              <w:rPr>
                <w:rFonts w:ascii="Times New Roman" w:eastAsia="Times New Roman" w:hAnsi="Times New Roman" w:cs="Times New Roman"/>
                <w:color w:val="000000"/>
                <w:sz w:val="20"/>
                <w:szCs w:val="20"/>
              </w:rPr>
            </w:pPr>
          </w:p>
        </w:tc>
      </w:tr>
      <w:tr w:rsidR="00274E65" w:rsidRPr="00483B06" w14:paraId="0B0E4659" w14:textId="77777777" w:rsidTr="00C31994">
        <w:trPr>
          <w:trHeight w:val="315"/>
        </w:trPr>
        <w:tc>
          <w:tcPr>
            <w:tcW w:w="4673" w:type="dxa"/>
            <w:tcBorders>
              <w:top w:val="single" w:sz="4" w:space="0" w:color="auto"/>
              <w:left w:val="single" w:sz="4" w:space="0" w:color="auto"/>
              <w:bottom w:val="single" w:sz="4" w:space="0" w:color="auto"/>
              <w:right w:val="single" w:sz="4" w:space="0" w:color="auto"/>
            </w:tcBorders>
            <w:vAlign w:val="center"/>
          </w:tcPr>
          <w:p w14:paraId="410F8583" w14:textId="77777777" w:rsidR="00274E65" w:rsidRPr="003D5A08" w:rsidRDefault="00274E65" w:rsidP="00C31994">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TTC</w:t>
            </w:r>
          </w:p>
        </w:tc>
        <w:tc>
          <w:tcPr>
            <w:tcW w:w="4536" w:type="dxa"/>
            <w:gridSpan w:val="4"/>
            <w:tcBorders>
              <w:top w:val="single" w:sz="4" w:space="0" w:color="auto"/>
              <w:left w:val="nil"/>
              <w:bottom w:val="single" w:sz="4" w:space="0" w:color="auto"/>
              <w:right w:val="single" w:sz="4" w:space="0" w:color="auto"/>
            </w:tcBorders>
            <w:noWrap/>
            <w:vAlign w:val="center"/>
          </w:tcPr>
          <w:p w14:paraId="0B81BBCC" w14:textId="77777777" w:rsidR="00274E65" w:rsidRPr="00483B06" w:rsidRDefault="00274E65" w:rsidP="00C31994">
            <w:pPr>
              <w:jc w:val="center"/>
              <w:rPr>
                <w:rFonts w:ascii="Times New Roman" w:eastAsia="Times New Roman" w:hAnsi="Times New Roman" w:cs="Times New Roman"/>
                <w:color w:val="000000"/>
                <w:sz w:val="20"/>
                <w:szCs w:val="20"/>
              </w:rPr>
            </w:pPr>
          </w:p>
        </w:tc>
      </w:tr>
    </w:tbl>
    <w:p w14:paraId="3DAD7184" w14:textId="77777777" w:rsidR="00274E65" w:rsidRPr="00D71FDB" w:rsidRDefault="00274E65" w:rsidP="00274E65">
      <w:pPr>
        <w:autoSpaceDE w:val="0"/>
        <w:autoSpaceDN w:val="0"/>
        <w:adjustRightInd w:val="0"/>
        <w:rPr>
          <w:rFonts w:asciiTheme="minorHAnsi" w:hAnsiTheme="minorHAnsi" w:cstheme="minorHAnsi"/>
        </w:rPr>
      </w:pPr>
      <w:bookmarkStart w:id="18" w:name="_Hlk233912757"/>
      <w:r w:rsidRPr="00D71FDB">
        <w:rPr>
          <w:rFonts w:asciiTheme="minorHAnsi" w:hAnsiTheme="minorHAnsi" w:cstheme="minorHAnsi"/>
          <w:b/>
          <w:bCs/>
        </w:rPr>
        <w:t>NB</w:t>
      </w:r>
      <w:r w:rsidRPr="00D71FDB">
        <w:rPr>
          <w:rFonts w:asciiTheme="minorHAnsi" w:hAnsiTheme="minorHAnsi" w:cstheme="minorHAnsi"/>
        </w:rPr>
        <w:t>. Ce devis quantitatif est valable pour</w:t>
      </w:r>
      <w:r>
        <w:rPr>
          <w:rFonts w:asciiTheme="minorHAnsi" w:hAnsiTheme="minorHAnsi" w:cstheme="minorHAnsi"/>
        </w:rPr>
        <w:t xml:space="preserve"> le</w:t>
      </w:r>
      <w:r w:rsidRPr="00D71FDB">
        <w:rPr>
          <w:rFonts w:asciiTheme="minorHAnsi" w:hAnsiTheme="minorHAnsi" w:cstheme="minorHAnsi"/>
        </w:rPr>
        <w:t xml:space="preserve"> site</w:t>
      </w:r>
      <w:r>
        <w:rPr>
          <w:rFonts w:asciiTheme="minorHAnsi" w:hAnsiTheme="minorHAnsi" w:cstheme="minorHAnsi"/>
        </w:rPr>
        <w:t xml:space="preserve"> de Kourbo Mogho</w:t>
      </w:r>
      <w:r w:rsidRPr="00D71FDB">
        <w:rPr>
          <w:rFonts w:asciiTheme="minorHAnsi" w:hAnsiTheme="minorHAnsi" w:cstheme="minorHAnsi"/>
        </w:rPr>
        <w:t xml:space="preserve">. </w:t>
      </w:r>
    </w:p>
    <w:p w14:paraId="41E89CBC" w14:textId="77777777" w:rsidR="00274E65" w:rsidRPr="00D71FDB" w:rsidRDefault="00274E65" w:rsidP="00274E65">
      <w:pPr>
        <w:autoSpaceDE w:val="0"/>
        <w:autoSpaceDN w:val="0"/>
        <w:adjustRightInd w:val="0"/>
        <w:rPr>
          <w:rFonts w:asciiTheme="minorHAnsi" w:hAnsiTheme="minorHAnsi" w:cstheme="minorHAnsi"/>
        </w:rPr>
      </w:pPr>
      <w:r w:rsidRPr="00D71FDB">
        <w:rPr>
          <w:rFonts w:asciiTheme="minorHAnsi" w:hAnsiTheme="minorHAnsi" w:cstheme="minorHAnsi"/>
        </w:rPr>
        <w:t>Signature autorisée et contraignante : ____________________</w:t>
      </w:r>
    </w:p>
    <w:p w14:paraId="13D1B297" w14:textId="77777777" w:rsidR="00274E65" w:rsidRPr="00D71FDB" w:rsidRDefault="00274E65" w:rsidP="00274E65">
      <w:pPr>
        <w:autoSpaceDE w:val="0"/>
        <w:autoSpaceDN w:val="0"/>
        <w:adjustRightInd w:val="0"/>
        <w:rPr>
          <w:rFonts w:asciiTheme="minorHAnsi" w:hAnsiTheme="minorHAnsi" w:cstheme="minorHAnsi"/>
        </w:rPr>
      </w:pPr>
    </w:p>
    <w:p w14:paraId="6EBCF99C" w14:textId="77777777" w:rsidR="00274E65" w:rsidRPr="00D71FDB" w:rsidRDefault="00274E65" w:rsidP="00274E65">
      <w:pPr>
        <w:autoSpaceDE w:val="0"/>
        <w:autoSpaceDN w:val="0"/>
        <w:adjustRightInd w:val="0"/>
        <w:rPr>
          <w:rFonts w:asciiTheme="minorHAnsi" w:hAnsiTheme="minorHAnsi" w:cstheme="minorHAnsi"/>
        </w:rPr>
      </w:pPr>
      <w:r w:rsidRPr="00D71FDB">
        <w:rPr>
          <w:rFonts w:asciiTheme="minorHAnsi" w:hAnsiTheme="minorHAnsi" w:cstheme="minorHAnsi"/>
        </w:rPr>
        <w:t>Nom et fonction du signataire : ___________________________________________</w:t>
      </w:r>
    </w:p>
    <w:p w14:paraId="62C0BCB2" w14:textId="77777777" w:rsidR="00274E65" w:rsidRPr="00D71FDB" w:rsidRDefault="00274E65" w:rsidP="00274E65">
      <w:pPr>
        <w:pStyle w:val="TableParagraph"/>
        <w:rPr>
          <w:rFonts w:asciiTheme="minorHAnsi" w:hAnsiTheme="minorHAnsi" w:cstheme="minorHAnsi"/>
        </w:rPr>
      </w:pPr>
      <w:r w:rsidRPr="00D71FDB">
        <w:rPr>
          <w:rFonts w:asciiTheme="minorHAnsi" w:hAnsiTheme="minorHAnsi" w:cstheme="minorHAnsi"/>
        </w:rPr>
        <w:t>Date de signature : _____/__________________</w:t>
      </w:r>
    </w:p>
    <w:p w14:paraId="1F3124E8" w14:textId="77777777" w:rsidR="006E1140" w:rsidRDefault="006137CC" w:rsidP="006137CC">
      <w:pPr>
        <w:spacing w:before="80" w:after="80"/>
        <w:rPr>
          <w:rFonts w:asciiTheme="minorHAnsi" w:hAnsiTheme="minorHAnsi" w:cstheme="minorHAnsi"/>
          <w:b/>
        </w:rPr>
      </w:pPr>
      <w:r>
        <w:rPr>
          <w:rFonts w:asciiTheme="minorHAnsi" w:hAnsiTheme="minorHAnsi" w:cstheme="minorHAnsi"/>
          <w:b/>
        </w:rPr>
        <w:t xml:space="preserve"> </w:t>
      </w:r>
    </w:p>
    <w:bookmarkEnd w:id="18"/>
    <w:p w14:paraId="284CA260" w14:textId="77777777" w:rsidR="006E1140" w:rsidRDefault="006E1140" w:rsidP="006137CC">
      <w:pPr>
        <w:spacing w:before="80" w:after="80"/>
        <w:rPr>
          <w:rFonts w:asciiTheme="minorHAnsi" w:hAnsiTheme="minorHAnsi" w:cstheme="minorHAnsi"/>
          <w:b/>
        </w:rPr>
      </w:pPr>
    </w:p>
    <w:p w14:paraId="10F4679C" w14:textId="77777777" w:rsidR="006E1140" w:rsidRDefault="006E1140" w:rsidP="006137CC">
      <w:pPr>
        <w:spacing w:before="80" w:after="80"/>
        <w:rPr>
          <w:rFonts w:asciiTheme="minorHAnsi" w:hAnsiTheme="minorHAnsi" w:cstheme="minorHAnsi"/>
          <w:b/>
        </w:rPr>
      </w:pPr>
    </w:p>
    <w:p w14:paraId="6B8E610B" w14:textId="77777777" w:rsidR="006E1140" w:rsidRDefault="006E1140" w:rsidP="006137CC">
      <w:pPr>
        <w:spacing w:before="80" w:after="80"/>
        <w:rPr>
          <w:rFonts w:asciiTheme="minorHAnsi" w:hAnsiTheme="minorHAnsi" w:cstheme="minorHAnsi"/>
          <w:b/>
        </w:rPr>
      </w:pPr>
    </w:p>
    <w:p w14:paraId="086F8FF0" w14:textId="77777777" w:rsidR="006E1140" w:rsidRDefault="006E1140" w:rsidP="006137CC">
      <w:pPr>
        <w:spacing w:before="80" w:after="80"/>
        <w:rPr>
          <w:rFonts w:asciiTheme="minorHAnsi" w:hAnsiTheme="minorHAnsi" w:cstheme="minorHAnsi"/>
          <w:b/>
        </w:rPr>
      </w:pPr>
    </w:p>
    <w:p w14:paraId="61FDF725" w14:textId="77777777" w:rsidR="006E1140" w:rsidRDefault="006E1140" w:rsidP="006137CC">
      <w:pPr>
        <w:spacing w:before="80" w:after="80"/>
        <w:rPr>
          <w:rFonts w:asciiTheme="minorHAnsi" w:hAnsiTheme="minorHAnsi" w:cstheme="minorHAnsi"/>
          <w:b/>
        </w:rPr>
      </w:pPr>
    </w:p>
    <w:p w14:paraId="65ED8BA9" w14:textId="77777777" w:rsidR="006E1140" w:rsidRDefault="006E1140" w:rsidP="006137CC">
      <w:pPr>
        <w:spacing w:before="80" w:after="80"/>
        <w:rPr>
          <w:rFonts w:asciiTheme="minorHAnsi" w:hAnsiTheme="minorHAnsi" w:cstheme="minorHAnsi"/>
          <w:b/>
        </w:rPr>
      </w:pPr>
    </w:p>
    <w:p w14:paraId="41FC465A" w14:textId="77777777" w:rsidR="006E1140" w:rsidRDefault="006E1140" w:rsidP="006137CC">
      <w:pPr>
        <w:spacing w:before="80" w:after="80"/>
        <w:rPr>
          <w:rFonts w:asciiTheme="minorHAnsi" w:hAnsiTheme="minorHAnsi" w:cstheme="minorHAnsi"/>
          <w:b/>
        </w:rPr>
      </w:pPr>
    </w:p>
    <w:p w14:paraId="262062F8" w14:textId="77777777" w:rsidR="006E1140" w:rsidRDefault="006E1140" w:rsidP="006137CC">
      <w:pPr>
        <w:spacing w:before="80" w:after="80"/>
        <w:rPr>
          <w:rFonts w:asciiTheme="minorHAnsi" w:hAnsiTheme="minorHAnsi" w:cstheme="minorHAnsi"/>
          <w:b/>
        </w:rPr>
      </w:pPr>
    </w:p>
    <w:p w14:paraId="5A7B7AB3" w14:textId="77777777" w:rsidR="006E1140" w:rsidRDefault="006E1140" w:rsidP="006137CC">
      <w:pPr>
        <w:spacing w:before="80" w:after="80"/>
        <w:rPr>
          <w:rFonts w:asciiTheme="minorHAnsi" w:hAnsiTheme="minorHAnsi" w:cstheme="minorHAnsi"/>
          <w:b/>
        </w:rPr>
      </w:pPr>
    </w:p>
    <w:p w14:paraId="1746AF43" w14:textId="77777777" w:rsidR="006E1140" w:rsidRDefault="006E1140" w:rsidP="006137CC">
      <w:pPr>
        <w:spacing w:before="80" w:after="80"/>
        <w:rPr>
          <w:rFonts w:asciiTheme="minorHAnsi" w:hAnsiTheme="minorHAnsi" w:cstheme="minorHAnsi"/>
          <w:b/>
        </w:rPr>
      </w:pPr>
    </w:p>
    <w:p w14:paraId="59FB4A6A" w14:textId="77777777" w:rsidR="006E1140" w:rsidRDefault="006E1140" w:rsidP="006137CC">
      <w:pPr>
        <w:spacing w:before="80" w:after="80"/>
        <w:rPr>
          <w:rFonts w:asciiTheme="minorHAnsi" w:hAnsiTheme="minorHAnsi" w:cstheme="minorHAnsi"/>
          <w:b/>
        </w:rPr>
      </w:pPr>
    </w:p>
    <w:p w14:paraId="1C755615" w14:textId="77777777" w:rsidR="006E1140" w:rsidRDefault="006E1140" w:rsidP="006137CC">
      <w:pPr>
        <w:spacing w:before="80" w:after="80"/>
        <w:rPr>
          <w:rFonts w:asciiTheme="minorHAnsi" w:hAnsiTheme="minorHAnsi" w:cstheme="minorHAnsi"/>
          <w:b/>
        </w:rPr>
      </w:pPr>
    </w:p>
    <w:p w14:paraId="68564317" w14:textId="77777777" w:rsidR="006E1140" w:rsidRDefault="006E1140" w:rsidP="006137CC">
      <w:pPr>
        <w:spacing w:before="80" w:after="80"/>
        <w:rPr>
          <w:rFonts w:asciiTheme="minorHAnsi" w:hAnsiTheme="minorHAnsi" w:cstheme="minorHAnsi"/>
          <w:b/>
        </w:rPr>
      </w:pPr>
    </w:p>
    <w:p w14:paraId="277DED8E" w14:textId="469B74E5" w:rsidR="006E1140" w:rsidRDefault="007560A6" w:rsidP="006E1140">
      <w:pPr>
        <w:spacing w:before="80" w:after="80"/>
        <w:rPr>
          <w:rFonts w:asciiTheme="minorHAnsi" w:hAnsiTheme="minorHAnsi" w:cstheme="minorHAnsi"/>
          <w:b/>
        </w:rPr>
      </w:pPr>
      <w:r>
        <w:rPr>
          <w:rFonts w:asciiTheme="minorHAnsi" w:hAnsiTheme="minorHAnsi" w:cstheme="minorHAnsi"/>
          <w:b/>
        </w:rPr>
        <w:lastRenderedPageBreak/>
        <w:t xml:space="preserve">                                              </w:t>
      </w:r>
      <w:r w:rsidR="006E1140" w:rsidRPr="00D71FDB">
        <w:rPr>
          <w:rFonts w:asciiTheme="minorHAnsi" w:hAnsiTheme="minorHAnsi" w:cstheme="minorHAnsi"/>
          <w:b/>
        </w:rPr>
        <w:t>DEVIS</w:t>
      </w:r>
      <w:r w:rsidR="006E1140" w:rsidRPr="00D71FDB">
        <w:rPr>
          <w:rFonts w:asciiTheme="minorHAnsi" w:hAnsiTheme="minorHAnsi" w:cstheme="minorHAnsi"/>
          <w:b/>
          <w:spacing w:val="-3"/>
        </w:rPr>
        <w:t xml:space="preserve"> </w:t>
      </w:r>
      <w:r w:rsidR="006E1140" w:rsidRPr="00D71FDB">
        <w:rPr>
          <w:rFonts w:asciiTheme="minorHAnsi" w:hAnsiTheme="minorHAnsi" w:cstheme="minorHAnsi"/>
          <w:b/>
        </w:rPr>
        <w:t>QUANTITATIF</w:t>
      </w:r>
      <w:r w:rsidR="006E1140" w:rsidRPr="00D71FDB">
        <w:rPr>
          <w:rFonts w:asciiTheme="minorHAnsi" w:hAnsiTheme="minorHAnsi" w:cstheme="minorHAnsi"/>
          <w:b/>
          <w:spacing w:val="-3"/>
        </w:rPr>
        <w:t xml:space="preserve"> </w:t>
      </w:r>
      <w:r w:rsidR="006E1140" w:rsidRPr="00D71FDB">
        <w:rPr>
          <w:rFonts w:asciiTheme="minorHAnsi" w:hAnsiTheme="minorHAnsi" w:cstheme="minorHAnsi"/>
          <w:b/>
        </w:rPr>
        <w:t>ET</w:t>
      </w:r>
      <w:r w:rsidR="006E1140" w:rsidRPr="00D71FDB">
        <w:rPr>
          <w:rFonts w:asciiTheme="minorHAnsi" w:hAnsiTheme="minorHAnsi" w:cstheme="minorHAnsi"/>
          <w:b/>
          <w:spacing w:val="-2"/>
        </w:rPr>
        <w:t xml:space="preserve"> </w:t>
      </w:r>
      <w:r w:rsidR="006E1140" w:rsidRPr="00D71FDB">
        <w:rPr>
          <w:rFonts w:asciiTheme="minorHAnsi" w:hAnsiTheme="minorHAnsi" w:cstheme="minorHAnsi"/>
          <w:b/>
        </w:rPr>
        <w:t>ESTIMATIF</w:t>
      </w:r>
      <w:r w:rsidR="006E1140" w:rsidRPr="00D71FDB">
        <w:rPr>
          <w:rFonts w:asciiTheme="minorHAnsi" w:hAnsiTheme="minorHAnsi" w:cstheme="minorHAnsi"/>
          <w:b/>
          <w:spacing w:val="-3"/>
        </w:rPr>
        <w:t xml:space="preserve"> </w:t>
      </w:r>
    </w:p>
    <w:p w14:paraId="250F3ACD" w14:textId="2D22E9D1" w:rsidR="006E1140" w:rsidRPr="00CE177F" w:rsidRDefault="006E1140" w:rsidP="006E1140">
      <w:pPr>
        <w:spacing w:before="80" w:after="80"/>
        <w:rPr>
          <w:rFonts w:asciiTheme="minorHAnsi" w:hAnsiTheme="minorHAnsi" w:cstheme="minorHAnsi"/>
          <w:b/>
          <w:spacing w:val="-2"/>
        </w:rPr>
      </w:pPr>
      <w:r w:rsidRPr="00D71FDB">
        <w:rPr>
          <w:rFonts w:asciiTheme="minorHAnsi" w:hAnsiTheme="minorHAnsi" w:cstheme="minorHAnsi"/>
          <w:b/>
          <w:spacing w:val="-2"/>
        </w:rPr>
        <w:t xml:space="preserve"> </w:t>
      </w:r>
      <w:r w:rsidRPr="00D71FDB">
        <w:rPr>
          <w:rFonts w:asciiTheme="minorHAnsi" w:hAnsiTheme="minorHAnsi" w:cstheme="minorHAnsi"/>
          <w:b/>
        </w:rPr>
        <w:t>Lot</w:t>
      </w:r>
      <w:r w:rsidRPr="00D71FDB">
        <w:rPr>
          <w:rFonts w:asciiTheme="minorHAnsi" w:hAnsiTheme="minorHAnsi" w:cstheme="minorHAnsi"/>
          <w:b/>
          <w:spacing w:val="-2"/>
        </w:rPr>
        <w:t xml:space="preserve"> </w:t>
      </w:r>
      <w:r w:rsidR="007560A6">
        <w:rPr>
          <w:rFonts w:asciiTheme="minorHAnsi" w:hAnsiTheme="minorHAnsi" w:cstheme="minorHAnsi"/>
          <w:b/>
        </w:rPr>
        <w:t>3</w:t>
      </w:r>
      <w:r w:rsidRPr="00D71FDB">
        <w:rPr>
          <w:rFonts w:asciiTheme="minorHAnsi" w:hAnsiTheme="minorHAnsi" w:cstheme="minorHAnsi"/>
          <w:b/>
          <w:spacing w:val="-2"/>
        </w:rPr>
        <w:t> :</w:t>
      </w:r>
      <w:r>
        <w:rPr>
          <w:rFonts w:asciiTheme="minorHAnsi" w:hAnsiTheme="minorHAnsi" w:cstheme="minorHAnsi"/>
          <w:b/>
          <w:spacing w:val="-2"/>
        </w:rPr>
        <w:t xml:space="preserve"> </w:t>
      </w:r>
      <w:r w:rsidRPr="00D71FDB">
        <w:rPr>
          <w:rFonts w:asciiTheme="minorHAnsi" w:hAnsiTheme="minorHAnsi" w:cstheme="minorHAnsi"/>
        </w:rPr>
        <w:t xml:space="preserve">Les </w:t>
      </w:r>
      <w:r w:rsidR="001A0877">
        <w:rPr>
          <w:rFonts w:asciiTheme="minorHAnsi" w:hAnsiTheme="minorHAnsi" w:cstheme="minorHAnsi"/>
        </w:rPr>
        <w:t xml:space="preserve">travaux complémentaires de fonçage </w:t>
      </w:r>
      <w:r w:rsidRPr="00D71FDB">
        <w:rPr>
          <w:rFonts w:asciiTheme="minorHAnsi" w:hAnsiTheme="minorHAnsi" w:cstheme="minorHAnsi"/>
        </w:rPr>
        <w:t xml:space="preserve">et busage de quatre (04) puits à grand diamètre de 15 m de profondeur à </w:t>
      </w:r>
      <w:r>
        <w:rPr>
          <w:rFonts w:asciiTheme="minorHAnsi" w:hAnsiTheme="minorHAnsi" w:cstheme="minorHAnsi"/>
        </w:rPr>
        <w:t>Réka</w:t>
      </w:r>
      <w:r w:rsidRPr="00D71FDB">
        <w:rPr>
          <w:rFonts w:asciiTheme="minorHAnsi" w:hAnsiTheme="minorHAnsi" w:cstheme="minorHAnsi"/>
        </w:rPr>
        <w:t xml:space="preserve"> à vocation maraîchère, dans la commune de Ou</w:t>
      </w:r>
      <w:r>
        <w:rPr>
          <w:rFonts w:asciiTheme="minorHAnsi" w:hAnsiTheme="minorHAnsi" w:cstheme="minorHAnsi"/>
        </w:rPr>
        <w:t>la</w:t>
      </w:r>
      <w:r w:rsidRPr="00D71FDB">
        <w:rPr>
          <w:rFonts w:asciiTheme="minorHAnsi" w:hAnsiTheme="minorHAnsi" w:cstheme="minorHAnsi"/>
        </w:rPr>
        <w:t>, région de Yaadga</w:t>
      </w:r>
      <w:r w:rsidRPr="00D71FDB">
        <w:rPr>
          <w:rFonts w:asciiTheme="minorHAnsi" w:hAnsiTheme="minorHAnsi" w:cstheme="minorHAnsi"/>
          <w:color w:val="000000"/>
        </w:rPr>
        <w:t xml:space="preserve"> </w:t>
      </w:r>
    </w:p>
    <w:p w14:paraId="544F989F" w14:textId="77777777" w:rsidR="006E1140" w:rsidRDefault="006E1140" w:rsidP="006E1140">
      <w:pPr>
        <w:rPr>
          <w:rFonts w:ascii="Times New Roman" w:hAnsi="Times New Roman" w:cs="Times New Roman"/>
          <w:b/>
          <w:bCs/>
          <w:lang w:eastAsia="en-US"/>
        </w:rPr>
      </w:pPr>
      <w:r w:rsidRPr="00D71FDB">
        <w:rPr>
          <w:rFonts w:asciiTheme="minorHAnsi" w:hAnsiTheme="minorHAnsi" w:cstheme="minorHAnsi"/>
        </w:rPr>
        <w:t>Nom du soumissionnaire :          ………………………………….</w:t>
      </w:r>
    </w:p>
    <w:tbl>
      <w:tblPr>
        <w:tblW w:w="9067" w:type="dxa"/>
        <w:tblCellMar>
          <w:left w:w="70" w:type="dxa"/>
          <w:right w:w="70" w:type="dxa"/>
        </w:tblCellMar>
        <w:tblLook w:val="04A0" w:firstRow="1" w:lastRow="0" w:firstColumn="1" w:lastColumn="0" w:noHBand="0" w:noVBand="1"/>
      </w:tblPr>
      <w:tblGrid>
        <w:gridCol w:w="4408"/>
        <w:gridCol w:w="820"/>
        <w:gridCol w:w="1004"/>
        <w:gridCol w:w="1276"/>
        <w:gridCol w:w="1559"/>
      </w:tblGrid>
      <w:tr w:rsidR="0087449F" w:rsidRPr="009B36E1" w14:paraId="28726673" w14:textId="6F5202E6" w:rsidTr="000572C8">
        <w:trPr>
          <w:trHeight w:val="315"/>
        </w:trPr>
        <w:tc>
          <w:tcPr>
            <w:tcW w:w="4408" w:type="dxa"/>
            <w:tcBorders>
              <w:top w:val="single" w:sz="4" w:space="0" w:color="auto"/>
              <w:left w:val="single" w:sz="4" w:space="0" w:color="auto"/>
              <w:bottom w:val="single" w:sz="4" w:space="0" w:color="auto"/>
              <w:right w:val="single" w:sz="4" w:space="0" w:color="auto"/>
            </w:tcBorders>
            <w:vAlign w:val="center"/>
            <w:hideMark/>
          </w:tcPr>
          <w:p w14:paraId="0C9EF6EA" w14:textId="77777777" w:rsidR="0087449F" w:rsidRPr="009B36E1" w:rsidRDefault="0087449F" w:rsidP="00C31994">
            <w:pP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DESIGNATION</w:t>
            </w:r>
          </w:p>
        </w:tc>
        <w:tc>
          <w:tcPr>
            <w:tcW w:w="820" w:type="dxa"/>
            <w:tcBorders>
              <w:top w:val="single" w:sz="4" w:space="0" w:color="auto"/>
              <w:left w:val="nil"/>
              <w:bottom w:val="single" w:sz="4" w:space="0" w:color="auto"/>
              <w:right w:val="single" w:sz="4" w:space="0" w:color="auto"/>
            </w:tcBorders>
            <w:vAlign w:val="center"/>
            <w:hideMark/>
          </w:tcPr>
          <w:p w14:paraId="497318BE" w14:textId="67057C28" w:rsidR="0087449F" w:rsidRPr="009B36E1" w:rsidRDefault="0087449F" w:rsidP="00C31994">
            <w:pPr>
              <w:jc w:val="cente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U</w:t>
            </w:r>
            <w:r>
              <w:rPr>
                <w:rFonts w:ascii="Times New Roman" w:eastAsia="Times New Roman" w:hAnsi="Times New Roman" w:cs="Times New Roman"/>
                <w:b/>
                <w:bCs/>
                <w:color w:val="000000"/>
                <w:sz w:val="20"/>
                <w:szCs w:val="20"/>
              </w:rPr>
              <w:t>nité</w:t>
            </w:r>
          </w:p>
        </w:tc>
        <w:tc>
          <w:tcPr>
            <w:tcW w:w="1004" w:type="dxa"/>
            <w:tcBorders>
              <w:top w:val="single" w:sz="4" w:space="0" w:color="auto"/>
              <w:left w:val="single" w:sz="4" w:space="0" w:color="auto"/>
              <w:bottom w:val="single" w:sz="4" w:space="0" w:color="auto"/>
              <w:right w:val="single" w:sz="4" w:space="0" w:color="auto"/>
            </w:tcBorders>
            <w:vAlign w:val="center"/>
            <w:hideMark/>
          </w:tcPr>
          <w:p w14:paraId="5F891188" w14:textId="53987525" w:rsidR="0087449F" w:rsidRPr="009B36E1" w:rsidRDefault="0087449F" w:rsidP="00C31994">
            <w:pPr>
              <w:jc w:val="cente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Q</w:t>
            </w:r>
            <w:r>
              <w:rPr>
                <w:rFonts w:ascii="Times New Roman" w:eastAsia="Times New Roman" w:hAnsi="Times New Roman" w:cs="Times New Roman"/>
                <w:b/>
                <w:bCs/>
                <w:color w:val="000000"/>
                <w:sz w:val="20"/>
                <w:szCs w:val="20"/>
              </w:rPr>
              <w:t>uantité</w:t>
            </w:r>
          </w:p>
        </w:tc>
        <w:tc>
          <w:tcPr>
            <w:tcW w:w="1276" w:type="dxa"/>
            <w:tcBorders>
              <w:top w:val="single" w:sz="4" w:space="0" w:color="auto"/>
              <w:left w:val="single" w:sz="4" w:space="0" w:color="auto"/>
              <w:bottom w:val="single" w:sz="4" w:space="0" w:color="auto"/>
              <w:right w:val="single" w:sz="4" w:space="0" w:color="auto"/>
            </w:tcBorders>
          </w:tcPr>
          <w:p w14:paraId="462369C2" w14:textId="46EC205B" w:rsidR="0087449F" w:rsidRPr="009B36E1" w:rsidRDefault="0087449F" w:rsidP="00C31994">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Prix unitaire</w:t>
            </w:r>
          </w:p>
        </w:tc>
        <w:tc>
          <w:tcPr>
            <w:tcW w:w="1559" w:type="dxa"/>
            <w:tcBorders>
              <w:top w:val="single" w:sz="4" w:space="0" w:color="auto"/>
              <w:left w:val="single" w:sz="4" w:space="0" w:color="auto"/>
              <w:bottom w:val="single" w:sz="4" w:space="0" w:color="auto"/>
              <w:right w:val="single" w:sz="4" w:space="0" w:color="auto"/>
            </w:tcBorders>
          </w:tcPr>
          <w:p w14:paraId="38463342" w14:textId="4C6C6E60" w:rsidR="0087449F" w:rsidRPr="009B36E1" w:rsidRDefault="0087449F" w:rsidP="00C31994">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Prix total</w:t>
            </w:r>
          </w:p>
        </w:tc>
      </w:tr>
      <w:tr w:rsidR="0087449F" w:rsidRPr="009B36E1" w14:paraId="1DF89247" w14:textId="78292EA2" w:rsidTr="000572C8">
        <w:trPr>
          <w:trHeight w:val="985"/>
        </w:trPr>
        <w:tc>
          <w:tcPr>
            <w:tcW w:w="4408" w:type="dxa"/>
            <w:tcBorders>
              <w:top w:val="nil"/>
              <w:left w:val="single" w:sz="4" w:space="0" w:color="auto"/>
              <w:bottom w:val="single" w:sz="4" w:space="0" w:color="auto"/>
              <w:right w:val="single" w:sz="4" w:space="0" w:color="auto"/>
            </w:tcBorders>
            <w:vAlign w:val="center"/>
            <w:hideMark/>
          </w:tcPr>
          <w:p w14:paraId="47D10DAA" w14:textId="77777777" w:rsidR="0087449F" w:rsidRPr="009B36E1" w:rsidRDefault="0087449F" w:rsidP="00C31994">
            <w:pP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FONCAGE (</w:t>
            </w:r>
            <w:r w:rsidRPr="009B36E1">
              <w:rPr>
                <w:rFonts w:ascii="Times New Roman" w:eastAsia="Times New Roman" w:hAnsi="Times New Roman" w:cs="Times New Roman"/>
                <w:b/>
                <w:bCs/>
                <w:sz w:val="20"/>
                <w:szCs w:val="20"/>
              </w:rPr>
              <w:t>15 m</w:t>
            </w:r>
            <w:r w:rsidRPr="009B36E1">
              <w:rPr>
                <w:rFonts w:ascii="Times New Roman" w:eastAsia="Times New Roman" w:hAnsi="Times New Roman" w:cs="Times New Roman"/>
                <w:b/>
                <w:bCs/>
                <w:color w:val="000000"/>
                <w:sz w:val="20"/>
                <w:szCs w:val="20"/>
              </w:rPr>
              <w:t xml:space="preserve"> pour chaque puits) - (Cuvelage 02,00m, Captage 01,80m) - Déblais soignés réalisés manuellement, épandage des produits loin du puits et toutes sujétions </w:t>
            </w:r>
          </w:p>
        </w:tc>
        <w:tc>
          <w:tcPr>
            <w:tcW w:w="820" w:type="dxa"/>
            <w:tcBorders>
              <w:top w:val="nil"/>
              <w:left w:val="nil"/>
              <w:bottom w:val="single" w:sz="4" w:space="0" w:color="auto"/>
              <w:right w:val="single" w:sz="4" w:space="0" w:color="auto"/>
            </w:tcBorders>
            <w:vAlign w:val="center"/>
            <w:hideMark/>
          </w:tcPr>
          <w:p w14:paraId="3A05FBF7"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004" w:type="dxa"/>
            <w:tcBorders>
              <w:top w:val="nil"/>
              <w:left w:val="nil"/>
              <w:bottom w:val="single" w:sz="4" w:space="0" w:color="auto"/>
              <w:right w:val="single" w:sz="4" w:space="0" w:color="auto"/>
            </w:tcBorders>
            <w:vAlign w:val="center"/>
            <w:hideMark/>
          </w:tcPr>
          <w:p w14:paraId="129FF7F8"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276" w:type="dxa"/>
            <w:tcBorders>
              <w:top w:val="nil"/>
              <w:left w:val="nil"/>
              <w:bottom w:val="single" w:sz="4" w:space="0" w:color="auto"/>
              <w:right w:val="single" w:sz="4" w:space="0" w:color="auto"/>
            </w:tcBorders>
          </w:tcPr>
          <w:p w14:paraId="3F9FC2BF" w14:textId="77777777" w:rsidR="0087449F" w:rsidRPr="009B36E1" w:rsidRDefault="0087449F" w:rsidP="00C31994">
            <w:pPr>
              <w:jc w:val="center"/>
              <w:rPr>
                <w:rFonts w:ascii="Times New Roman" w:eastAsia="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tcPr>
          <w:p w14:paraId="5EEEFDE0" w14:textId="77777777" w:rsidR="0087449F" w:rsidRPr="009B36E1" w:rsidRDefault="0087449F" w:rsidP="00C31994">
            <w:pPr>
              <w:jc w:val="center"/>
              <w:rPr>
                <w:rFonts w:ascii="Times New Roman" w:eastAsia="Times New Roman" w:hAnsi="Times New Roman" w:cs="Times New Roman"/>
                <w:color w:val="000000"/>
                <w:sz w:val="20"/>
                <w:szCs w:val="20"/>
              </w:rPr>
            </w:pPr>
          </w:p>
        </w:tc>
      </w:tr>
      <w:tr w:rsidR="0087449F" w:rsidRPr="009B36E1" w14:paraId="7C24F0E5" w14:textId="118E727D" w:rsidTr="000572C8">
        <w:trPr>
          <w:trHeight w:val="275"/>
        </w:trPr>
        <w:tc>
          <w:tcPr>
            <w:tcW w:w="4408" w:type="dxa"/>
            <w:tcBorders>
              <w:top w:val="nil"/>
              <w:left w:val="single" w:sz="4" w:space="0" w:color="auto"/>
              <w:bottom w:val="single" w:sz="4" w:space="0" w:color="auto"/>
              <w:right w:val="single" w:sz="4" w:space="0" w:color="auto"/>
            </w:tcBorders>
            <w:vAlign w:val="center"/>
            <w:hideMark/>
          </w:tcPr>
          <w:p w14:paraId="64107593" w14:textId="77777777" w:rsidR="0087449F" w:rsidRPr="009B36E1" w:rsidRDefault="0087449F" w:rsidP="00C31994">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Fonçage en terrain dur et très dur </w:t>
            </w:r>
          </w:p>
        </w:tc>
        <w:tc>
          <w:tcPr>
            <w:tcW w:w="820" w:type="dxa"/>
            <w:tcBorders>
              <w:top w:val="nil"/>
              <w:left w:val="nil"/>
              <w:bottom w:val="single" w:sz="4" w:space="0" w:color="auto"/>
              <w:right w:val="single" w:sz="4" w:space="0" w:color="auto"/>
            </w:tcBorders>
            <w:vAlign w:val="center"/>
            <w:hideMark/>
          </w:tcPr>
          <w:p w14:paraId="667B62B0"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ml </w:t>
            </w:r>
          </w:p>
        </w:tc>
        <w:tc>
          <w:tcPr>
            <w:tcW w:w="1004" w:type="dxa"/>
            <w:tcBorders>
              <w:top w:val="nil"/>
              <w:left w:val="nil"/>
              <w:bottom w:val="single" w:sz="4" w:space="0" w:color="auto"/>
              <w:right w:val="single" w:sz="4" w:space="0" w:color="auto"/>
            </w:tcBorders>
            <w:vAlign w:val="center"/>
            <w:hideMark/>
          </w:tcPr>
          <w:p w14:paraId="2685F56C"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1</w:t>
            </w:r>
          </w:p>
        </w:tc>
        <w:tc>
          <w:tcPr>
            <w:tcW w:w="1276" w:type="dxa"/>
            <w:tcBorders>
              <w:top w:val="nil"/>
              <w:left w:val="nil"/>
              <w:bottom w:val="single" w:sz="4" w:space="0" w:color="auto"/>
              <w:right w:val="single" w:sz="4" w:space="0" w:color="auto"/>
            </w:tcBorders>
          </w:tcPr>
          <w:p w14:paraId="430B492B" w14:textId="77777777" w:rsidR="0087449F" w:rsidRPr="009B36E1" w:rsidRDefault="0087449F" w:rsidP="00C31994">
            <w:pPr>
              <w:jc w:val="center"/>
              <w:rPr>
                <w:rFonts w:ascii="Times New Roman" w:eastAsia="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tcPr>
          <w:p w14:paraId="20CADF68" w14:textId="77777777" w:rsidR="0087449F" w:rsidRPr="009B36E1" w:rsidRDefault="0087449F" w:rsidP="00C31994">
            <w:pPr>
              <w:jc w:val="center"/>
              <w:rPr>
                <w:rFonts w:ascii="Times New Roman" w:eastAsia="Times New Roman" w:hAnsi="Times New Roman" w:cs="Times New Roman"/>
                <w:color w:val="000000"/>
                <w:sz w:val="20"/>
                <w:szCs w:val="20"/>
              </w:rPr>
            </w:pPr>
          </w:p>
        </w:tc>
      </w:tr>
      <w:tr w:rsidR="0087449F" w:rsidRPr="009B36E1" w14:paraId="1EF15503" w14:textId="21E962E3" w:rsidTr="000572C8">
        <w:trPr>
          <w:trHeight w:val="315"/>
        </w:trPr>
        <w:tc>
          <w:tcPr>
            <w:tcW w:w="4408" w:type="dxa"/>
            <w:tcBorders>
              <w:top w:val="nil"/>
              <w:left w:val="single" w:sz="4" w:space="0" w:color="auto"/>
              <w:bottom w:val="single" w:sz="4" w:space="0" w:color="auto"/>
              <w:right w:val="single" w:sz="4" w:space="0" w:color="auto"/>
            </w:tcBorders>
            <w:vAlign w:val="center"/>
            <w:hideMark/>
          </w:tcPr>
          <w:p w14:paraId="303A7807" w14:textId="77777777" w:rsidR="0087449F" w:rsidRPr="009B36E1" w:rsidRDefault="0087449F" w:rsidP="00C31994">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Fonçage sous l'eau </w:t>
            </w:r>
          </w:p>
        </w:tc>
        <w:tc>
          <w:tcPr>
            <w:tcW w:w="820" w:type="dxa"/>
            <w:tcBorders>
              <w:top w:val="nil"/>
              <w:left w:val="nil"/>
              <w:bottom w:val="single" w:sz="4" w:space="0" w:color="auto"/>
              <w:right w:val="single" w:sz="4" w:space="0" w:color="auto"/>
            </w:tcBorders>
            <w:vAlign w:val="center"/>
            <w:hideMark/>
          </w:tcPr>
          <w:p w14:paraId="4E1B81AE"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ml </w:t>
            </w:r>
          </w:p>
        </w:tc>
        <w:tc>
          <w:tcPr>
            <w:tcW w:w="1004" w:type="dxa"/>
            <w:tcBorders>
              <w:top w:val="nil"/>
              <w:left w:val="nil"/>
              <w:bottom w:val="single" w:sz="4" w:space="0" w:color="auto"/>
              <w:right w:val="single" w:sz="4" w:space="0" w:color="auto"/>
            </w:tcBorders>
            <w:vAlign w:val="center"/>
            <w:hideMark/>
          </w:tcPr>
          <w:p w14:paraId="104AC196"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4</w:t>
            </w:r>
          </w:p>
        </w:tc>
        <w:tc>
          <w:tcPr>
            <w:tcW w:w="1276" w:type="dxa"/>
            <w:tcBorders>
              <w:top w:val="nil"/>
              <w:left w:val="nil"/>
              <w:bottom w:val="single" w:sz="4" w:space="0" w:color="auto"/>
              <w:right w:val="single" w:sz="4" w:space="0" w:color="auto"/>
            </w:tcBorders>
          </w:tcPr>
          <w:p w14:paraId="3E8E0A55" w14:textId="77777777" w:rsidR="0087449F" w:rsidRPr="009B36E1" w:rsidRDefault="0087449F" w:rsidP="00C31994">
            <w:pPr>
              <w:jc w:val="center"/>
              <w:rPr>
                <w:rFonts w:ascii="Times New Roman" w:eastAsia="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tcPr>
          <w:p w14:paraId="11836A98" w14:textId="77777777" w:rsidR="0087449F" w:rsidRPr="009B36E1" w:rsidRDefault="0087449F" w:rsidP="00C31994">
            <w:pPr>
              <w:jc w:val="center"/>
              <w:rPr>
                <w:rFonts w:ascii="Times New Roman" w:eastAsia="Times New Roman" w:hAnsi="Times New Roman" w:cs="Times New Roman"/>
                <w:color w:val="000000"/>
                <w:sz w:val="20"/>
                <w:szCs w:val="20"/>
              </w:rPr>
            </w:pPr>
          </w:p>
        </w:tc>
      </w:tr>
      <w:tr w:rsidR="0087449F" w:rsidRPr="000572C8" w14:paraId="0BAD069E" w14:textId="799D11AC" w:rsidTr="000572C8">
        <w:trPr>
          <w:trHeight w:val="312"/>
        </w:trPr>
        <w:tc>
          <w:tcPr>
            <w:tcW w:w="4408" w:type="dxa"/>
            <w:tcBorders>
              <w:top w:val="nil"/>
              <w:left w:val="single" w:sz="4" w:space="0" w:color="auto"/>
              <w:bottom w:val="single" w:sz="4" w:space="0" w:color="auto"/>
              <w:right w:val="single" w:sz="4" w:space="0" w:color="auto"/>
            </w:tcBorders>
            <w:vAlign w:val="center"/>
            <w:hideMark/>
          </w:tcPr>
          <w:p w14:paraId="2B570C70" w14:textId="77777777" w:rsidR="0087449F" w:rsidRPr="009B36E1" w:rsidRDefault="0087449F" w:rsidP="000572C8">
            <w:pPr>
              <w:jc w:val="cente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Sous total 1</w:t>
            </w:r>
          </w:p>
        </w:tc>
        <w:tc>
          <w:tcPr>
            <w:tcW w:w="820" w:type="dxa"/>
            <w:tcBorders>
              <w:top w:val="nil"/>
              <w:left w:val="nil"/>
              <w:bottom w:val="single" w:sz="4" w:space="0" w:color="auto"/>
              <w:right w:val="single" w:sz="4" w:space="0" w:color="auto"/>
            </w:tcBorders>
            <w:vAlign w:val="center"/>
            <w:hideMark/>
          </w:tcPr>
          <w:p w14:paraId="4584EEF1" w14:textId="16745019" w:rsidR="0087449F" w:rsidRPr="009B36E1" w:rsidRDefault="0087449F" w:rsidP="000572C8">
            <w:pPr>
              <w:jc w:val="center"/>
              <w:rPr>
                <w:rFonts w:ascii="Times New Roman" w:eastAsia="Times New Roman" w:hAnsi="Times New Roman" w:cs="Times New Roman"/>
                <w:b/>
                <w:bCs/>
                <w:color w:val="000000"/>
                <w:sz w:val="20"/>
                <w:szCs w:val="20"/>
              </w:rPr>
            </w:pPr>
          </w:p>
        </w:tc>
        <w:tc>
          <w:tcPr>
            <w:tcW w:w="1004" w:type="dxa"/>
            <w:tcBorders>
              <w:top w:val="nil"/>
              <w:left w:val="nil"/>
              <w:bottom w:val="single" w:sz="4" w:space="0" w:color="auto"/>
              <w:right w:val="single" w:sz="4" w:space="0" w:color="auto"/>
            </w:tcBorders>
            <w:vAlign w:val="center"/>
            <w:hideMark/>
          </w:tcPr>
          <w:p w14:paraId="17CF6D9E" w14:textId="07318269" w:rsidR="0087449F" w:rsidRPr="009B36E1" w:rsidRDefault="0087449F" w:rsidP="000572C8">
            <w:pPr>
              <w:jc w:val="center"/>
              <w:rPr>
                <w:rFonts w:ascii="Times New Roman" w:eastAsia="Times New Roman" w:hAnsi="Times New Roman" w:cs="Times New Roman"/>
                <w:b/>
                <w:bCs/>
                <w:color w:val="000000"/>
                <w:sz w:val="20"/>
                <w:szCs w:val="20"/>
              </w:rPr>
            </w:pPr>
          </w:p>
        </w:tc>
        <w:tc>
          <w:tcPr>
            <w:tcW w:w="1276" w:type="dxa"/>
            <w:tcBorders>
              <w:top w:val="nil"/>
              <w:left w:val="nil"/>
              <w:bottom w:val="single" w:sz="4" w:space="0" w:color="auto"/>
              <w:right w:val="single" w:sz="4" w:space="0" w:color="auto"/>
            </w:tcBorders>
          </w:tcPr>
          <w:p w14:paraId="2FA887A4" w14:textId="77777777" w:rsidR="0087449F" w:rsidRPr="000572C8" w:rsidRDefault="0087449F" w:rsidP="000572C8">
            <w:pPr>
              <w:jc w:val="center"/>
              <w:rPr>
                <w:rFonts w:ascii="Times New Roman" w:eastAsia="Times New Roman" w:hAnsi="Times New Roman" w:cs="Times New Roman"/>
                <w:b/>
                <w:bCs/>
                <w:color w:val="000000"/>
                <w:sz w:val="20"/>
                <w:szCs w:val="20"/>
              </w:rPr>
            </w:pPr>
          </w:p>
        </w:tc>
        <w:tc>
          <w:tcPr>
            <w:tcW w:w="1559" w:type="dxa"/>
            <w:tcBorders>
              <w:top w:val="nil"/>
              <w:left w:val="nil"/>
              <w:bottom w:val="single" w:sz="4" w:space="0" w:color="auto"/>
              <w:right w:val="single" w:sz="4" w:space="0" w:color="auto"/>
            </w:tcBorders>
          </w:tcPr>
          <w:p w14:paraId="19BBE621" w14:textId="77777777" w:rsidR="0087449F" w:rsidRPr="000572C8" w:rsidRDefault="0087449F" w:rsidP="000572C8">
            <w:pPr>
              <w:jc w:val="center"/>
              <w:rPr>
                <w:rFonts w:ascii="Times New Roman" w:eastAsia="Times New Roman" w:hAnsi="Times New Roman" w:cs="Times New Roman"/>
                <w:b/>
                <w:bCs/>
                <w:color w:val="000000"/>
                <w:sz w:val="20"/>
                <w:szCs w:val="20"/>
              </w:rPr>
            </w:pPr>
          </w:p>
        </w:tc>
      </w:tr>
      <w:tr w:rsidR="0087449F" w:rsidRPr="009B36E1" w14:paraId="53E4734D" w14:textId="5878302A" w:rsidTr="000572C8">
        <w:trPr>
          <w:trHeight w:val="332"/>
        </w:trPr>
        <w:tc>
          <w:tcPr>
            <w:tcW w:w="4408" w:type="dxa"/>
            <w:tcBorders>
              <w:top w:val="nil"/>
              <w:left w:val="single" w:sz="4" w:space="0" w:color="auto"/>
              <w:bottom w:val="single" w:sz="4" w:space="0" w:color="auto"/>
              <w:right w:val="single" w:sz="4" w:space="0" w:color="auto"/>
            </w:tcBorders>
            <w:vAlign w:val="center"/>
            <w:hideMark/>
          </w:tcPr>
          <w:p w14:paraId="07E38211" w14:textId="77777777" w:rsidR="0087449F" w:rsidRPr="009B36E1" w:rsidRDefault="0087449F" w:rsidP="00C31994">
            <w:pP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CONSTRUCTION</w:t>
            </w:r>
          </w:p>
        </w:tc>
        <w:tc>
          <w:tcPr>
            <w:tcW w:w="820" w:type="dxa"/>
            <w:tcBorders>
              <w:top w:val="nil"/>
              <w:left w:val="nil"/>
              <w:bottom w:val="single" w:sz="4" w:space="0" w:color="auto"/>
              <w:right w:val="single" w:sz="4" w:space="0" w:color="auto"/>
            </w:tcBorders>
            <w:vAlign w:val="center"/>
            <w:hideMark/>
          </w:tcPr>
          <w:p w14:paraId="3E016F29"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004" w:type="dxa"/>
            <w:tcBorders>
              <w:top w:val="nil"/>
              <w:left w:val="nil"/>
              <w:bottom w:val="single" w:sz="4" w:space="0" w:color="auto"/>
              <w:right w:val="single" w:sz="4" w:space="0" w:color="auto"/>
            </w:tcBorders>
            <w:vAlign w:val="center"/>
            <w:hideMark/>
          </w:tcPr>
          <w:p w14:paraId="58125F72"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276" w:type="dxa"/>
            <w:tcBorders>
              <w:top w:val="nil"/>
              <w:left w:val="nil"/>
              <w:bottom w:val="single" w:sz="4" w:space="0" w:color="auto"/>
              <w:right w:val="single" w:sz="4" w:space="0" w:color="auto"/>
            </w:tcBorders>
          </w:tcPr>
          <w:p w14:paraId="116E25C2" w14:textId="77777777" w:rsidR="0087449F" w:rsidRPr="009B36E1" w:rsidRDefault="0087449F" w:rsidP="00C31994">
            <w:pPr>
              <w:jc w:val="center"/>
              <w:rPr>
                <w:rFonts w:ascii="Times New Roman" w:eastAsia="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tcPr>
          <w:p w14:paraId="15DCB398" w14:textId="77777777" w:rsidR="0087449F" w:rsidRPr="009B36E1" w:rsidRDefault="0087449F" w:rsidP="00C31994">
            <w:pPr>
              <w:jc w:val="center"/>
              <w:rPr>
                <w:rFonts w:ascii="Times New Roman" w:eastAsia="Times New Roman" w:hAnsi="Times New Roman" w:cs="Times New Roman"/>
                <w:color w:val="000000"/>
                <w:sz w:val="20"/>
                <w:szCs w:val="20"/>
              </w:rPr>
            </w:pPr>
          </w:p>
        </w:tc>
      </w:tr>
      <w:tr w:rsidR="0087449F" w:rsidRPr="009B36E1" w14:paraId="653C63CD" w14:textId="4EE29D1E" w:rsidTr="000572C8">
        <w:trPr>
          <w:trHeight w:val="619"/>
        </w:trPr>
        <w:tc>
          <w:tcPr>
            <w:tcW w:w="4408" w:type="dxa"/>
            <w:tcBorders>
              <w:top w:val="nil"/>
              <w:left w:val="single" w:sz="4" w:space="0" w:color="auto"/>
              <w:bottom w:val="single" w:sz="4" w:space="0" w:color="auto"/>
              <w:right w:val="single" w:sz="4" w:space="0" w:color="auto"/>
            </w:tcBorders>
            <w:vAlign w:val="center"/>
            <w:hideMark/>
          </w:tcPr>
          <w:p w14:paraId="7E283779" w14:textId="77777777" w:rsidR="0087449F" w:rsidRPr="009B36E1" w:rsidRDefault="0087449F" w:rsidP="00C31994">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Cuvelage (Ø intérieur=1,80m ; épaisseur = 0,20m; en béton armé dosé à 350 kg/m3)</w:t>
            </w:r>
          </w:p>
        </w:tc>
        <w:tc>
          <w:tcPr>
            <w:tcW w:w="820" w:type="dxa"/>
            <w:tcBorders>
              <w:top w:val="nil"/>
              <w:left w:val="nil"/>
              <w:bottom w:val="single" w:sz="4" w:space="0" w:color="auto"/>
              <w:right w:val="single" w:sz="4" w:space="0" w:color="auto"/>
            </w:tcBorders>
            <w:vAlign w:val="center"/>
            <w:hideMark/>
          </w:tcPr>
          <w:p w14:paraId="67E50960"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ml </w:t>
            </w:r>
          </w:p>
        </w:tc>
        <w:tc>
          <w:tcPr>
            <w:tcW w:w="1004" w:type="dxa"/>
            <w:tcBorders>
              <w:top w:val="nil"/>
              <w:left w:val="nil"/>
              <w:bottom w:val="single" w:sz="4" w:space="0" w:color="auto"/>
              <w:right w:val="single" w:sz="4" w:space="0" w:color="auto"/>
            </w:tcBorders>
            <w:vAlign w:val="center"/>
            <w:hideMark/>
          </w:tcPr>
          <w:p w14:paraId="58A5A1C8"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4</w:t>
            </w:r>
          </w:p>
        </w:tc>
        <w:tc>
          <w:tcPr>
            <w:tcW w:w="1276" w:type="dxa"/>
            <w:tcBorders>
              <w:top w:val="nil"/>
              <w:left w:val="nil"/>
              <w:bottom w:val="single" w:sz="4" w:space="0" w:color="auto"/>
              <w:right w:val="single" w:sz="4" w:space="0" w:color="auto"/>
            </w:tcBorders>
          </w:tcPr>
          <w:p w14:paraId="4B75DD23" w14:textId="77777777" w:rsidR="0087449F" w:rsidRPr="009B36E1" w:rsidRDefault="0087449F" w:rsidP="00C31994">
            <w:pPr>
              <w:jc w:val="center"/>
              <w:rPr>
                <w:rFonts w:ascii="Times New Roman" w:eastAsia="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tcPr>
          <w:p w14:paraId="66B26C00" w14:textId="77777777" w:rsidR="0087449F" w:rsidRPr="009B36E1" w:rsidRDefault="0087449F" w:rsidP="00C31994">
            <w:pPr>
              <w:jc w:val="center"/>
              <w:rPr>
                <w:rFonts w:ascii="Times New Roman" w:eastAsia="Times New Roman" w:hAnsi="Times New Roman" w:cs="Times New Roman"/>
                <w:color w:val="000000"/>
                <w:sz w:val="20"/>
                <w:szCs w:val="20"/>
              </w:rPr>
            </w:pPr>
          </w:p>
        </w:tc>
      </w:tr>
      <w:tr w:rsidR="0087449F" w:rsidRPr="009B36E1" w14:paraId="26314B62" w14:textId="65E62F9D" w:rsidTr="000572C8">
        <w:trPr>
          <w:trHeight w:val="990"/>
        </w:trPr>
        <w:tc>
          <w:tcPr>
            <w:tcW w:w="4408" w:type="dxa"/>
            <w:tcBorders>
              <w:top w:val="nil"/>
              <w:left w:val="single" w:sz="4" w:space="0" w:color="auto"/>
              <w:bottom w:val="single" w:sz="4" w:space="0" w:color="auto"/>
              <w:right w:val="single" w:sz="4" w:space="0" w:color="auto"/>
            </w:tcBorders>
            <w:vAlign w:val="center"/>
            <w:hideMark/>
          </w:tcPr>
          <w:p w14:paraId="58CD89C3" w14:textId="22C3C2DE" w:rsidR="0087449F" w:rsidRPr="009B36E1" w:rsidRDefault="0087449F" w:rsidP="00C31994">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Colonnes de buses filtrantes (captage) (Ø intérieur=l,40 </w:t>
            </w:r>
            <w:r w:rsidR="000572C8" w:rsidRPr="009B36E1">
              <w:rPr>
                <w:rFonts w:ascii="Times New Roman" w:eastAsia="Times New Roman" w:hAnsi="Times New Roman" w:cs="Times New Roman"/>
                <w:color w:val="000000"/>
                <w:sz w:val="20"/>
                <w:szCs w:val="20"/>
              </w:rPr>
              <w:t>m ;</w:t>
            </w:r>
            <w:r w:rsidRPr="009B36E1">
              <w:rPr>
                <w:rFonts w:ascii="Times New Roman" w:eastAsia="Times New Roman" w:hAnsi="Times New Roman" w:cs="Times New Roman"/>
                <w:color w:val="000000"/>
                <w:sz w:val="20"/>
                <w:szCs w:val="20"/>
              </w:rPr>
              <w:t xml:space="preserve"> épaisseur=0,20 </w:t>
            </w:r>
            <w:r w:rsidR="000572C8" w:rsidRPr="009B36E1">
              <w:rPr>
                <w:rFonts w:ascii="Times New Roman" w:eastAsia="Times New Roman" w:hAnsi="Times New Roman" w:cs="Times New Roman"/>
                <w:color w:val="000000"/>
                <w:sz w:val="20"/>
                <w:szCs w:val="20"/>
              </w:rPr>
              <w:t>m ;</w:t>
            </w:r>
            <w:r w:rsidRPr="009B36E1">
              <w:rPr>
                <w:rFonts w:ascii="Times New Roman" w:eastAsia="Times New Roman" w:hAnsi="Times New Roman" w:cs="Times New Roman"/>
                <w:color w:val="000000"/>
                <w:sz w:val="20"/>
                <w:szCs w:val="20"/>
              </w:rPr>
              <w:t xml:space="preserve"> en béton armé dosé à 350 kg/m perforés de trous de diamètre 8 à 10 mm incliné à 45°à l'extérieur </w:t>
            </w:r>
          </w:p>
        </w:tc>
        <w:tc>
          <w:tcPr>
            <w:tcW w:w="820" w:type="dxa"/>
            <w:tcBorders>
              <w:top w:val="nil"/>
              <w:left w:val="nil"/>
              <w:bottom w:val="single" w:sz="4" w:space="0" w:color="auto"/>
              <w:right w:val="single" w:sz="4" w:space="0" w:color="auto"/>
            </w:tcBorders>
            <w:vAlign w:val="center"/>
            <w:hideMark/>
          </w:tcPr>
          <w:p w14:paraId="602AD2F5"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ml </w:t>
            </w:r>
          </w:p>
        </w:tc>
        <w:tc>
          <w:tcPr>
            <w:tcW w:w="1004" w:type="dxa"/>
            <w:tcBorders>
              <w:top w:val="nil"/>
              <w:left w:val="nil"/>
              <w:bottom w:val="single" w:sz="4" w:space="0" w:color="auto"/>
              <w:right w:val="single" w:sz="4" w:space="0" w:color="auto"/>
            </w:tcBorders>
            <w:vAlign w:val="center"/>
            <w:hideMark/>
          </w:tcPr>
          <w:p w14:paraId="65EBE807"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5</w:t>
            </w:r>
          </w:p>
        </w:tc>
        <w:tc>
          <w:tcPr>
            <w:tcW w:w="1276" w:type="dxa"/>
            <w:tcBorders>
              <w:top w:val="nil"/>
              <w:left w:val="nil"/>
              <w:bottom w:val="single" w:sz="4" w:space="0" w:color="auto"/>
              <w:right w:val="single" w:sz="4" w:space="0" w:color="auto"/>
            </w:tcBorders>
          </w:tcPr>
          <w:p w14:paraId="45A52585" w14:textId="77777777" w:rsidR="0087449F" w:rsidRPr="009B36E1" w:rsidRDefault="0087449F" w:rsidP="00C31994">
            <w:pPr>
              <w:jc w:val="center"/>
              <w:rPr>
                <w:rFonts w:ascii="Times New Roman" w:eastAsia="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tcPr>
          <w:p w14:paraId="4ABD7E4A" w14:textId="77777777" w:rsidR="0087449F" w:rsidRPr="009B36E1" w:rsidRDefault="0087449F" w:rsidP="00C31994">
            <w:pPr>
              <w:jc w:val="center"/>
              <w:rPr>
                <w:rFonts w:ascii="Times New Roman" w:eastAsia="Times New Roman" w:hAnsi="Times New Roman" w:cs="Times New Roman"/>
                <w:color w:val="000000"/>
                <w:sz w:val="20"/>
                <w:szCs w:val="20"/>
              </w:rPr>
            </w:pPr>
          </w:p>
        </w:tc>
      </w:tr>
      <w:tr w:rsidR="0087449F" w:rsidRPr="009B36E1" w14:paraId="4A8A2E82" w14:textId="62A2B812" w:rsidTr="000572C8">
        <w:trPr>
          <w:trHeight w:val="488"/>
        </w:trPr>
        <w:tc>
          <w:tcPr>
            <w:tcW w:w="4408" w:type="dxa"/>
            <w:tcBorders>
              <w:top w:val="nil"/>
              <w:left w:val="single" w:sz="4" w:space="0" w:color="auto"/>
              <w:bottom w:val="single" w:sz="4" w:space="0" w:color="auto"/>
              <w:right w:val="single" w:sz="4" w:space="0" w:color="auto"/>
            </w:tcBorders>
            <w:vAlign w:val="center"/>
            <w:hideMark/>
          </w:tcPr>
          <w:p w14:paraId="4C25A539" w14:textId="77777777" w:rsidR="0087449F" w:rsidRPr="009B36E1" w:rsidRDefault="0087449F" w:rsidP="00C31994">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Ancrage de base, intermédiaire en béton armé dosé à 350 kg/m3 </w:t>
            </w:r>
          </w:p>
        </w:tc>
        <w:tc>
          <w:tcPr>
            <w:tcW w:w="820" w:type="dxa"/>
            <w:tcBorders>
              <w:top w:val="nil"/>
              <w:left w:val="nil"/>
              <w:bottom w:val="single" w:sz="4" w:space="0" w:color="auto"/>
              <w:right w:val="single" w:sz="4" w:space="0" w:color="auto"/>
            </w:tcBorders>
            <w:vAlign w:val="center"/>
            <w:hideMark/>
          </w:tcPr>
          <w:p w14:paraId="5B406581"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u </w:t>
            </w:r>
          </w:p>
        </w:tc>
        <w:tc>
          <w:tcPr>
            <w:tcW w:w="1004" w:type="dxa"/>
            <w:tcBorders>
              <w:top w:val="nil"/>
              <w:left w:val="nil"/>
              <w:bottom w:val="single" w:sz="4" w:space="0" w:color="auto"/>
              <w:right w:val="single" w:sz="4" w:space="0" w:color="auto"/>
            </w:tcBorders>
            <w:vAlign w:val="center"/>
            <w:hideMark/>
          </w:tcPr>
          <w:p w14:paraId="5082F1FC"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2</w:t>
            </w:r>
          </w:p>
        </w:tc>
        <w:tc>
          <w:tcPr>
            <w:tcW w:w="1276" w:type="dxa"/>
            <w:tcBorders>
              <w:top w:val="nil"/>
              <w:left w:val="nil"/>
              <w:bottom w:val="single" w:sz="4" w:space="0" w:color="auto"/>
              <w:right w:val="single" w:sz="4" w:space="0" w:color="auto"/>
            </w:tcBorders>
          </w:tcPr>
          <w:p w14:paraId="07B81B73" w14:textId="77777777" w:rsidR="0087449F" w:rsidRPr="009B36E1" w:rsidRDefault="0087449F" w:rsidP="00C31994">
            <w:pPr>
              <w:jc w:val="center"/>
              <w:rPr>
                <w:rFonts w:ascii="Times New Roman" w:eastAsia="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tcPr>
          <w:p w14:paraId="177C668E" w14:textId="77777777" w:rsidR="0087449F" w:rsidRPr="009B36E1" w:rsidRDefault="0087449F" w:rsidP="00C31994">
            <w:pPr>
              <w:jc w:val="center"/>
              <w:rPr>
                <w:rFonts w:ascii="Times New Roman" w:eastAsia="Times New Roman" w:hAnsi="Times New Roman" w:cs="Times New Roman"/>
                <w:color w:val="000000"/>
                <w:sz w:val="20"/>
                <w:szCs w:val="20"/>
              </w:rPr>
            </w:pPr>
          </w:p>
        </w:tc>
      </w:tr>
      <w:tr w:rsidR="0087449F" w:rsidRPr="009B36E1" w14:paraId="449D03D1" w14:textId="1A770B2A" w:rsidTr="000572C8">
        <w:trPr>
          <w:trHeight w:val="619"/>
        </w:trPr>
        <w:tc>
          <w:tcPr>
            <w:tcW w:w="4408" w:type="dxa"/>
            <w:tcBorders>
              <w:top w:val="nil"/>
              <w:left w:val="single" w:sz="4" w:space="0" w:color="auto"/>
              <w:bottom w:val="single" w:sz="4" w:space="0" w:color="auto"/>
              <w:right w:val="single" w:sz="4" w:space="0" w:color="auto"/>
            </w:tcBorders>
            <w:vAlign w:val="center"/>
            <w:hideMark/>
          </w:tcPr>
          <w:p w14:paraId="32270286" w14:textId="0F3B4C9B" w:rsidR="0087449F" w:rsidRPr="009B36E1" w:rsidRDefault="0087449F" w:rsidP="00C31994">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Margelle Ø intérieur : 1,80 m, épaisseur 0,20 </w:t>
            </w:r>
            <w:r w:rsidR="000572C8" w:rsidRPr="009B36E1">
              <w:rPr>
                <w:rFonts w:ascii="Times New Roman" w:eastAsia="Times New Roman" w:hAnsi="Times New Roman" w:cs="Times New Roman"/>
                <w:color w:val="000000"/>
                <w:sz w:val="20"/>
                <w:szCs w:val="20"/>
              </w:rPr>
              <w:t>m ;</w:t>
            </w:r>
            <w:r w:rsidRPr="009B36E1">
              <w:rPr>
                <w:rFonts w:ascii="Times New Roman" w:eastAsia="Times New Roman" w:hAnsi="Times New Roman" w:cs="Times New Roman"/>
                <w:color w:val="000000"/>
                <w:sz w:val="20"/>
                <w:szCs w:val="20"/>
              </w:rPr>
              <w:t xml:space="preserve"> </w:t>
            </w:r>
            <w:r w:rsidR="000572C8" w:rsidRPr="009B36E1">
              <w:rPr>
                <w:rFonts w:ascii="Times New Roman" w:eastAsia="Times New Roman" w:hAnsi="Times New Roman" w:cs="Times New Roman"/>
                <w:color w:val="000000"/>
                <w:sz w:val="20"/>
                <w:szCs w:val="20"/>
              </w:rPr>
              <w:t>hauteur :</w:t>
            </w:r>
            <w:r w:rsidRPr="009B36E1">
              <w:rPr>
                <w:rFonts w:ascii="Times New Roman" w:eastAsia="Times New Roman" w:hAnsi="Times New Roman" w:cs="Times New Roman"/>
                <w:color w:val="000000"/>
                <w:sz w:val="20"/>
                <w:szCs w:val="20"/>
              </w:rPr>
              <w:t xml:space="preserve"> 0,80 men béton armé dosé à 350 kg/m3</w:t>
            </w:r>
          </w:p>
        </w:tc>
        <w:tc>
          <w:tcPr>
            <w:tcW w:w="820" w:type="dxa"/>
            <w:tcBorders>
              <w:top w:val="nil"/>
              <w:left w:val="nil"/>
              <w:bottom w:val="single" w:sz="4" w:space="0" w:color="auto"/>
              <w:right w:val="single" w:sz="4" w:space="0" w:color="auto"/>
            </w:tcBorders>
            <w:vAlign w:val="center"/>
            <w:hideMark/>
          </w:tcPr>
          <w:p w14:paraId="1D98AB98"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u </w:t>
            </w:r>
          </w:p>
        </w:tc>
        <w:tc>
          <w:tcPr>
            <w:tcW w:w="1004" w:type="dxa"/>
            <w:tcBorders>
              <w:top w:val="nil"/>
              <w:left w:val="nil"/>
              <w:bottom w:val="single" w:sz="4" w:space="0" w:color="auto"/>
              <w:right w:val="single" w:sz="4" w:space="0" w:color="auto"/>
            </w:tcBorders>
            <w:vAlign w:val="center"/>
            <w:hideMark/>
          </w:tcPr>
          <w:p w14:paraId="04FBA2B1"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1</w:t>
            </w:r>
          </w:p>
        </w:tc>
        <w:tc>
          <w:tcPr>
            <w:tcW w:w="1276" w:type="dxa"/>
            <w:tcBorders>
              <w:top w:val="nil"/>
              <w:left w:val="nil"/>
              <w:bottom w:val="single" w:sz="4" w:space="0" w:color="auto"/>
              <w:right w:val="single" w:sz="4" w:space="0" w:color="auto"/>
            </w:tcBorders>
          </w:tcPr>
          <w:p w14:paraId="099E7640" w14:textId="77777777" w:rsidR="0087449F" w:rsidRPr="009B36E1" w:rsidRDefault="0087449F" w:rsidP="00C31994">
            <w:pPr>
              <w:jc w:val="center"/>
              <w:rPr>
                <w:rFonts w:ascii="Times New Roman" w:eastAsia="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tcPr>
          <w:p w14:paraId="63F3F8DD" w14:textId="77777777" w:rsidR="0087449F" w:rsidRPr="009B36E1" w:rsidRDefault="0087449F" w:rsidP="00C31994">
            <w:pPr>
              <w:jc w:val="center"/>
              <w:rPr>
                <w:rFonts w:ascii="Times New Roman" w:eastAsia="Times New Roman" w:hAnsi="Times New Roman" w:cs="Times New Roman"/>
                <w:color w:val="000000"/>
                <w:sz w:val="20"/>
                <w:szCs w:val="20"/>
              </w:rPr>
            </w:pPr>
          </w:p>
        </w:tc>
      </w:tr>
      <w:tr w:rsidR="0087449F" w:rsidRPr="009B36E1" w14:paraId="58135391" w14:textId="219F0F61" w:rsidTr="000572C8">
        <w:trPr>
          <w:trHeight w:val="348"/>
        </w:trPr>
        <w:tc>
          <w:tcPr>
            <w:tcW w:w="4408" w:type="dxa"/>
            <w:tcBorders>
              <w:top w:val="nil"/>
              <w:left w:val="single" w:sz="4" w:space="0" w:color="auto"/>
              <w:bottom w:val="single" w:sz="4" w:space="0" w:color="auto"/>
              <w:right w:val="single" w:sz="4" w:space="0" w:color="auto"/>
            </w:tcBorders>
            <w:vAlign w:val="center"/>
            <w:hideMark/>
          </w:tcPr>
          <w:p w14:paraId="56A84683" w14:textId="77777777" w:rsidR="0087449F" w:rsidRPr="009B36E1" w:rsidRDefault="0087449F" w:rsidP="00C31994">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Dalle de fond </w:t>
            </w:r>
          </w:p>
        </w:tc>
        <w:tc>
          <w:tcPr>
            <w:tcW w:w="820" w:type="dxa"/>
            <w:tcBorders>
              <w:top w:val="nil"/>
              <w:left w:val="nil"/>
              <w:bottom w:val="single" w:sz="4" w:space="0" w:color="auto"/>
              <w:right w:val="single" w:sz="4" w:space="0" w:color="auto"/>
            </w:tcBorders>
            <w:vAlign w:val="center"/>
            <w:hideMark/>
          </w:tcPr>
          <w:p w14:paraId="10A5E469"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u </w:t>
            </w:r>
          </w:p>
        </w:tc>
        <w:tc>
          <w:tcPr>
            <w:tcW w:w="1004" w:type="dxa"/>
            <w:tcBorders>
              <w:top w:val="nil"/>
              <w:left w:val="nil"/>
              <w:bottom w:val="single" w:sz="4" w:space="0" w:color="auto"/>
              <w:right w:val="single" w:sz="4" w:space="0" w:color="auto"/>
            </w:tcBorders>
            <w:vAlign w:val="center"/>
            <w:hideMark/>
          </w:tcPr>
          <w:p w14:paraId="47385B4C"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1</w:t>
            </w:r>
          </w:p>
        </w:tc>
        <w:tc>
          <w:tcPr>
            <w:tcW w:w="1276" w:type="dxa"/>
            <w:tcBorders>
              <w:top w:val="nil"/>
              <w:left w:val="nil"/>
              <w:bottom w:val="single" w:sz="4" w:space="0" w:color="auto"/>
              <w:right w:val="single" w:sz="4" w:space="0" w:color="auto"/>
            </w:tcBorders>
          </w:tcPr>
          <w:p w14:paraId="56F6EB88" w14:textId="77777777" w:rsidR="0087449F" w:rsidRPr="009B36E1" w:rsidRDefault="0087449F" w:rsidP="00C31994">
            <w:pPr>
              <w:jc w:val="center"/>
              <w:rPr>
                <w:rFonts w:ascii="Times New Roman" w:eastAsia="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tcPr>
          <w:p w14:paraId="6E1DAE96" w14:textId="77777777" w:rsidR="0087449F" w:rsidRPr="009B36E1" w:rsidRDefault="0087449F" w:rsidP="00C31994">
            <w:pPr>
              <w:jc w:val="center"/>
              <w:rPr>
                <w:rFonts w:ascii="Times New Roman" w:eastAsia="Times New Roman" w:hAnsi="Times New Roman" w:cs="Times New Roman"/>
                <w:color w:val="000000"/>
                <w:sz w:val="20"/>
                <w:szCs w:val="20"/>
              </w:rPr>
            </w:pPr>
          </w:p>
        </w:tc>
      </w:tr>
      <w:tr w:rsidR="0087449F" w:rsidRPr="009B36E1" w14:paraId="5167E9B7" w14:textId="03BFB319" w:rsidTr="000572C8">
        <w:trPr>
          <w:trHeight w:val="420"/>
        </w:trPr>
        <w:tc>
          <w:tcPr>
            <w:tcW w:w="4408" w:type="dxa"/>
            <w:tcBorders>
              <w:top w:val="nil"/>
              <w:left w:val="single" w:sz="4" w:space="0" w:color="auto"/>
              <w:bottom w:val="single" w:sz="4" w:space="0" w:color="auto"/>
              <w:right w:val="single" w:sz="4" w:space="0" w:color="auto"/>
            </w:tcBorders>
            <w:vAlign w:val="center"/>
            <w:hideMark/>
          </w:tcPr>
          <w:p w14:paraId="7879BD29" w14:textId="77777777" w:rsidR="0087449F" w:rsidRPr="009B36E1" w:rsidRDefault="0087449F" w:rsidP="00C31994">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Massif filtrant en quartz arrondi </w:t>
            </w:r>
          </w:p>
        </w:tc>
        <w:tc>
          <w:tcPr>
            <w:tcW w:w="820" w:type="dxa"/>
            <w:tcBorders>
              <w:top w:val="nil"/>
              <w:left w:val="nil"/>
              <w:bottom w:val="single" w:sz="4" w:space="0" w:color="auto"/>
              <w:right w:val="single" w:sz="4" w:space="0" w:color="auto"/>
            </w:tcBorders>
            <w:vAlign w:val="center"/>
            <w:hideMark/>
          </w:tcPr>
          <w:p w14:paraId="715AC5C7"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u </w:t>
            </w:r>
          </w:p>
        </w:tc>
        <w:tc>
          <w:tcPr>
            <w:tcW w:w="1004" w:type="dxa"/>
            <w:tcBorders>
              <w:top w:val="nil"/>
              <w:left w:val="nil"/>
              <w:bottom w:val="single" w:sz="4" w:space="0" w:color="auto"/>
              <w:right w:val="single" w:sz="4" w:space="0" w:color="auto"/>
            </w:tcBorders>
            <w:vAlign w:val="center"/>
            <w:hideMark/>
          </w:tcPr>
          <w:p w14:paraId="4262551C"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1</w:t>
            </w:r>
          </w:p>
        </w:tc>
        <w:tc>
          <w:tcPr>
            <w:tcW w:w="1276" w:type="dxa"/>
            <w:tcBorders>
              <w:top w:val="nil"/>
              <w:left w:val="nil"/>
              <w:bottom w:val="single" w:sz="4" w:space="0" w:color="auto"/>
              <w:right w:val="single" w:sz="4" w:space="0" w:color="auto"/>
            </w:tcBorders>
          </w:tcPr>
          <w:p w14:paraId="50BD8CBA" w14:textId="77777777" w:rsidR="0087449F" w:rsidRPr="009B36E1" w:rsidRDefault="0087449F" w:rsidP="00C31994">
            <w:pPr>
              <w:jc w:val="center"/>
              <w:rPr>
                <w:rFonts w:ascii="Times New Roman" w:eastAsia="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tcPr>
          <w:p w14:paraId="6C466A45" w14:textId="77777777" w:rsidR="0087449F" w:rsidRPr="009B36E1" w:rsidRDefault="0087449F" w:rsidP="00C31994">
            <w:pPr>
              <w:jc w:val="center"/>
              <w:rPr>
                <w:rFonts w:ascii="Times New Roman" w:eastAsia="Times New Roman" w:hAnsi="Times New Roman" w:cs="Times New Roman"/>
                <w:color w:val="000000"/>
                <w:sz w:val="20"/>
                <w:szCs w:val="20"/>
              </w:rPr>
            </w:pPr>
          </w:p>
        </w:tc>
      </w:tr>
      <w:tr w:rsidR="0087449F" w:rsidRPr="009B36E1" w14:paraId="2CC3FEEA" w14:textId="6467CF00" w:rsidTr="000572C8">
        <w:trPr>
          <w:trHeight w:val="540"/>
        </w:trPr>
        <w:tc>
          <w:tcPr>
            <w:tcW w:w="4408" w:type="dxa"/>
            <w:tcBorders>
              <w:top w:val="nil"/>
              <w:left w:val="single" w:sz="4" w:space="0" w:color="auto"/>
              <w:bottom w:val="single" w:sz="4" w:space="0" w:color="auto"/>
              <w:right w:val="single" w:sz="4" w:space="0" w:color="auto"/>
            </w:tcBorders>
            <w:vAlign w:val="center"/>
            <w:hideMark/>
          </w:tcPr>
          <w:p w14:paraId="1A7DE374" w14:textId="322DC353" w:rsidR="0087449F" w:rsidRPr="009B36E1" w:rsidRDefault="0087449F" w:rsidP="00C31994">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Trottoir en béton armé </w:t>
            </w:r>
            <w:r w:rsidR="000572C8" w:rsidRPr="009B36E1">
              <w:rPr>
                <w:rFonts w:ascii="Times New Roman" w:eastAsia="Times New Roman" w:hAnsi="Times New Roman" w:cs="Times New Roman"/>
                <w:color w:val="000000"/>
                <w:sz w:val="20"/>
                <w:szCs w:val="20"/>
              </w:rPr>
              <w:t>dosé à</w:t>
            </w:r>
            <w:r w:rsidRPr="009B36E1">
              <w:rPr>
                <w:rFonts w:ascii="Times New Roman" w:eastAsia="Times New Roman" w:hAnsi="Times New Roman" w:cs="Times New Roman"/>
                <w:color w:val="000000"/>
                <w:sz w:val="20"/>
                <w:szCs w:val="20"/>
              </w:rPr>
              <w:t xml:space="preserve"> 350 kg/m3 d'un rayon de 2 m avec une ep de 15cm</w:t>
            </w:r>
          </w:p>
        </w:tc>
        <w:tc>
          <w:tcPr>
            <w:tcW w:w="820" w:type="dxa"/>
            <w:tcBorders>
              <w:top w:val="nil"/>
              <w:left w:val="nil"/>
              <w:bottom w:val="single" w:sz="4" w:space="0" w:color="auto"/>
              <w:right w:val="single" w:sz="4" w:space="0" w:color="auto"/>
            </w:tcBorders>
            <w:vAlign w:val="center"/>
            <w:hideMark/>
          </w:tcPr>
          <w:p w14:paraId="6A8BA80A"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u </w:t>
            </w:r>
          </w:p>
        </w:tc>
        <w:tc>
          <w:tcPr>
            <w:tcW w:w="1004" w:type="dxa"/>
            <w:tcBorders>
              <w:top w:val="nil"/>
              <w:left w:val="nil"/>
              <w:bottom w:val="single" w:sz="4" w:space="0" w:color="auto"/>
              <w:right w:val="single" w:sz="4" w:space="0" w:color="auto"/>
            </w:tcBorders>
            <w:vAlign w:val="center"/>
            <w:hideMark/>
          </w:tcPr>
          <w:p w14:paraId="0ABA6BBE"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1</w:t>
            </w:r>
          </w:p>
        </w:tc>
        <w:tc>
          <w:tcPr>
            <w:tcW w:w="1276" w:type="dxa"/>
            <w:tcBorders>
              <w:top w:val="nil"/>
              <w:left w:val="nil"/>
              <w:bottom w:val="single" w:sz="4" w:space="0" w:color="auto"/>
              <w:right w:val="single" w:sz="4" w:space="0" w:color="auto"/>
            </w:tcBorders>
          </w:tcPr>
          <w:p w14:paraId="4CFCF548" w14:textId="77777777" w:rsidR="0087449F" w:rsidRPr="009B36E1" w:rsidRDefault="0087449F" w:rsidP="00C31994">
            <w:pPr>
              <w:jc w:val="center"/>
              <w:rPr>
                <w:rFonts w:ascii="Times New Roman" w:eastAsia="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tcPr>
          <w:p w14:paraId="7D7D2F9A" w14:textId="77777777" w:rsidR="0087449F" w:rsidRPr="009B36E1" w:rsidRDefault="0087449F" w:rsidP="00C31994">
            <w:pPr>
              <w:jc w:val="center"/>
              <w:rPr>
                <w:rFonts w:ascii="Times New Roman" w:eastAsia="Times New Roman" w:hAnsi="Times New Roman" w:cs="Times New Roman"/>
                <w:color w:val="000000"/>
                <w:sz w:val="20"/>
                <w:szCs w:val="20"/>
              </w:rPr>
            </w:pPr>
          </w:p>
        </w:tc>
      </w:tr>
      <w:tr w:rsidR="0087449F" w:rsidRPr="009B36E1" w14:paraId="6377BC26" w14:textId="469829C5" w:rsidTr="000572C8">
        <w:trPr>
          <w:trHeight w:val="450"/>
        </w:trPr>
        <w:tc>
          <w:tcPr>
            <w:tcW w:w="4408" w:type="dxa"/>
            <w:tcBorders>
              <w:top w:val="nil"/>
              <w:left w:val="single" w:sz="4" w:space="0" w:color="auto"/>
              <w:bottom w:val="single" w:sz="4" w:space="0" w:color="auto"/>
              <w:right w:val="single" w:sz="4" w:space="0" w:color="auto"/>
            </w:tcBorders>
            <w:vAlign w:val="center"/>
            <w:hideMark/>
          </w:tcPr>
          <w:p w14:paraId="761714E5" w14:textId="77777777" w:rsidR="0087449F" w:rsidRPr="009B36E1" w:rsidRDefault="0087449F" w:rsidP="00C31994">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Couvercle en tôle lourde y compris cadenas </w:t>
            </w:r>
          </w:p>
        </w:tc>
        <w:tc>
          <w:tcPr>
            <w:tcW w:w="820" w:type="dxa"/>
            <w:tcBorders>
              <w:top w:val="nil"/>
              <w:left w:val="nil"/>
              <w:bottom w:val="single" w:sz="4" w:space="0" w:color="auto"/>
              <w:right w:val="single" w:sz="4" w:space="0" w:color="auto"/>
            </w:tcBorders>
            <w:vAlign w:val="center"/>
            <w:hideMark/>
          </w:tcPr>
          <w:p w14:paraId="6E8996BD"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u </w:t>
            </w:r>
          </w:p>
        </w:tc>
        <w:tc>
          <w:tcPr>
            <w:tcW w:w="1004" w:type="dxa"/>
            <w:tcBorders>
              <w:top w:val="nil"/>
              <w:left w:val="nil"/>
              <w:bottom w:val="single" w:sz="4" w:space="0" w:color="auto"/>
              <w:right w:val="single" w:sz="4" w:space="0" w:color="auto"/>
            </w:tcBorders>
            <w:vAlign w:val="center"/>
            <w:hideMark/>
          </w:tcPr>
          <w:p w14:paraId="2F68D31D" w14:textId="77777777" w:rsidR="0087449F" w:rsidRPr="009B36E1" w:rsidRDefault="0087449F" w:rsidP="00C31994">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1</w:t>
            </w:r>
          </w:p>
        </w:tc>
        <w:tc>
          <w:tcPr>
            <w:tcW w:w="1276" w:type="dxa"/>
            <w:tcBorders>
              <w:top w:val="nil"/>
              <w:left w:val="nil"/>
              <w:bottom w:val="single" w:sz="4" w:space="0" w:color="auto"/>
              <w:right w:val="single" w:sz="4" w:space="0" w:color="auto"/>
            </w:tcBorders>
          </w:tcPr>
          <w:p w14:paraId="75898482" w14:textId="77777777" w:rsidR="0087449F" w:rsidRPr="009B36E1" w:rsidRDefault="0087449F" w:rsidP="00C31994">
            <w:pPr>
              <w:jc w:val="center"/>
              <w:rPr>
                <w:rFonts w:ascii="Times New Roman" w:eastAsia="Times New Roman" w:hAnsi="Times New Roman" w:cs="Times New Roman"/>
                <w:color w:val="000000"/>
                <w:sz w:val="20"/>
                <w:szCs w:val="20"/>
              </w:rPr>
            </w:pPr>
          </w:p>
        </w:tc>
        <w:tc>
          <w:tcPr>
            <w:tcW w:w="1559" w:type="dxa"/>
            <w:tcBorders>
              <w:top w:val="nil"/>
              <w:left w:val="nil"/>
              <w:bottom w:val="single" w:sz="4" w:space="0" w:color="auto"/>
              <w:right w:val="single" w:sz="4" w:space="0" w:color="auto"/>
            </w:tcBorders>
          </w:tcPr>
          <w:p w14:paraId="56874A19" w14:textId="77777777" w:rsidR="0087449F" w:rsidRPr="009B36E1" w:rsidRDefault="0087449F" w:rsidP="00C31994">
            <w:pPr>
              <w:jc w:val="center"/>
              <w:rPr>
                <w:rFonts w:ascii="Times New Roman" w:eastAsia="Times New Roman" w:hAnsi="Times New Roman" w:cs="Times New Roman"/>
                <w:color w:val="000000"/>
                <w:sz w:val="20"/>
                <w:szCs w:val="20"/>
              </w:rPr>
            </w:pPr>
          </w:p>
        </w:tc>
      </w:tr>
      <w:tr w:rsidR="0087449F" w:rsidRPr="000572C8" w14:paraId="509A4C50" w14:textId="1F3291A0" w:rsidTr="000572C8">
        <w:trPr>
          <w:trHeight w:val="402"/>
        </w:trPr>
        <w:tc>
          <w:tcPr>
            <w:tcW w:w="4408" w:type="dxa"/>
            <w:tcBorders>
              <w:top w:val="nil"/>
              <w:left w:val="single" w:sz="4" w:space="0" w:color="auto"/>
              <w:bottom w:val="single" w:sz="4" w:space="0" w:color="auto"/>
              <w:right w:val="single" w:sz="4" w:space="0" w:color="auto"/>
            </w:tcBorders>
            <w:vAlign w:val="center"/>
            <w:hideMark/>
          </w:tcPr>
          <w:p w14:paraId="0379FBFD" w14:textId="77777777" w:rsidR="0087449F" w:rsidRPr="009B36E1" w:rsidRDefault="0087449F" w:rsidP="000572C8">
            <w:pPr>
              <w:jc w:val="cente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Sous total 2</w:t>
            </w:r>
          </w:p>
        </w:tc>
        <w:tc>
          <w:tcPr>
            <w:tcW w:w="820" w:type="dxa"/>
            <w:tcBorders>
              <w:top w:val="nil"/>
              <w:left w:val="nil"/>
              <w:bottom w:val="single" w:sz="4" w:space="0" w:color="auto"/>
              <w:right w:val="single" w:sz="4" w:space="0" w:color="auto"/>
            </w:tcBorders>
            <w:vAlign w:val="center"/>
            <w:hideMark/>
          </w:tcPr>
          <w:p w14:paraId="79C4C7E3" w14:textId="18DE10E4" w:rsidR="0087449F" w:rsidRPr="009B36E1" w:rsidRDefault="0087449F" w:rsidP="000572C8">
            <w:pPr>
              <w:jc w:val="center"/>
              <w:rPr>
                <w:rFonts w:ascii="Times New Roman" w:eastAsia="Times New Roman" w:hAnsi="Times New Roman" w:cs="Times New Roman"/>
                <w:b/>
                <w:bCs/>
                <w:color w:val="000000"/>
                <w:sz w:val="20"/>
                <w:szCs w:val="20"/>
              </w:rPr>
            </w:pPr>
          </w:p>
        </w:tc>
        <w:tc>
          <w:tcPr>
            <w:tcW w:w="1004" w:type="dxa"/>
            <w:tcBorders>
              <w:top w:val="nil"/>
              <w:left w:val="nil"/>
              <w:bottom w:val="single" w:sz="4" w:space="0" w:color="auto"/>
              <w:right w:val="single" w:sz="4" w:space="0" w:color="auto"/>
            </w:tcBorders>
            <w:vAlign w:val="center"/>
            <w:hideMark/>
          </w:tcPr>
          <w:p w14:paraId="0D354B66" w14:textId="1A3ABFD7" w:rsidR="0087449F" w:rsidRPr="009B36E1" w:rsidRDefault="0087449F" w:rsidP="000572C8">
            <w:pPr>
              <w:jc w:val="center"/>
              <w:rPr>
                <w:rFonts w:ascii="Times New Roman" w:eastAsia="Times New Roman" w:hAnsi="Times New Roman" w:cs="Times New Roman"/>
                <w:b/>
                <w:bCs/>
                <w:color w:val="000000"/>
                <w:sz w:val="20"/>
                <w:szCs w:val="20"/>
              </w:rPr>
            </w:pPr>
          </w:p>
        </w:tc>
        <w:tc>
          <w:tcPr>
            <w:tcW w:w="1276" w:type="dxa"/>
            <w:tcBorders>
              <w:top w:val="nil"/>
              <w:left w:val="nil"/>
              <w:bottom w:val="single" w:sz="4" w:space="0" w:color="auto"/>
              <w:right w:val="single" w:sz="4" w:space="0" w:color="auto"/>
            </w:tcBorders>
          </w:tcPr>
          <w:p w14:paraId="14E051F8" w14:textId="77777777" w:rsidR="0087449F" w:rsidRPr="000572C8" w:rsidRDefault="0087449F" w:rsidP="000572C8">
            <w:pPr>
              <w:jc w:val="center"/>
              <w:rPr>
                <w:rFonts w:ascii="Times New Roman" w:eastAsia="Times New Roman" w:hAnsi="Times New Roman" w:cs="Times New Roman"/>
                <w:b/>
                <w:bCs/>
                <w:color w:val="000000"/>
                <w:sz w:val="20"/>
                <w:szCs w:val="20"/>
              </w:rPr>
            </w:pPr>
          </w:p>
        </w:tc>
        <w:tc>
          <w:tcPr>
            <w:tcW w:w="1559" w:type="dxa"/>
            <w:tcBorders>
              <w:top w:val="nil"/>
              <w:left w:val="nil"/>
              <w:bottom w:val="single" w:sz="4" w:space="0" w:color="auto"/>
              <w:right w:val="single" w:sz="4" w:space="0" w:color="auto"/>
            </w:tcBorders>
          </w:tcPr>
          <w:p w14:paraId="72097A38" w14:textId="77777777" w:rsidR="0087449F" w:rsidRPr="000572C8" w:rsidRDefault="0087449F" w:rsidP="000572C8">
            <w:pPr>
              <w:jc w:val="center"/>
              <w:rPr>
                <w:rFonts w:ascii="Times New Roman" w:eastAsia="Times New Roman" w:hAnsi="Times New Roman" w:cs="Times New Roman"/>
                <w:b/>
                <w:bCs/>
                <w:color w:val="000000"/>
                <w:sz w:val="20"/>
                <w:szCs w:val="20"/>
              </w:rPr>
            </w:pPr>
          </w:p>
        </w:tc>
      </w:tr>
      <w:tr w:rsidR="0087449F" w:rsidRPr="00345924" w14:paraId="3DEF1362" w14:textId="70A2A10A" w:rsidTr="000572C8">
        <w:trPr>
          <w:trHeight w:val="405"/>
        </w:trPr>
        <w:tc>
          <w:tcPr>
            <w:tcW w:w="4408" w:type="dxa"/>
            <w:tcBorders>
              <w:top w:val="nil"/>
              <w:left w:val="single" w:sz="4" w:space="0" w:color="auto"/>
              <w:bottom w:val="single" w:sz="4" w:space="0" w:color="auto"/>
              <w:right w:val="single" w:sz="4" w:space="0" w:color="auto"/>
            </w:tcBorders>
            <w:vAlign w:val="center"/>
            <w:hideMark/>
          </w:tcPr>
          <w:p w14:paraId="4A6E851C" w14:textId="77777777" w:rsidR="0087449F" w:rsidRPr="009B36E1" w:rsidRDefault="0087449F" w:rsidP="00C31994">
            <w:pP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Sous total pour un (01) puit</w:t>
            </w:r>
          </w:p>
        </w:tc>
        <w:tc>
          <w:tcPr>
            <w:tcW w:w="820" w:type="dxa"/>
            <w:tcBorders>
              <w:top w:val="nil"/>
              <w:left w:val="nil"/>
              <w:bottom w:val="single" w:sz="4" w:space="0" w:color="auto"/>
              <w:right w:val="single" w:sz="4" w:space="0" w:color="auto"/>
            </w:tcBorders>
            <w:vAlign w:val="center"/>
            <w:hideMark/>
          </w:tcPr>
          <w:p w14:paraId="0CF55A2B" w14:textId="77777777" w:rsidR="0087449F" w:rsidRPr="009B36E1" w:rsidRDefault="0087449F" w:rsidP="00C31994">
            <w:pPr>
              <w:jc w:val="cente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 </w:t>
            </w:r>
          </w:p>
        </w:tc>
        <w:tc>
          <w:tcPr>
            <w:tcW w:w="1004" w:type="dxa"/>
            <w:tcBorders>
              <w:top w:val="nil"/>
              <w:left w:val="nil"/>
              <w:bottom w:val="single" w:sz="4" w:space="0" w:color="auto"/>
              <w:right w:val="single" w:sz="4" w:space="0" w:color="auto"/>
            </w:tcBorders>
            <w:vAlign w:val="center"/>
            <w:hideMark/>
          </w:tcPr>
          <w:p w14:paraId="3B90D2AD" w14:textId="77777777" w:rsidR="0087449F" w:rsidRPr="009B36E1" w:rsidRDefault="0087449F" w:rsidP="00C31994">
            <w:pPr>
              <w:jc w:val="cente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tcPr>
          <w:p w14:paraId="518A79C1" w14:textId="77777777" w:rsidR="0087449F" w:rsidRPr="00345924" w:rsidRDefault="0087449F" w:rsidP="00C31994">
            <w:pPr>
              <w:jc w:val="center"/>
              <w:rPr>
                <w:rFonts w:ascii="Times New Roman" w:eastAsia="Times New Roman" w:hAnsi="Times New Roman" w:cs="Times New Roman"/>
                <w:b/>
                <w:bCs/>
                <w:color w:val="000000"/>
                <w:sz w:val="20"/>
                <w:szCs w:val="20"/>
              </w:rPr>
            </w:pPr>
          </w:p>
        </w:tc>
        <w:tc>
          <w:tcPr>
            <w:tcW w:w="1559" w:type="dxa"/>
            <w:tcBorders>
              <w:top w:val="nil"/>
              <w:left w:val="nil"/>
              <w:bottom w:val="single" w:sz="4" w:space="0" w:color="auto"/>
              <w:right w:val="single" w:sz="4" w:space="0" w:color="auto"/>
            </w:tcBorders>
          </w:tcPr>
          <w:p w14:paraId="2A08EFA6" w14:textId="77777777" w:rsidR="0087449F" w:rsidRPr="00345924" w:rsidRDefault="0087449F" w:rsidP="00C31994">
            <w:pPr>
              <w:jc w:val="center"/>
              <w:rPr>
                <w:rFonts w:ascii="Times New Roman" w:eastAsia="Times New Roman" w:hAnsi="Times New Roman" w:cs="Times New Roman"/>
                <w:b/>
                <w:bCs/>
                <w:color w:val="000000"/>
                <w:sz w:val="20"/>
                <w:szCs w:val="20"/>
              </w:rPr>
            </w:pPr>
          </w:p>
        </w:tc>
      </w:tr>
      <w:tr w:rsidR="0087449F" w:rsidRPr="00345924" w14:paraId="3CD607AB" w14:textId="33DE8640" w:rsidTr="000572C8">
        <w:trPr>
          <w:trHeight w:val="360"/>
        </w:trPr>
        <w:tc>
          <w:tcPr>
            <w:tcW w:w="4408" w:type="dxa"/>
            <w:tcBorders>
              <w:top w:val="nil"/>
              <w:left w:val="single" w:sz="4" w:space="0" w:color="auto"/>
              <w:bottom w:val="single" w:sz="4" w:space="0" w:color="auto"/>
              <w:right w:val="single" w:sz="4" w:space="0" w:color="auto"/>
            </w:tcBorders>
            <w:vAlign w:val="center"/>
            <w:hideMark/>
          </w:tcPr>
          <w:p w14:paraId="17C77CF5" w14:textId="77777777" w:rsidR="0087449F" w:rsidRPr="009B36E1" w:rsidRDefault="0087449F" w:rsidP="00C31994">
            <w:pP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Sous total pour quatre (04) puits</w:t>
            </w:r>
          </w:p>
        </w:tc>
        <w:tc>
          <w:tcPr>
            <w:tcW w:w="820" w:type="dxa"/>
            <w:tcBorders>
              <w:top w:val="nil"/>
              <w:left w:val="nil"/>
              <w:bottom w:val="single" w:sz="4" w:space="0" w:color="auto"/>
              <w:right w:val="single" w:sz="4" w:space="0" w:color="auto"/>
            </w:tcBorders>
            <w:vAlign w:val="center"/>
            <w:hideMark/>
          </w:tcPr>
          <w:p w14:paraId="5B117B20" w14:textId="77777777" w:rsidR="0087449F" w:rsidRPr="009B36E1" w:rsidRDefault="0087449F" w:rsidP="00C31994">
            <w:pPr>
              <w:jc w:val="cente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 </w:t>
            </w:r>
          </w:p>
        </w:tc>
        <w:tc>
          <w:tcPr>
            <w:tcW w:w="1004" w:type="dxa"/>
            <w:tcBorders>
              <w:top w:val="nil"/>
              <w:left w:val="nil"/>
              <w:bottom w:val="single" w:sz="4" w:space="0" w:color="auto"/>
              <w:right w:val="single" w:sz="4" w:space="0" w:color="auto"/>
            </w:tcBorders>
            <w:vAlign w:val="center"/>
            <w:hideMark/>
          </w:tcPr>
          <w:p w14:paraId="48AD5656" w14:textId="77777777" w:rsidR="0087449F" w:rsidRPr="009B36E1" w:rsidRDefault="0087449F" w:rsidP="00C31994">
            <w:pPr>
              <w:jc w:val="cente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 </w:t>
            </w:r>
          </w:p>
        </w:tc>
        <w:tc>
          <w:tcPr>
            <w:tcW w:w="1276" w:type="dxa"/>
            <w:tcBorders>
              <w:top w:val="nil"/>
              <w:left w:val="nil"/>
              <w:bottom w:val="single" w:sz="4" w:space="0" w:color="auto"/>
              <w:right w:val="single" w:sz="4" w:space="0" w:color="auto"/>
            </w:tcBorders>
          </w:tcPr>
          <w:p w14:paraId="35B2686A" w14:textId="77777777" w:rsidR="0087449F" w:rsidRPr="00345924" w:rsidRDefault="0087449F" w:rsidP="00C31994">
            <w:pPr>
              <w:jc w:val="center"/>
              <w:rPr>
                <w:rFonts w:ascii="Times New Roman" w:eastAsia="Times New Roman" w:hAnsi="Times New Roman" w:cs="Times New Roman"/>
                <w:b/>
                <w:bCs/>
                <w:color w:val="000000"/>
                <w:sz w:val="20"/>
                <w:szCs w:val="20"/>
              </w:rPr>
            </w:pPr>
          </w:p>
        </w:tc>
        <w:tc>
          <w:tcPr>
            <w:tcW w:w="1559" w:type="dxa"/>
            <w:tcBorders>
              <w:top w:val="nil"/>
              <w:left w:val="nil"/>
              <w:bottom w:val="single" w:sz="4" w:space="0" w:color="auto"/>
              <w:right w:val="single" w:sz="4" w:space="0" w:color="auto"/>
            </w:tcBorders>
          </w:tcPr>
          <w:p w14:paraId="7AD12202" w14:textId="77777777" w:rsidR="0087449F" w:rsidRPr="00345924" w:rsidRDefault="0087449F" w:rsidP="00C31994">
            <w:pPr>
              <w:jc w:val="center"/>
              <w:rPr>
                <w:rFonts w:ascii="Times New Roman" w:eastAsia="Times New Roman" w:hAnsi="Times New Roman" w:cs="Times New Roman"/>
                <w:b/>
                <w:bCs/>
                <w:color w:val="000000"/>
                <w:sz w:val="20"/>
                <w:szCs w:val="20"/>
              </w:rPr>
            </w:pPr>
          </w:p>
        </w:tc>
      </w:tr>
    </w:tbl>
    <w:p w14:paraId="4AC91C76" w14:textId="0E4719A7" w:rsidR="00345924" w:rsidRPr="00345924" w:rsidRDefault="00345924" w:rsidP="00345924">
      <w:pPr>
        <w:autoSpaceDE w:val="0"/>
        <w:autoSpaceDN w:val="0"/>
        <w:adjustRightInd w:val="0"/>
        <w:rPr>
          <w:rFonts w:ascii="Times New Roman" w:hAnsi="Times New Roman" w:cs="Times New Roman"/>
        </w:rPr>
      </w:pPr>
      <w:r w:rsidRPr="00345924">
        <w:rPr>
          <w:rFonts w:ascii="Times New Roman" w:hAnsi="Times New Roman" w:cs="Times New Roman"/>
          <w:b/>
          <w:bCs/>
        </w:rPr>
        <w:t>NB</w:t>
      </w:r>
      <w:r w:rsidRPr="00345924">
        <w:rPr>
          <w:rFonts w:ascii="Times New Roman" w:hAnsi="Times New Roman" w:cs="Times New Roman"/>
        </w:rPr>
        <w:t xml:space="preserve">. Ce devis quantitatif est valable pour le site de Réka. </w:t>
      </w:r>
    </w:p>
    <w:p w14:paraId="2055C4E5" w14:textId="77777777" w:rsidR="00345924" w:rsidRPr="00345924" w:rsidRDefault="00345924" w:rsidP="00345924">
      <w:pPr>
        <w:autoSpaceDE w:val="0"/>
        <w:autoSpaceDN w:val="0"/>
        <w:adjustRightInd w:val="0"/>
        <w:rPr>
          <w:rFonts w:ascii="Times New Roman" w:hAnsi="Times New Roman" w:cs="Times New Roman"/>
        </w:rPr>
      </w:pPr>
      <w:r w:rsidRPr="00345924">
        <w:rPr>
          <w:rFonts w:ascii="Times New Roman" w:hAnsi="Times New Roman" w:cs="Times New Roman"/>
        </w:rPr>
        <w:t>Signature autorisée et contraignante : ____________________</w:t>
      </w:r>
    </w:p>
    <w:p w14:paraId="156F397F" w14:textId="77777777" w:rsidR="00345924" w:rsidRPr="00345924" w:rsidRDefault="00345924" w:rsidP="00345924">
      <w:pPr>
        <w:autoSpaceDE w:val="0"/>
        <w:autoSpaceDN w:val="0"/>
        <w:adjustRightInd w:val="0"/>
        <w:rPr>
          <w:rFonts w:ascii="Times New Roman" w:hAnsi="Times New Roman" w:cs="Times New Roman"/>
        </w:rPr>
      </w:pPr>
    </w:p>
    <w:p w14:paraId="66FD685E" w14:textId="77777777" w:rsidR="00345924" w:rsidRPr="00345924" w:rsidRDefault="00345924" w:rsidP="00345924">
      <w:pPr>
        <w:autoSpaceDE w:val="0"/>
        <w:autoSpaceDN w:val="0"/>
        <w:adjustRightInd w:val="0"/>
        <w:rPr>
          <w:rFonts w:ascii="Times New Roman" w:hAnsi="Times New Roman" w:cs="Times New Roman"/>
        </w:rPr>
      </w:pPr>
      <w:r w:rsidRPr="00345924">
        <w:rPr>
          <w:rFonts w:ascii="Times New Roman" w:hAnsi="Times New Roman" w:cs="Times New Roman"/>
        </w:rPr>
        <w:t>Nom et fonction du signataire : ___________________________________________</w:t>
      </w:r>
    </w:p>
    <w:p w14:paraId="2299D6EF" w14:textId="77777777" w:rsidR="00345924" w:rsidRPr="00345924" w:rsidRDefault="00345924" w:rsidP="00345924">
      <w:pPr>
        <w:pStyle w:val="TableParagraph"/>
      </w:pPr>
      <w:r w:rsidRPr="00345924">
        <w:t>Date de signature : _____/__________________</w:t>
      </w:r>
    </w:p>
    <w:p w14:paraId="02D7612D" w14:textId="77777777" w:rsidR="00345924" w:rsidRPr="00345924" w:rsidRDefault="00345924" w:rsidP="00345924">
      <w:pPr>
        <w:spacing w:before="80" w:after="80"/>
        <w:rPr>
          <w:rFonts w:ascii="Times New Roman" w:hAnsi="Times New Roman" w:cs="Times New Roman"/>
          <w:b/>
        </w:rPr>
      </w:pPr>
      <w:r w:rsidRPr="00345924">
        <w:rPr>
          <w:rFonts w:ascii="Times New Roman" w:hAnsi="Times New Roman" w:cs="Times New Roman"/>
          <w:b/>
        </w:rPr>
        <w:t xml:space="preserve"> </w:t>
      </w:r>
    </w:p>
    <w:p w14:paraId="74B8987A" w14:textId="77777777" w:rsidR="006E1140" w:rsidRDefault="006E1140" w:rsidP="006137CC">
      <w:pPr>
        <w:spacing w:before="80" w:after="80"/>
        <w:rPr>
          <w:rFonts w:asciiTheme="minorHAnsi" w:hAnsiTheme="minorHAnsi" w:cstheme="minorHAnsi"/>
          <w:b/>
        </w:rPr>
      </w:pPr>
    </w:p>
    <w:p w14:paraId="2CBB5D73" w14:textId="77777777" w:rsidR="007560A6" w:rsidRDefault="006137CC" w:rsidP="006137CC">
      <w:pPr>
        <w:spacing w:before="80" w:after="80"/>
        <w:rPr>
          <w:rFonts w:asciiTheme="minorHAnsi" w:hAnsiTheme="minorHAnsi" w:cstheme="minorHAnsi"/>
          <w:b/>
        </w:rPr>
      </w:pPr>
      <w:r>
        <w:rPr>
          <w:rFonts w:asciiTheme="minorHAnsi" w:hAnsiTheme="minorHAnsi" w:cstheme="minorHAnsi"/>
          <w:b/>
        </w:rPr>
        <w:t xml:space="preserve"> </w:t>
      </w:r>
    </w:p>
    <w:p w14:paraId="3FAD9F53" w14:textId="77777777" w:rsidR="007560A6" w:rsidRDefault="007560A6" w:rsidP="006137CC">
      <w:pPr>
        <w:spacing w:before="80" w:after="80"/>
        <w:rPr>
          <w:rFonts w:asciiTheme="minorHAnsi" w:hAnsiTheme="minorHAnsi" w:cstheme="minorHAnsi"/>
          <w:b/>
        </w:rPr>
      </w:pPr>
    </w:p>
    <w:p w14:paraId="01BF6B87" w14:textId="77777777" w:rsidR="007560A6" w:rsidRDefault="007560A6" w:rsidP="006137CC">
      <w:pPr>
        <w:spacing w:before="80" w:after="80"/>
        <w:rPr>
          <w:rFonts w:asciiTheme="minorHAnsi" w:hAnsiTheme="minorHAnsi" w:cstheme="minorHAnsi"/>
          <w:b/>
        </w:rPr>
      </w:pPr>
    </w:p>
    <w:p w14:paraId="613F1E44" w14:textId="77777777" w:rsidR="007560A6" w:rsidRDefault="007560A6" w:rsidP="006137CC">
      <w:pPr>
        <w:spacing w:before="80" w:after="80"/>
        <w:rPr>
          <w:rFonts w:asciiTheme="minorHAnsi" w:hAnsiTheme="minorHAnsi" w:cstheme="minorHAnsi"/>
          <w:b/>
        </w:rPr>
      </w:pPr>
    </w:p>
    <w:p w14:paraId="387F1ED1" w14:textId="77777777" w:rsidR="007560A6" w:rsidRDefault="007560A6" w:rsidP="006137CC">
      <w:pPr>
        <w:spacing w:before="80" w:after="80"/>
        <w:rPr>
          <w:rFonts w:asciiTheme="minorHAnsi" w:hAnsiTheme="minorHAnsi" w:cstheme="minorHAnsi"/>
          <w:b/>
        </w:rPr>
      </w:pPr>
    </w:p>
    <w:p w14:paraId="1F9D9D1A" w14:textId="77777777" w:rsidR="007560A6" w:rsidRDefault="007560A6" w:rsidP="006137CC">
      <w:pPr>
        <w:spacing w:before="80" w:after="80"/>
        <w:rPr>
          <w:rFonts w:asciiTheme="minorHAnsi" w:hAnsiTheme="minorHAnsi" w:cstheme="minorHAnsi"/>
          <w:b/>
        </w:rPr>
      </w:pPr>
    </w:p>
    <w:p w14:paraId="5119AEA1" w14:textId="77777777" w:rsidR="007560A6" w:rsidRDefault="007560A6" w:rsidP="006137CC">
      <w:pPr>
        <w:spacing w:before="80" w:after="80"/>
        <w:rPr>
          <w:rFonts w:asciiTheme="minorHAnsi" w:hAnsiTheme="minorHAnsi" w:cstheme="minorHAnsi"/>
          <w:b/>
        </w:rPr>
      </w:pPr>
    </w:p>
    <w:p w14:paraId="18B38EB6" w14:textId="1FB58CA8" w:rsidR="006137CC" w:rsidRDefault="007560A6" w:rsidP="006137CC">
      <w:pPr>
        <w:spacing w:before="80" w:after="80"/>
        <w:rPr>
          <w:rFonts w:asciiTheme="minorHAnsi" w:hAnsiTheme="minorHAnsi" w:cstheme="minorHAnsi"/>
          <w:b/>
        </w:rPr>
      </w:pPr>
      <w:r>
        <w:rPr>
          <w:rFonts w:asciiTheme="minorHAnsi" w:hAnsiTheme="minorHAnsi" w:cstheme="minorHAnsi"/>
          <w:b/>
        </w:rPr>
        <w:lastRenderedPageBreak/>
        <w:t xml:space="preserve">                                                     </w:t>
      </w:r>
      <w:r w:rsidR="006137CC" w:rsidRPr="00D71FDB">
        <w:rPr>
          <w:rFonts w:asciiTheme="minorHAnsi" w:hAnsiTheme="minorHAnsi" w:cstheme="minorHAnsi"/>
          <w:b/>
        </w:rPr>
        <w:t>DEVIS</w:t>
      </w:r>
      <w:r w:rsidR="006137CC" w:rsidRPr="00D71FDB">
        <w:rPr>
          <w:rFonts w:asciiTheme="minorHAnsi" w:hAnsiTheme="minorHAnsi" w:cstheme="minorHAnsi"/>
          <w:b/>
          <w:spacing w:val="-3"/>
        </w:rPr>
        <w:t xml:space="preserve"> </w:t>
      </w:r>
      <w:r w:rsidR="006137CC" w:rsidRPr="00D71FDB">
        <w:rPr>
          <w:rFonts w:asciiTheme="minorHAnsi" w:hAnsiTheme="minorHAnsi" w:cstheme="minorHAnsi"/>
          <w:b/>
        </w:rPr>
        <w:t>QUANTITATIF</w:t>
      </w:r>
      <w:r w:rsidR="006137CC" w:rsidRPr="00D71FDB">
        <w:rPr>
          <w:rFonts w:asciiTheme="minorHAnsi" w:hAnsiTheme="minorHAnsi" w:cstheme="minorHAnsi"/>
          <w:b/>
          <w:spacing w:val="-3"/>
        </w:rPr>
        <w:t xml:space="preserve"> </w:t>
      </w:r>
      <w:r w:rsidR="006137CC" w:rsidRPr="00D71FDB">
        <w:rPr>
          <w:rFonts w:asciiTheme="minorHAnsi" w:hAnsiTheme="minorHAnsi" w:cstheme="minorHAnsi"/>
          <w:b/>
        </w:rPr>
        <w:t>ET</w:t>
      </w:r>
      <w:r w:rsidR="006137CC" w:rsidRPr="00D71FDB">
        <w:rPr>
          <w:rFonts w:asciiTheme="minorHAnsi" w:hAnsiTheme="minorHAnsi" w:cstheme="minorHAnsi"/>
          <w:b/>
          <w:spacing w:val="-2"/>
        </w:rPr>
        <w:t xml:space="preserve"> </w:t>
      </w:r>
      <w:r w:rsidR="006137CC" w:rsidRPr="00D71FDB">
        <w:rPr>
          <w:rFonts w:asciiTheme="minorHAnsi" w:hAnsiTheme="minorHAnsi" w:cstheme="minorHAnsi"/>
          <w:b/>
        </w:rPr>
        <w:t>ESTIMATIF</w:t>
      </w:r>
      <w:r w:rsidR="006137CC" w:rsidRPr="00D71FDB">
        <w:rPr>
          <w:rFonts w:asciiTheme="minorHAnsi" w:hAnsiTheme="minorHAnsi" w:cstheme="minorHAnsi"/>
          <w:b/>
          <w:spacing w:val="-3"/>
        </w:rPr>
        <w:t xml:space="preserve"> </w:t>
      </w:r>
    </w:p>
    <w:p w14:paraId="3B768C72" w14:textId="13765E5D" w:rsidR="006137CC" w:rsidRPr="00CE177F" w:rsidRDefault="006137CC" w:rsidP="006137CC">
      <w:pPr>
        <w:spacing w:before="80" w:after="80"/>
        <w:rPr>
          <w:rFonts w:asciiTheme="minorHAnsi" w:hAnsiTheme="minorHAnsi" w:cstheme="minorHAnsi"/>
          <w:b/>
          <w:spacing w:val="-2"/>
        </w:rPr>
      </w:pPr>
      <w:r w:rsidRPr="00D71FDB">
        <w:rPr>
          <w:rFonts w:asciiTheme="minorHAnsi" w:hAnsiTheme="minorHAnsi" w:cstheme="minorHAnsi"/>
          <w:b/>
          <w:spacing w:val="-2"/>
        </w:rPr>
        <w:t xml:space="preserve"> </w:t>
      </w:r>
      <w:r w:rsidRPr="00D71FDB">
        <w:rPr>
          <w:rFonts w:asciiTheme="minorHAnsi" w:hAnsiTheme="minorHAnsi" w:cstheme="minorHAnsi"/>
          <w:b/>
        </w:rPr>
        <w:t>Lot</w:t>
      </w:r>
      <w:r w:rsidRPr="00D71FDB">
        <w:rPr>
          <w:rFonts w:asciiTheme="minorHAnsi" w:hAnsiTheme="minorHAnsi" w:cstheme="minorHAnsi"/>
          <w:b/>
          <w:spacing w:val="-2"/>
        </w:rPr>
        <w:t xml:space="preserve"> </w:t>
      </w:r>
      <w:r w:rsidR="007560A6">
        <w:rPr>
          <w:rFonts w:asciiTheme="minorHAnsi" w:hAnsiTheme="minorHAnsi" w:cstheme="minorHAnsi"/>
          <w:b/>
        </w:rPr>
        <w:t>4</w:t>
      </w:r>
      <w:r w:rsidRPr="00D71FDB">
        <w:rPr>
          <w:rFonts w:asciiTheme="minorHAnsi" w:hAnsiTheme="minorHAnsi" w:cstheme="minorHAnsi"/>
          <w:b/>
          <w:spacing w:val="-2"/>
        </w:rPr>
        <w:t> :</w:t>
      </w:r>
      <w:r>
        <w:rPr>
          <w:rFonts w:asciiTheme="minorHAnsi" w:hAnsiTheme="minorHAnsi" w:cstheme="minorHAnsi"/>
          <w:b/>
          <w:spacing w:val="-2"/>
        </w:rPr>
        <w:t xml:space="preserve"> </w:t>
      </w:r>
      <w:r w:rsidRPr="00D71FDB">
        <w:rPr>
          <w:rFonts w:asciiTheme="minorHAnsi" w:hAnsiTheme="minorHAnsi" w:cstheme="minorHAnsi"/>
        </w:rPr>
        <w:t xml:space="preserve">Les </w:t>
      </w:r>
      <w:r w:rsidR="001A0877">
        <w:rPr>
          <w:rFonts w:asciiTheme="minorHAnsi" w:hAnsiTheme="minorHAnsi" w:cstheme="minorHAnsi"/>
        </w:rPr>
        <w:t xml:space="preserve">travaux complémentaires de fonçage </w:t>
      </w:r>
      <w:r w:rsidRPr="00D71FDB">
        <w:rPr>
          <w:rFonts w:asciiTheme="minorHAnsi" w:hAnsiTheme="minorHAnsi" w:cstheme="minorHAnsi"/>
        </w:rPr>
        <w:t xml:space="preserve">et busage de quatre (04) puits à grand diamètre de 15 m de profondeur à </w:t>
      </w:r>
      <w:r w:rsidR="00D83E4C">
        <w:rPr>
          <w:rFonts w:asciiTheme="minorHAnsi" w:hAnsiTheme="minorHAnsi" w:cstheme="minorHAnsi"/>
        </w:rPr>
        <w:t>Somiaga</w:t>
      </w:r>
      <w:r w:rsidRPr="00D71FDB">
        <w:rPr>
          <w:rFonts w:asciiTheme="minorHAnsi" w:hAnsiTheme="minorHAnsi" w:cstheme="minorHAnsi"/>
        </w:rPr>
        <w:t xml:space="preserve"> à vocation maraîchère, dans la commune de Ou</w:t>
      </w:r>
      <w:r w:rsidR="00D83E4C">
        <w:rPr>
          <w:rFonts w:asciiTheme="minorHAnsi" w:hAnsiTheme="minorHAnsi" w:cstheme="minorHAnsi"/>
        </w:rPr>
        <w:t>ahigouya</w:t>
      </w:r>
      <w:r w:rsidRPr="00D71FDB">
        <w:rPr>
          <w:rFonts w:asciiTheme="minorHAnsi" w:hAnsiTheme="minorHAnsi" w:cstheme="minorHAnsi"/>
        </w:rPr>
        <w:t>, région de Yaadga</w:t>
      </w:r>
      <w:r w:rsidRPr="00D71FDB">
        <w:rPr>
          <w:rFonts w:asciiTheme="minorHAnsi" w:hAnsiTheme="minorHAnsi" w:cstheme="minorHAnsi"/>
          <w:color w:val="000000"/>
        </w:rPr>
        <w:t xml:space="preserve"> </w:t>
      </w:r>
    </w:p>
    <w:p w14:paraId="2274FF13" w14:textId="538B5EC1" w:rsidR="006137CC" w:rsidRDefault="006137CC" w:rsidP="00D83E4C">
      <w:pPr>
        <w:rPr>
          <w:rFonts w:ascii="Times New Roman" w:hAnsi="Times New Roman" w:cs="Times New Roman"/>
          <w:b/>
          <w:bCs/>
          <w:lang w:eastAsia="en-US"/>
        </w:rPr>
      </w:pPr>
      <w:r w:rsidRPr="00D71FDB">
        <w:rPr>
          <w:rFonts w:asciiTheme="minorHAnsi" w:hAnsiTheme="minorHAnsi" w:cstheme="minorHAnsi"/>
        </w:rPr>
        <w:t>Nom du soumissionnaire :          ………………………………….</w:t>
      </w:r>
      <w:bookmarkEnd w:id="17"/>
    </w:p>
    <w:tbl>
      <w:tblPr>
        <w:tblW w:w="9067" w:type="dxa"/>
        <w:tblCellMar>
          <w:left w:w="70" w:type="dxa"/>
          <w:right w:w="70" w:type="dxa"/>
        </w:tblCellMar>
        <w:tblLook w:val="04A0" w:firstRow="1" w:lastRow="0" w:firstColumn="1" w:lastColumn="0" w:noHBand="0" w:noVBand="1"/>
      </w:tblPr>
      <w:tblGrid>
        <w:gridCol w:w="4424"/>
        <w:gridCol w:w="810"/>
        <w:gridCol w:w="1479"/>
        <w:gridCol w:w="1177"/>
        <w:gridCol w:w="1177"/>
      </w:tblGrid>
      <w:tr w:rsidR="00345924" w:rsidRPr="006137CC" w14:paraId="6236E385" w14:textId="18C0923A" w:rsidTr="00345924">
        <w:trPr>
          <w:trHeight w:val="315"/>
        </w:trPr>
        <w:tc>
          <w:tcPr>
            <w:tcW w:w="4424" w:type="dxa"/>
            <w:tcBorders>
              <w:top w:val="single" w:sz="4" w:space="0" w:color="auto"/>
              <w:left w:val="single" w:sz="4" w:space="0" w:color="auto"/>
              <w:bottom w:val="single" w:sz="4" w:space="0" w:color="auto"/>
              <w:right w:val="single" w:sz="4" w:space="0" w:color="auto"/>
            </w:tcBorders>
            <w:vAlign w:val="center"/>
            <w:hideMark/>
          </w:tcPr>
          <w:p w14:paraId="67D59580" w14:textId="77777777" w:rsidR="00345924" w:rsidRPr="006137CC" w:rsidRDefault="00345924" w:rsidP="006137CC">
            <w:pP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DESIGNATION</w:t>
            </w:r>
          </w:p>
        </w:tc>
        <w:tc>
          <w:tcPr>
            <w:tcW w:w="810" w:type="dxa"/>
            <w:tcBorders>
              <w:top w:val="single" w:sz="4" w:space="0" w:color="auto"/>
              <w:left w:val="nil"/>
              <w:bottom w:val="single" w:sz="4" w:space="0" w:color="auto"/>
              <w:right w:val="single" w:sz="4" w:space="0" w:color="auto"/>
            </w:tcBorders>
            <w:vAlign w:val="center"/>
            <w:hideMark/>
          </w:tcPr>
          <w:p w14:paraId="07D53C4D" w14:textId="291AA332"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U</w:t>
            </w:r>
            <w:r>
              <w:rPr>
                <w:rFonts w:ascii="Times New Roman" w:eastAsia="Times New Roman" w:hAnsi="Times New Roman" w:cs="Times New Roman"/>
                <w:color w:val="000000"/>
                <w:sz w:val="20"/>
                <w:szCs w:val="20"/>
              </w:rPr>
              <w:t>nité</w:t>
            </w:r>
          </w:p>
        </w:tc>
        <w:tc>
          <w:tcPr>
            <w:tcW w:w="1479" w:type="dxa"/>
            <w:tcBorders>
              <w:top w:val="single" w:sz="4" w:space="0" w:color="auto"/>
              <w:left w:val="single" w:sz="4" w:space="0" w:color="auto"/>
              <w:bottom w:val="single" w:sz="4" w:space="0" w:color="auto"/>
              <w:right w:val="single" w:sz="4" w:space="0" w:color="auto"/>
            </w:tcBorders>
            <w:vAlign w:val="center"/>
            <w:hideMark/>
          </w:tcPr>
          <w:p w14:paraId="1A76FF8F" w14:textId="70955E03" w:rsidR="00345924" w:rsidRPr="006137CC" w:rsidRDefault="00345924" w:rsidP="006137C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Quantité</w:t>
            </w:r>
          </w:p>
        </w:tc>
        <w:tc>
          <w:tcPr>
            <w:tcW w:w="1177" w:type="dxa"/>
            <w:tcBorders>
              <w:top w:val="single" w:sz="4" w:space="0" w:color="auto"/>
              <w:left w:val="single" w:sz="4" w:space="0" w:color="auto"/>
              <w:bottom w:val="single" w:sz="4" w:space="0" w:color="auto"/>
              <w:right w:val="single" w:sz="4" w:space="0" w:color="auto"/>
            </w:tcBorders>
          </w:tcPr>
          <w:p w14:paraId="7B144532" w14:textId="30C26FD3" w:rsidR="00345924" w:rsidRPr="006137CC" w:rsidRDefault="00345924" w:rsidP="006137C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Prix unitaire</w:t>
            </w:r>
          </w:p>
        </w:tc>
        <w:tc>
          <w:tcPr>
            <w:tcW w:w="1177" w:type="dxa"/>
            <w:tcBorders>
              <w:top w:val="single" w:sz="4" w:space="0" w:color="auto"/>
              <w:left w:val="single" w:sz="4" w:space="0" w:color="auto"/>
              <w:bottom w:val="single" w:sz="4" w:space="0" w:color="auto"/>
              <w:right w:val="single" w:sz="4" w:space="0" w:color="auto"/>
            </w:tcBorders>
          </w:tcPr>
          <w:p w14:paraId="2EB673A4" w14:textId="5A4A51E8" w:rsidR="00345924" w:rsidRPr="006137CC" w:rsidRDefault="00345924" w:rsidP="006137C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Prix total</w:t>
            </w:r>
          </w:p>
        </w:tc>
      </w:tr>
      <w:tr w:rsidR="00345924" w:rsidRPr="006137CC" w14:paraId="12EFA8D3" w14:textId="287F39BD" w:rsidTr="00345924">
        <w:trPr>
          <w:trHeight w:val="843"/>
        </w:trPr>
        <w:tc>
          <w:tcPr>
            <w:tcW w:w="4424" w:type="dxa"/>
            <w:tcBorders>
              <w:top w:val="nil"/>
              <w:left w:val="single" w:sz="4" w:space="0" w:color="auto"/>
              <w:bottom w:val="single" w:sz="4" w:space="0" w:color="auto"/>
              <w:right w:val="single" w:sz="4" w:space="0" w:color="auto"/>
            </w:tcBorders>
            <w:vAlign w:val="center"/>
            <w:hideMark/>
          </w:tcPr>
          <w:p w14:paraId="6EC34599" w14:textId="77777777" w:rsidR="00345924" w:rsidRPr="006137CC" w:rsidRDefault="00345924" w:rsidP="006137CC">
            <w:pPr>
              <w:rPr>
                <w:rFonts w:ascii="Times New Roman" w:eastAsia="Times New Roman" w:hAnsi="Times New Roman" w:cs="Times New Roman"/>
                <w:b/>
                <w:bCs/>
                <w:color w:val="000000"/>
                <w:sz w:val="20"/>
                <w:szCs w:val="20"/>
              </w:rPr>
            </w:pPr>
            <w:r w:rsidRPr="006137CC">
              <w:rPr>
                <w:rFonts w:ascii="Times New Roman" w:eastAsia="Times New Roman" w:hAnsi="Times New Roman" w:cs="Times New Roman"/>
                <w:b/>
                <w:bCs/>
                <w:color w:val="000000"/>
                <w:sz w:val="20"/>
                <w:szCs w:val="20"/>
              </w:rPr>
              <w:t>FONCAGE (</w:t>
            </w:r>
            <w:r w:rsidRPr="006137CC">
              <w:rPr>
                <w:rFonts w:ascii="Times New Roman" w:eastAsia="Times New Roman" w:hAnsi="Times New Roman" w:cs="Times New Roman"/>
                <w:b/>
                <w:bCs/>
                <w:sz w:val="20"/>
                <w:szCs w:val="20"/>
              </w:rPr>
              <w:t>15 m</w:t>
            </w:r>
            <w:r w:rsidRPr="006137CC">
              <w:rPr>
                <w:rFonts w:ascii="Times New Roman" w:eastAsia="Times New Roman" w:hAnsi="Times New Roman" w:cs="Times New Roman"/>
                <w:b/>
                <w:bCs/>
                <w:color w:val="000000"/>
                <w:sz w:val="20"/>
                <w:szCs w:val="20"/>
              </w:rPr>
              <w:t xml:space="preserve"> pour chaque puits) - (Cuvelage 02,00m, Captage 01,80m) - Déblais soignés réalisés manuellement, épandage des produits loin du puits et toutes sujétions </w:t>
            </w:r>
          </w:p>
        </w:tc>
        <w:tc>
          <w:tcPr>
            <w:tcW w:w="810" w:type="dxa"/>
            <w:tcBorders>
              <w:top w:val="nil"/>
              <w:left w:val="nil"/>
              <w:bottom w:val="single" w:sz="4" w:space="0" w:color="auto"/>
              <w:right w:val="single" w:sz="4" w:space="0" w:color="auto"/>
            </w:tcBorders>
            <w:vAlign w:val="center"/>
            <w:hideMark/>
          </w:tcPr>
          <w:p w14:paraId="5451E815"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w:t>
            </w:r>
          </w:p>
        </w:tc>
        <w:tc>
          <w:tcPr>
            <w:tcW w:w="1479" w:type="dxa"/>
            <w:tcBorders>
              <w:top w:val="nil"/>
              <w:left w:val="nil"/>
              <w:bottom w:val="single" w:sz="4" w:space="0" w:color="auto"/>
              <w:right w:val="single" w:sz="4" w:space="0" w:color="auto"/>
            </w:tcBorders>
            <w:vAlign w:val="center"/>
            <w:hideMark/>
          </w:tcPr>
          <w:p w14:paraId="65413DE0"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w:t>
            </w:r>
          </w:p>
        </w:tc>
        <w:tc>
          <w:tcPr>
            <w:tcW w:w="1177" w:type="dxa"/>
            <w:tcBorders>
              <w:top w:val="nil"/>
              <w:left w:val="nil"/>
              <w:bottom w:val="single" w:sz="4" w:space="0" w:color="auto"/>
              <w:right w:val="single" w:sz="4" w:space="0" w:color="auto"/>
            </w:tcBorders>
          </w:tcPr>
          <w:p w14:paraId="0EF3F3BB" w14:textId="77777777" w:rsidR="00345924" w:rsidRPr="006137CC" w:rsidRDefault="00345924" w:rsidP="006137CC">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33D6D55D" w14:textId="77777777" w:rsidR="00345924" w:rsidRPr="006137CC" w:rsidRDefault="00345924" w:rsidP="006137CC">
            <w:pPr>
              <w:jc w:val="center"/>
              <w:rPr>
                <w:rFonts w:ascii="Times New Roman" w:eastAsia="Times New Roman" w:hAnsi="Times New Roman" w:cs="Times New Roman"/>
                <w:color w:val="000000"/>
                <w:sz w:val="20"/>
                <w:szCs w:val="20"/>
              </w:rPr>
            </w:pPr>
          </w:p>
        </w:tc>
      </w:tr>
      <w:tr w:rsidR="00345924" w:rsidRPr="006137CC" w14:paraId="63B5CB12" w14:textId="53C4121F" w:rsidTr="00345924">
        <w:trPr>
          <w:trHeight w:val="312"/>
        </w:trPr>
        <w:tc>
          <w:tcPr>
            <w:tcW w:w="4424" w:type="dxa"/>
            <w:tcBorders>
              <w:top w:val="nil"/>
              <w:left w:val="single" w:sz="4" w:space="0" w:color="auto"/>
              <w:bottom w:val="single" w:sz="4" w:space="0" w:color="auto"/>
              <w:right w:val="single" w:sz="4" w:space="0" w:color="auto"/>
            </w:tcBorders>
            <w:vAlign w:val="center"/>
            <w:hideMark/>
          </w:tcPr>
          <w:p w14:paraId="0F2C5017" w14:textId="77777777" w:rsidR="00345924" w:rsidRPr="006137CC" w:rsidRDefault="00345924" w:rsidP="006137CC">
            <w:pP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Fonçage en terrain tendre </w:t>
            </w:r>
          </w:p>
        </w:tc>
        <w:tc>
          <w:tcPr>
            <w:tcW w:w="810" w:type="dxa"/>
            <w:tcBorders>
              <w:top w:val="nil"/>
              <w:left w:val="nil"/>
              <w:bottom w:val="single" w:sz="4" w:space="0" w:color="auto"/>
              <w:right w:val="single" w:sz="4" w:space="0" w:color="auto"/>
            </w:tcBorders>
            <w:vAlign w:val="center"/>
            <w:hideMark/>
          </w:tcPr>
          <w:p w14:paraId="320946FE"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 ml </w:t>
            </w:r>
          </w:p>
        </w:tc>
        <w:tc>
          <w:tcPr>
            <w:tcW w:w="1479" w:type="dxa"/>
            <w:tcBorders>
              <w:top w:val="nil"/>
              <w:left w:val="nil"/>
              <w:bottom w:val="single" w:sz="4" w:space="0" w:color="auto"/>
              <w:right w:val="single" w:sz="4" w:space="0" w:color="auto"/>
            </w:tcBorders>
            <w:vAlign w:val="center"/>
            <w:hideMark/>
          </w:tcPr>
          <w:p w14:paraId="28F54070"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1</w:t>
            </w:r>
          </w:p>
        </w:tc>
        <w:tc>
          <w:tcPr>
            <w:tcW w:w="1177" w:type="dxa"/>
            <w:tcBorders>
              <w:top w:val="nil"/>
              <w:left w:val="nil"/>
              <w:bottom w:val="single" w:sz="4" w:space="0" w:color="auto"/>
              <w:right w:val="single" w:sz="4" w:space="0" w:color="auto"/>
            </w:tcBorders>
          </w:tcPr>
          <w:p w14:paraId="2820BB66" w14:textId="77777777" w:rsidR="00345924" w:rsidRPr="006137CC" w:rsidRDefault="00345924" w:rsidP="006137CC">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23F81817" w14:textId="77777777" w:rsidR="00345924" w:rsidRPr="006137CC" w:rsidRDefault="00345924" w:rsidP="006137CC">
            <w:pPr>
              <w:jc w:val="center"/>
              <w:rPr>
                <w:rFonts w:ascii="Times New Roman" w:eastAsia="Times New Roman" w:hAnsi="Times New Roman" w:cs="Times New Roman"/>
                <w:color w:val="000000"/>
                <w:sz w:val="20"/>
                <w:szCs w:val="20"/>
              </w:rPr>
            </w:pPr>
          </w:p>
        </w:tc>
      </w:tr>
      <w:tr w:rsidR="00345924" w:rsidRPr="006137CC" w14:paraId="57AF3D6A" w14:textId="7FC0E240" w:rsidTr="00345924">
        <w:trPr>
          <w:trHeight w:val="378"/>
        </w:trPr>
        <w:tc>
          <w:tcPr>
            <w:tcW w:w="4424" w:type="dxa"/>
            <w:tcBorders>
              <w:top w:val="nil"/>
              <w:left w:val="single" w:sz="4" w:space="0" w:color="auto"/>
              <w:bottom w:val="single" w:sz="4" w:space="0" w:color="auto"/>
              <w:right w:val="single" w:sz="4" w:space="0" w:color="auto"/>
            </w:tcBorders>
            <w:vAlign w:val="center"/>
            <w:hideMark/>
          </w:tcPr>
          <w:p w14:paraId="503C6F31" w14:textId="77777777" w:rsidR="00345924" w:rsidRPr="006137CC" w:rsidRDefault="00345924" w:rsidP="006137CC">
            <w:pP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Fonçage en terrain dur et très dur </w:t>
            </w:r>
          </w:p>
        </w:tc>
        <w:tc>
          <w:tcPr>
            <w:tcW w:w="810" w:type="dxa"/>
            <w:tcBorders>
              <w:top w:val="nil"/>
              <w:left w:val="nil"/>
              <w:bottom w:val="single" w:sz="4" w:space="0" w:color="auto"/>
              <w:right w:val="single" w:sz="4" w:space="0" w:color="auto"/>
            </w:tcBorders>
            <w:vAlign w:val="center"/>
            <w:hideMark/>
          </w:tcPr>
          <w:p w14:paraId="39829C18"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 ml </w:t>
            </w:r>
          </w:p>
        </w:tc>
        <w:tc>
          <w:tcPr>
            <w:tcW w:w="1479" w:type="dxa"/>
            <w:tcBorders>
              <w:top w:val="nil"/>
              <w:left w:val="nil"/>
              <w:bottom w:val="single" w:sz="4" w:space="0" w:color="auto"/>
              <w:right w:val="single" w:sz="4" w:space="0" w:color="auto"/>
            </w:tcBorders>
            <w:vAlign w:val="center"/>
            <w:hideMark/>
          </w:tcPr>
          <w:p w14:paraId="62AB10C5"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2</w:t>
            </w:r>
          </w:p>
        </w:tc>
        <w:tc>
          <w:tcPr>
            <w:tcW w:w="1177" w:type="dxa"/>
            <w:tcBorders>
              <w:top w:val="nil"/>
              <w:left w:val="nil"/>
              <w:bottom w:val="single" w:sz="4" w:space="0" w:color="auto"/>
              <w:right w:val="single" w:sz="4" w:space="0" w:color="auto"/>
            </w:tcBorders>
          </w:tcPr>
          <w:p w14:paraId="4DFF605C" w14:textId="77777777" w:rsidR="00345924" w:rsidRPr="006137CC" w:rsidRDefault="00345924" w:rsidP="006137CC">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25B49E6C" w14:textId="77777777" w:rsidR="00345924" w:rsidRPr="006137CC" w:rsidRDefault="00345924" w:rsidP="006137CC">
            <w:pPr>
              <w:jc w:val="center"/>
              <w:rPr>
                <w:rFonts w:ascii="Times New Roman" w:eastAsia="Times New Roman" w:hAnsi="Times New Roman" w:cs="Times New Roman"/>
                <w:color w:val="000000"/>
                <w:sz w:val="20"/>
                <w:szCs w:val="20"/>
              </w:rPr>
            </w:pPr>
          </w:p>
        </w:tc>
      </w:tr>
      <w:tr w:rsidR="00345924" w:rsidRPr="006137CC" w14:paraId="6AEA2CAE" w14:textId="1D2E61BD" w:rsidTr="00345924">
        <w:trPr>
          <w:trHeight w:val="315"/>
        </w:trPr>
        <w:tc>
          <w:tcPr>
            <w:tcW w:w="4424" w:type="dxa"/>
            <w:tcBorders>
              <w:top w:val="nil"/>
              <w:left w:val="single" w:sz="4" w:space="0" w:color="auto"/>
              <w:bottom w:val="single" w:sz="4" w:space="0" w:color="auto"/>
              <w:right w:val="single" w:sz="4" w:space="0" w:color="auto"/>
            </w:tcBorders>
            <w:vAlign w:val="center"/>
            <w:hideMark/>
          </w:tcPr>
          <w:p w14:paraId="78D40244" w14:textId="77777777" w:rsidR="00345924" w:rsidRPr="006137CC" w:rsidRDefault="00345924" w:rsidP="006137CC">
            <w:pP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Fonçage sous l'eau </w:t>
            </w:r>
          </w:p>
        </w:tc>
        <w:tc>
          <w:tcPr>
            <w:tcW w:w="810" w:type="dxa"/>
            <w:tcBorders>
              <w:top w:val="nil"/>
              <w:left w:val="nil"/>
              <w:bottom w:val="single" w:sz="4" w:space="0" w:color="auto"/>
              <w:right w:val="single" w:sz="4" w:space="0" w:color="auto"/>
            </w:tcBorders>
            <w:vAlign w:val="center"/>
            <w:hideMark/>
          </w:tcPr>
          <w:p w14:paraId="7867E715"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 ml </w:t>
            </w:r>
          </w:p>
        </w:tc>
        <w:tc>
          <w:tcPr>
            <w:tcW w:w="1479" w:type="dxa"/>
            <w:tcBorders>
              <w:top w:val="nil"/>
              <w:left w:val="nil"/>
              <w:bottom w:val="single" w:sz="4" w:space="0" w:color="auto"/>
              <w:right w:val="single" w:sz="4" w:space="0" w:color="auto"/>
            </w:tcBorders>
            <w:vAlign w:val="center"/>
            <w:hideMark/>
          </w:tcPr>
          <w:p w14:paraId="4518FE8C"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4</w:t>
            </w:r>
          </w:p>
        </w:tc>
        <w:tc>
          <w:tcPr>
            <w:tcW w:w="1177" w:type="dxa"/>
            <w:tcBorders>
              <w:top w:val="nil"/>
              <w:left w:val="nil"/>
              <w:bottom w:val="single" w:sz="4" w:space="0" w:color="auto"/>
              <w:right w:val="single" w:sz="4" w:space="0" w:color="auto"/>
            </w:tcBorders>
          </w:tcPr>
          <w:p w14:paraId="50E80109" w14:textId="77777777" w:rsidR="00345924" w:rsidRPr="006137CC" w:rsidRDefault="00345924" w:rsidP="006137CC">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17685499" w14:textId="77777777" w:rsidR="00345924" w:rsidRPr="006137CC" w:rsidRDefault="00345924" w:rsidP="006137CC">
            <w:pPr>
              <w:jc w:val="center"/>
              <w:rPr>
                <w:rFonts w:ascii="Times New Roman" w:eastAsia="Times New Roman" w:hAnsi="Times New Roman" w:cs="Times New Roman"/>
                <w:color w:val="000000"/>
                <w:sz w:val="20"/>
                <w:szCs w:val="20"/>
              </w:rPr>
            </w:pPr>
          </w:p>
        </w:tc>
      </w:tr>
      <w:tr w:rsidR="00345924" w:rsidRPr="006137CC" w14:paraId="2568DC2D" w14:textId="18822942" w:rsidTr="00345924">
        <w:trPr>
          <w:trHeight w:val="312"/>
        </w:trPr>
        <w:tc>
          <w:tcPr>
            <w:tcW w:w="4424" w:type="dxa"/>
            <w:tcBorders>
              <w:top w:val="nil"/>
              <w:left w:val="single" w:sz="4" w:space="0" w:color="auto"/>
              <w:bottom w:val="single" w:sz="4" w:space="0" w:color="auto"/>
              <w:right w:val="single" w:sz="4" w:space="0" w:color="auto"/>
            </w:tcBorders>
            <w:vAlign w:val="center"/>
            <w:hideMark/>
          </w:tcPr>
          <w:p w14:paraId="34C0F7A9" w14:textId="77777777" w:rsidR="00345924" w:rsidRPr="006137CC" w:rsidRDefault="00345924" w:rsidP="003F485D">
            <w:pPr>
              <w:jc w:val="center"/>
              <w:rPr>
                <w:rFonts w:ascii="Times New Roman" w:eastAsia="Times New Roman" w:hAnsi="Times New Roman" w:cs="Times New Roman"/>
                <w:b/>
                <w:bCs/>
                <w:color w:val="000000"/>
                <w:sz w:val="20"/>
                <w:szCs w:val="20"/>
              </w:rPr>
            </w:pPr>
            <w:r w:rsidRPr="006137CC">
              <w:rPr>
                <w:rFonts w:ascii="Times New Roman" w:eastAsia="Times New Roman" w:hAnsi="Times New Roman" w:cs="Times New Roman"/>
                <w:b/>
                <w:bCs/>
                <w:color w:val="000000"/>
                <w:sz w:val="20"/>
                <w:szCs w:val="20"/>
              </w:rPr>
              <w:t>Sous total 1</w:t>
            </w:r>
          </w:p>
        </w:tc>
        <w:tc>
          <w:tcPr>
            <w:tcW w:w="810" w:type="dxa"/>
            <w:tcBorders>
              <w:top w:val="nil"/>
              <w:left w:val="nil"/>
              <w:bottom w:val="single" w:sz="4" w:space="0" w:color="auto"/>
              <w:right w:val="single" w:sz="4" w:space="0" w:color="auto"/>
            </w:tcBorders>
            <w:vAlign w:val="center"/>
            <w:hideMark/>
          </w:tcPr>
          <w:p w14:paraId="69E9F053" w14:textId="7B4BFF7D" w:rsidR="00345924" w:rsidRPr="006137CC" w:rsidRDefault="00345924" w:rsidP="003F485D">
            <w:pPr>
              <w:jc w:val="center"/>
              <w:rPr>
                <w:rFonts w:ascii="Times New Roman" w:eastAsia="Times New Roman" w:hAnsi="Times New Roman" w:cs="Times New Roman"/>
                <w:b/>
                <w:bCs/>
                <w:color w:val="000000"/>
                <w:sz w:val="20"/>
                <w:szCs w:val="20"/>
              </w:rPr>
            </w:pPr>
          </w:p>
        </w:tc>
        <w:tc>
          <w:tcPr>
            <w:tcW w:w="1479" w:type="dxa"/>
            <w:tcBorders>
              <w:top w:val="nil"/>
              <w:left w:val="nil"/>
              <w:bottom w:val="single" w:sz="4" w:space="0" w:color="auto"/>
              <w:right w:val="single" w:sz="4" w:space="0" w:color="auto"/>
            </w:tcBorders>
            <w:vAlign w:val="center"/>
            <w:hideMark/>
          </w:tcPr>
          <w:p w14:paraId="4EB58980" w14:textId="2D956848" w:rsidR="00345924" w:rsidRPr="006137CC" w:rsidRDefault="00345924" w:rsidP="003F485D">
            <w:pPr>
              <w:jc w:val="center"/>
              <w:rPr>
                <w:rFonts w:ascii="Times New Roman" w:eastAsia="Times New Roman" w:hAnsi="Times New Roman" w:cs="Times New Roman"/>
                <w:b/>
                <w:bCs/>
                <w:color w:val="000000"/>
                <w:sz w:val="20"/>
                <w:szCs w:val="20"/>
              </w:rPr>
            </w:pPr>
          </w:p>
        </w:tc>
        <w:tc>
          <w:tcPr>
            <w:tcW w:w="1177" w:type="dxa"/>
            <w:tcBorders>
              <w:top w:val="nil"/>
              <w:left w:val="nil"/>
              <w:bottom w:val="single" w:sz="4" w:space="0" w:color="auto"/>
              <w:right w:val="single" w:sz="4" w:space="0" w:color="auto"/>
            </w:tcBorders>
          </w:tcPr>
          <w:p w14:paraId="1904B019" w14:textId="77777777" w:rsidR="00345924" w:rsidRPr="006137CC" w:rsidRDefault="00345924" w:rsidP="003F485D">
            <w:pPr>
              <w:jc w:val="center"/>
              <w:rPr>
                <w:rFonts w:ascii="Times New Roman" w:eastAsia="Times New Roman" w:hAnsi="Times New Roman" w:cs="Times New Roman"/>
                <w:b/>
                <w:bCs/>
                <w:color w:val="000000"/>
                <w:sz w:val="20"/>
                <w:szCs w:val="20"/>
              </w:rPr>
            </w:pPr>
          </w:p>
        </w:tc>
        <w:tc>
          <w:tcPr>
            <w:tcW w:w="1177" w:type="dxa"/>
            <w:tcBorders>
              <w:top w:val="nil"/>
              <w:left w:val="nil"/>
              <w:bottom w:val="single" w:sz="4" w:space="0" w:color="auto"/>
              <w:right w:val="single" w:sz="4" w:space="0" w:color="auto"/>
            </w:tcBorders>
          </w:tcPr>
          <w:p w14:paraId="54757AE1" w14:textId="77777777" w:rsidR="00345924" w:rsidRPr="006137CC" w:rsidRDefault="00345924" w:rsidP="003F485D">
            <w:pPr>
              <w:jc w:val="center"/>
              <w:rPr>
                <w:rFonts w:ascii="Times New Roman" w:eastAsia="Times New Roman" w:hAnsi="Times New Roman" w:cs="Times New Roman"/>
                <w:b/>
                <w:bCs/>
                <w:color w:val="000000"/>
                <w:sz w:val="20"/>
                <w:szCs w:val="20"/>
              </w:rPr>
            </w:pPr>
          </w:p>
        </w:tc>
      </w:tr>
      <w:tr w:rsidR="00345924" w:rsidRPr="006137CC" w14:paraId="744886C9" w14:textId="39F7E287" w:rsidTr="00345924">
        <w:trPr>
          <w:trHeight w:val="322"/>
        </w:trPr>
        <w:tc>
          <w:tcPr>
            <w:tcW w:w="4424" w:type="dxa"/>
            <w:tcBorders>
              <w:top w:val="nil"/>
              <w:left w:val="single" w:sz="4" w:space="0" w:color="auto"/>
              <w:bottom w:val="single" w:sz="4" w:space="0" w:color="auto"/>
              <w:right w:val="single" w:sz="4" w:space="0" w:color="auto"/>
            </w:tcBorders>
            <w:vAlign w:val="center"/>
            <w:hideMark/>
          </w:tcPr>
          <w:p w14:paraId="42D37AAC" w14:textId="77777777" w:rsidR="00345924" w:rsidRPr="006137CC" w:rsidRDefault="00345924" w:rsidP="006137CC">
            <w:pPr>
              <w:rPr>
                <w:rFonts w:ascii="Times New Roman" w:eastAsia="Times New Roman" w:hAnsi="Times New Roman" w:cs="Times New Roman"/>
                <w:b/>
                <w:bCs/>
                <w:color w:val="000000"/>
                <w:sz w:val="20"/>
                <w:szCs w:val="20"/>
              </w:rPr>
            </w:pPr>
            <w:r w:rsidRPr="006137CC">
              <w:rPr>
                <w:rFonts w:ascii="Times New Roman" w:eastAsia="Times New Roman" w:hAnsi="Times New Roman" w:cs="Times New Roman"/>
                <w:b/>
                <w:bCs/>
                <w:color w:val="000000"/>
                <w:sz w:val="20"/>
                <w:szCs w:val="20"/>
              </w:rPr>
              <w:t>CONSTRUCTION</w:t>
            </w:r>
          </w:p>
        </w:tc>
        <w:tc>
          <w:tcPr>
            <w:tcW w:w="810" w:type="dxa"/>
            <w:tcBorders>
              <w:top w:val="nil"/>
              <w:left w:val="nil"/>
              <w:bottom w:val="single" w:sz="4" w:space="0" w:color="auto"/>
              <w:right w:val="single" w:sz="4" w:space="0" w:color="auto"/>
            </w:tcBorders>
            <w:vAlign w:val="center"/>
            <w:hideMark/>
          </w:tcPr>
          <w:p w14:paraId="4615E789"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w:t>
            </w:r>
          </w:p>
        </w:tc>
        <w:tc>
          <w:tcPr>
            <w:tcW w:w="1479" w:type="dxa"/>
            <w:tcBorders>
              <w:top w:val="nil"/>
              <w:left w:val="nil"/>
              <w:bottom w:val="single" w:sz="4" w:space="0" w:color="auto"/>
              <w:right w:val="single" w:sz="4" w:space="0" w:color="auto"/>
            </w:tcBorders>
            <w:vAlign w:val="center"/>
            <w:hideMark/>
          </w:tcPr>
          <w:p w14:paraId="51603E72"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w:t>
            </w:r>
          </w:p>
        </w:tc>
        <w:tc>
          <w:tcPr>
            <w:tcW w:w="1177" w:type="dxa"/>
            <w:tcBorders>
              <w:top w:val="nil"/>
              <w:left w:val="nil"/>
              <w:bottom w:val="single" w:sz="4" w:space="0" w:color="auto"/>
              <w:right w:val="single" w:sz="4" w:space="0" w:color="auto"/>
            </w:tcBorders>
          </w:tcPr>
          <w:p w14:paraId="4AEDE1E6" w14:textId="77777777" w:rsidR="00345924" w:rsidRPr="006137CC" w:rsidRDefault="00345924" w:rsidP="006137CC">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75BA383F" w14:textId="77777777" w:rsidR="00345924" w:rsidRPr="006137CC" w:rsidRDefault="00345924" w:rsidP="006137CC">
            <w:pPr>
              <w:jc w:val="center"/>
              <w:rPr>
                <w:rFonts w:ascii="Times New Roman" w:eastAsia="Times New Roman" w:hAnsi="Times New Roman" w:cs="Times New Roman"/>
                <w:color w:val="000000"/>
                <w:sz w:val="20"/>
                <w:szCs w:val="20"/>
              </w:rPr>
            </w:pPr>
          </w:p>
        </w:tc>
      </w:tr>
      <w:tr w:rsidR="00345924" w:rsidRPr="006137CC" w14:paraId="264E0C1C" w14:textId="040CB59D" w:rsidTr="00345924">
        <w:trPr>
          <w:trHeight w:val="619"/>
        </w:trPr>
        <w:tc>
          <w:tcPr>
            <w:tcW w:w="4424" w:type="dxa"/>
            <w:tcBorders>
              <w:top w:val="nil"/>
              <w:left w:val="single" w:sz="4" w:space="0" w:color="auto"/>
              <w:bottom w:val="single" w:sz="4" w:space="0" w:color="auto"/>
              <w:right w:val="single" w:sz="4" w:space="0" w:color="auto"/>
            </w:tcBorders>
            <w:vAlign w:val="center"/>
            <w:hideMark/>
          </w:tcPr>
          <w:p w14:paraId="1D67B206" w14:textId="0B185AEB" w:rsidR="00345924" w:rsidRPr="006137CC" w:rsidRDefault="00345924" w:rsidP="006137CC">
            <w:pP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Cuvelage (Ø intérieur=1,80m ; épaisseur = 0,20</w:t>
            </w:r>
            <w:r>
              <w:rPr>
                <w:rFonts w:ascii="Times New Roman" w:eastAsia="Times New Roman" w:hAnsi="Times New Roman" w:cs="Times New Roman"/>
                <w:color w:val="000000"/>
                <w:sz w:val="20"/>
                <w:szCs w:val="20"/>
              </w:rPr>
              <w:t xml:space="preserve"> </w:t>
            </w:r>
            <w:r w:rsidRPr="006137CC">
              <w:rPr>
                <w:rFonts w:ascii="Times New Roman" w:eastAsia="Times New Roman" w:hAnsi="Times New Roman" w:cs="Times New Roman"/>
                <w:color w:val="000000"/>
                <w:sz w:val="20"/>
                <w:szCs w:val="20"/>
              </w:rPr>
              <w:t>m; en béton armé dosé à 350 kg/m3)</w:t>
            </w:r>
          </w:p>
        </w:tc>
        <w:tc>
          <w:tcPr>
            <w:tcW w:w="810" w:type="dxa"/>
            <w:tcBorders>
              <w:top w:val="nil"/>
              <w:left w:val="nil"/>
              <w:bottom w:val="single" w:sz="4" w:space="0" w:color="auto"/>
              <w:right w:val="single" w:sz="4" w:space="0" w:color="auto"/>
            </w:tcBorders>
            <w:vAlign w:val="center"/>
            <w:hideMark/>
          </w:tcPr>
          <w:p w14:paraId="2E256453"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 ml </w:t>
            </w:r>
          </w:p>
        </w:tc>
        <w:tc>
          <w:tcPr>
            <w:tcW w:w="1479" w:type="dxa"/>
            <w:tcBorders>
              <w:top w:val="nil"/>
              <w:left w:val="nil"/>
              <w:bottom w:val="single" w:sz="4" w:space="0" w:color="auto"/>
              <w:right w:val="single" w:sz="4" w:space="0" w:color="auto"/>
            </w:tcBorders>
            <w:vAlign w:val="center"/>
            <w:hideMark/>
          </w:tcPr>
          <w:p w14:paraId="6B869D51"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10</w:t>
            </w:r>
          </w:p>
        </w:tc>
        <w:tc>
          <w:tcPr>
            <w:tcW w:w="1177" w:type="dxa"/>
            <w:tcBorders>
              <w:top w:val="nil"/>
              <w:left w:val="nil"/>
              <w:bottom w:val="single" w:sz="4" w:space="0" w:color="auto"/>
              <w:right w:val="single" w:sz="4" w:space="0" w:color="auto"/>
            </w:tcBorders>
          </w:tcPr>
          <w:p w14:paraId="536BD36A" w14:textId="77777777" w:rsidR="00345924" w:rsidRPr="006137CC" w:rsidRDefault="00345924" w:rsidP="006137CC">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769FEAB9" w14:textId="77777777" w:rsidR="00345924" w:rsidRPr="006137CC" w:rsidRDefault="00345924" w:rsidP="006137CC">
            <w:pPr>
              <w:jc w:val="center"/>
              <w:rPr>
                <w:rFonts w:ascii="Times New Roman" w:eastAsia="Times New Roman" w:hAnsi="Times New Roman" w:cs="Times New Roman"/>
                <w:color w:val="000000"/>
                <w:sz w:val="20"/>
                <w:szCs w:val="20"/>
              </w:rPr>
            </w:pPr>
          </w:p>
        </w:tc>
      </w:tr>
      <w:tr w:rsidR="00345924" w:rsidRPr="006137CC" w14:paraId="1D5AB733" w14:textId="6FFCBF3A" w:rsidTr="00345924">
        <w:trPr>
          <w:trHeight w:val="789"/>
        </w:trPr>
        <w:tc>
          <w:tcPr>
            <w:tcW w:w="4424" w:type="dxa"/>
            <w:tcBorders>
              <w:top w:val="nil"/>
              <w:left w:val="single" w:sz="4" w:space="0" w:color="auto"/>
              <w:bottom w:val="single" w:sz="4" w:space="0" w:color="auto"/>
              <w:right w:val="single" w:sz="4" w:space="0" w:color="auto"/>
            </w:tcBorders>
            <w:vAlign w:val="center"/>
            <w:hideMark/>
          </w:tcPr>
          <w:p w14:paraId="1B33665D" w14:textId="389018E8" w:rsidR="00345924" w:rsidRPr="006137CC" w:rsidRDefault="00345924" w:rsidP="006137CC">
            <w:pP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Colonnes de buses filtrantes (captage) (Ø intérieur=l,40 m ; épaisseur=0,20 m ; en béton armé dosé à 350 kg/m perforés de trous de diamètre 8 à 10 mm incliné à 45°à l'extérieur </w:t>
            </w:r>
          </w:p>
        </w:tc>
        <w:tc>
          <w:tcPr>
            <w:tcW w:w="810" w:type="dxa"/>
            <w:tcBorders>
              <w:top w:val="nil"/>
              <w:left w:val="nil"/>
              <w:bottom w:val="single" w:sz="4" w:space="0" w:color="auto"/>
              <w:right w:val="single" w:sz="4" w:space="0" w:color="auto"/>
            </w:tcBorders>
            <w:vAlign w:val="center"/>
            <w:hideMark/>
          </w:tcPr>
          <w:p w14:paraId="1DEACF9C"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 ml </w:t>
            </w:r>
          </w:p>
        </w:tc>
        <w:tc>
          <w:tcPr>
            <w:tcW w:w="1479" w:type="dxa"/>
            <w:tcBorders>
              <w:top w:val="nil"/>
              <w:left w:val="nil"/>
              <w:bottom w:val="single" w:sz="4" w:space="0" w:color="auto"/>
              <w:right w:val="single" w:sz="4" w:space="0" w:color="auto"/>
            </w:tcBorders>
            <w:vAlign w:val="center"/>
            <w:hideMark/>
          </w:tcPr>
          <w:p w14:paraId="542B54A2"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5</w:t>
            </w:r>
          </w:p>
        </w:tc>
        <w:tc>
          <w:tcPr>
            <w:tcW w:w="1177" w:type="dxa"/>
            <w:tcBorders>
              <w:top w:val="nil"/>
              <w:left w:val="nil"/>
              <w:bottom w:val="single" w:sz="4" w:space="0" w:color="auto"/>
              <w:right w:val="single" w:sz="4" w:space="0" w:color="auto"/>
            </w:tcBorders>
          </w:tcPr>
          <w:p w14:paraId="42CD7D61" w14:textId="77777777" w:rsidR="00345924" w:rsidRPr="006137CC" w:rsidRDefault="00345924" w:rsidP="006137CC">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4E41165F" w14:textId="77777777" w:rsidR="00345924" w:rsidRPr="006137CC" w:rsidRDefault="00345924" w:rsidP="006137CC">
            <w:pPr>
              <w:jc w:val="center"/>
              <w:rPr>
                <w:rFonts w:ascii="Times New Roman" w:eastAsia="Times New Roman" w:hAnsi="Times New Roman" w:cs="Times New Roman"/>
                <w:color w:val="000000"/>
                <w:sz w:val="20"/>
                <w:szCs w:val="20"/>
              </w:rPr>
            </w:pPr>
          </w:p>
        </w:tc>
      </w:tr>
      <w:tr w:rsidR="00345924" w:rsidRPr="006137CC" w14:paraId="7B67C657" w14:textId="32040F8E" w:rsidTr="00345924">
        <w:trPr>
          <w:trHeight w:val="418"/>
        </w:trPr>
        <w:tc>
          <w:tcPr>
            <w:tcW w:w="4424" w:type="dxa"/>
            <w:tcBorders>
              <w:top w:val="nil"/>
              <w:left w:val="single" w:sz="4" w:space="0" w:color="auto"/>
              <w:bottom w:val="single" w:sz="4" w:space="0" w:color="auto"/>
              <w:right w:val="single" w:sz="4" w:space="0" w:color="auto"/>
            </w:tcBorders>
            <w:vAlign w:val="center"/>
            <w:hideMark/>
          </w:tcPr>
          <w:p w14:paraId="3C32EC08" w14:textId="77777777" w:rsidR="00345924" w:rsidRPr="006137CC" w:rsidRDefault="00345924" w:rsidP="006137CC">
            <w:pP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Ancrage de base, intermédiaire en béton armé dosé à 350 kg/m3 </w:t>
            </w:r>
          </w:p>
        </w:tc>
        <w:tc>
          <w:tcPr>
            <w:tcW w:w="810" w:type="dxa"/>
            <w:tcBorders>
              <w:top w:val="nil"/>
              <w:left w:val="nil"/>
              <w:bottom w:val="single" w:sz="4" w:space="0" w:color="auto"/>
              <w:right w:val="single" w:sz="4" w:space="0" w:color="auto"/>
            </w:tcBorders>
            <w:vAlign w:val="center"/>
            <w:hideMark/>
          </w:tcPr>
          <w:p w14:paraId="0895B3D8"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 u </w:t>
            </w:r>
          </w:p>
        </w:tc>
        <w:tc>
          <w:tcPr>
            <w:tcW w:w="1479" w:type="dxa"/>
            <w:tcBorders>
              <w:top w:val="nil"/>
              <w:left w:val="nil"/>
              <w:bottom w:val="single" w:sz="4" w:space="0" w:color="auto"/>
              <w:right w:val="single" w:sz="4" w:space="0" w:color="auto"/>
            </w:tcBorders>
            <w:vAlign w:val="center"/>
            <w:hideMark/>
          </w:tcPr>
          <w:p w14:paraId="72211D23"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2</w:t>
            </w:r>
          </w:p>
        </w:tc>
        <w:tc>
          <w:tcPr>
            <w:tcW w:w="1177" w:type="dxa"/>
            <w:tcBorders>
              <w:top w:val="nil"/>
              <w:left w:val="nil"/>
              <w:bottom w:val="single" w:sz="4" w:space="0" w:color="auto"/>
              <w:right w:val="single" w:sz="4" w:space="0" w:color="auto"/>
            </w:tcBorders>
          </w:tcPr>
          <w:p w14:paraId="70AB290E" w14:textId="77777777" w:rsidR="00345924" w:rsidRPr="006137CC" w:rsidRDefault="00345924" w:rsidP="006137CC">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60D59AA4" w14:textId="77777777" w:rsidR="00345924" w:rsidRPr="006137CC" w:rsidRDefault="00345924" w:rsidP="006137CC">
            <w:pPr>
              <w:jc w:val="center"/>
              <w:rPr>
                <w:rFonts w:ascii="Times New Roman" w:eastAsia="Times New Roman" w:hAnsi="Times New Roman" w:cs="Times New Roman"/>
                <w:color w:val="000000"/>
                <w:sz w:val="20"/>
                <w:szCs w:val="20"/>
              </w:rPr>
            </w:pPr>
          </w:p>
        </w:tc>
      </w:tr>
      <w:tr w:rsidR="00345924" w:rsidRPr="006137CC" w14:paraId="060B721B" w14:textId="7D9A8088" w:rsidTr="00345924">
        <w:trPr>
          <w:trHeight w:val="619"/>
        </w:trPr>
        <w:tc>
          <w:tcPr>
            <w:tcW w:w="4424" w:type="dxa"/>
            <w:tcBorders>
              <w:top w:val="nil"/>
              <w:left w:val="single" w:sz="4" w:space="0" w:color="auto"/>
              <w:bottom w:val="single" w:sz="4" w:space="0" w:color="auto"/>
              <w:right w:val="single" w:sz="4" w:space="0" w:color="auto"/>
            </w:tcBorders>
            <w:vAlign w:val="center"/>
            <w:hideMark/>
          </w:tcPr>
          <w:p w14:paraId="5730F6E8" w14:textId="1DCF1A06" w:rsidR="00345924" w:rsidRPr="006137CC" w:rsidRDefault="00345924" w:rsidP="006137CC">
            <w:pP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Margelle Ø intérieur : 1,80 m, épaisseur 0,20 m; hauteur : 0,80 men béton armé dosé à 350 kg/m3</w:t>
            </w:r>
          </w:p>
        </w:tc>
        <w:tc>
          <w:tcPr>
            <w:tcW w:w="810" w:type="dxa"/>
            <w:tcBorders>
              <w:top w:val="nil"/>
              <w:left w:val="nil"/>
              <w:bottom w:val="single" w:sz="4" w:space="0" w:color="auto"/>
              <w:right w:val="single" w:sz="4" w:space="0" w:color="auto"/>
            </w:tcBorders>
            <w:vAlign w:val="center"/>
            <w:hideMark/>
          </w:tcPr>
          <w:p w14:paraId="0C7D1380"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 u </w:t>
            </w:r>
          </w:p>
        </w:tc>
        <w:tc>
          <w:tcPr>
            <w:tcW w:w="1479" w:type="dxa"/>
            <w:tcBorders>
              <w:top w:val="nil"/>
              <w:left w:val="nil"/>
              <w:bottom w:val="single" w:sz="4" w:space="0" w:color="auto"/>
              <w:right w:val="single" w:sz="4" w:space="0" w:color="auto"/>
            </w:tcBorders>
            <w:vAlign w:val="center"/>
            <w:hideMark/>
          </w:tcPr>
          <w:p w14:paraId="3561DA96"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1</w:t>
            </w:r>
          </w:p>
        </w:tc>
        <w:tc>
          <w:tcPr>
            <w:tcW w:w="1177" w:type="dxa"/>
            <w:tcBorders>
              <w:top w:val="nil"/>
              <w:left w:val="nil"/>
              <w:bottom w:val="single" w:sz="4" w:space="0" w:color="auto"/>
              <w:right w:val="single" w:sz="4" w:space="0" w:color="auto"/>
            </w:tcBorders>
          </w:tcPr>
          <w:p w14:paraId="16993E27" w14:textId="77777777" w:rsidR="00345924" w:rsidRPr="006137CC" w:rsidRDefault="00345924" w:rsidP="006137CC">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2B41E462" w14:textId="77777777" w:rsidR="00345924" w:rsidRPr="006137CC" w:rsidRDefault="00345924" w:rsidP="006137CC">
            <w:pPr>
              <w:jc w:val="center"/>
              <w:rPr>
                <w:rFonts w:ascii="Times New Roman" w:eastAsia="Times New Roman" w:hAnsi="Times New Roman" w:cs="Times New Roman"/>
                <w:color w:val="000000"/>
                <w:sz w:val="20"/>
                <w:szCs w:val="20"/>
              </w:rPr>
            </w:pPr>
          </w:p>
        </w:tc>
      </w:tr>
      <w:tr w:rsidR="00345924" w:rsidRPr="006137CC" w14:paraId="224615DA" w14:textId="19E34A90" w:rsidTr="00345924">
        <w:trPr>
          <w:trHeight w:val="348"/>
        </w:trPr>
        <w:tc>
          <w:tcPr>
            <w:tcW w:w="4424" w:type="dxa"/>
            <w:tcBorders>
              <w:top w:val="nil"/>
              <w:left w:val="single" w:sz="4" w:space="0" w:color="auto"/>
              <w:bottom w:val="single" w:sz="4" w:space="0" w:color="auto"/>
              <w:right w:val="single" w:sz="4" w:space="0" w:color="auto"/>
            </w:tcBorders>
            <w:vAlign w:val="center"/>
            <w:hideMark/>
          </w:tcPr>
          <w:p w14:paraId="00251F79" w14:textId="77777777" w:rsidR="00345924" w:rsidRPr="006137CC" w:rsidRDefault="00345924" w:rsidP="006137CC">
            <w:pP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Dalle de fond </w:t>
            </w:r>
          </w:p>
        </w:tc>
        <w:tc>
          <w:tcPr>
            <w:tcW w:w="810" w:type="dxa"/>
            <w:tcBorders>
              <w:top w:val="nil"/>
              <w:left w:val="nil"/>
              <w:bottom w:val="single" w:sz="4" w:space="0" w:color="auto"/>
              <w:right w:val="single" w:sz="4" w:space="0" w:color="auto"/>
            </w:tcBorders>
            <w:vAlign w:val="center"/>
            <w:hideMark/>
          </w:tcPr>
          <w:p w14:paraId="2B351822"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 u </w:t>
            </w:r>
          </w:p>
        </w:tc>
        <w:tc>
          <w:tcPr>
            <w:tcW w:w="1479" w:type="dxa"/>
            <w:tcBorders>
              <w:top w:val="nil"/>
              <w:left w:val="nil"/>
              <w:bottom w:val="single" w:sz="4" w:space="0" w:color="auto"/>
              <w:right w:val="single" w:sz="4" w:space="0" w:color="auto"/>
            </w:tcBorders>
            <w:vAlign w:val="center"/>
            <w:hideMark/>
          </w:tcPr>
          <w:p w14:paraId="2EEBAC84"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1</w:t>
            </w:r>
          </w:p>
        </w:tc>
        <w:tc>
          <w:tcPr>
            <w:tcW w:w="1177" w:type="dxa"/>
            <w:tcBorders>
              <w:top w:val="nil"/>
              <w:left w:val="nil"/>
              <w:bottom w:val="single" w:sz="4" w:space="0" w:color="auto"/>
              <w:right w:val="single" w:sz="4" w:space="0" w:color="auto"/>
            </w:tcBorders>
          </w:tcPr>
          <w:p w14:paraId="54F7B479" w14:textId="77777777" w:rsidR="00345924" w:rsidRPr="006137CC" w:rsidRDefault="00345924" w:rsidP="006137CC">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3FB02A50" w14:textId="77777777" w:rsidR="00345924" w:rsidRPr="006137CC" w:rsidRDefault="00345924" w:rsidP="006137CC">
            <w:pPr>
              <w:jc w:val="center"/>
              <w:rPr>
                <w:rFonts w:ascii="Times New Roman" w:eastAsia="Times New Roman" w:hAnsi="Times New Roman" w:cs="Times New Roman"/>
                <w:color w:val="000000"/>
                <w:sz w:val="20"/>
                <w:szCs w:val="20"/>
              </w:rPr>
            </w:pPr>
          </w:p>
        </w:tc>
      </w:tr>
      <w:tr w:rsidR="00345924" w:rsidRPr="006137CC" w14:paraId="39D90130" w14:textId="64541B26" w:rsidTr="00345924">
        <w:trPr>
          <w:trHeight w:val="495"/>
        </w:trPr>
        <w:tc>
          <w:tcPr>
            <w:tcW w:w="4424" w:type="dxa"/>
            <w:tcBorders>
              <w:top w:val="nil"/>
              <w:left w:val="single" w:sz="4" w:space="0" w:color="auto"/>
              <w:bottom w:val="single" w:sz="4" w:space="0" w:color="auto"/>
              <w:right w:val="single" w:sz="4" w:space="0" w:color="auto"/>
            </w:tcBorders>
            <w:vAlign w:val="center"/>
            <w:hideMark/>
          </w:tcPr>
          <w:p w14:paraId="75C11420" w14:textId="77777777" w:rsidR="00345924" w:rsidRPr="006137CC" w:rsidRDefault="00345924" w:rsidP="006137CC">
            <w:pP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Massif filtrant en quartz arrondi </w:t>
            </w:r>
          </w:p>
        </w:tc>
        <w:tc>
          <w:tcPr>
            <w:tcW w:w="810" w:type="dxa"/>
            <w:tcBorders>
              <w:top w:val="nil"/>
              <w:left w:val="nil"/>
              <w:bottom w:val="single" w:sz="4" w:space="0" w:color="auto"/>
              <w:right w:val="single" w:sz="4" w:space="0" w:color="auto"/>
            </w:tcBorders>
            <w:vAlign w:val="center"/>
            <w:hideMark/>
          </w:tcPr>
          <w:p w14:paraId="0B2DF7DB"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 u </w:t>
            </w:r>
          </w:p>
        </w:tc>
        <w:tc>
          <w:tcPr>
            <w:tcW w:w="1479" w:type="dxa"/>
            <w:tcBorders>
              <w:top w:val="nil"/>
              <w:left w:val="nil"/>
              <w:bottom w:val="single" w:sz="4" w:space="0" w:color="auto"/>
              <w:right w:val="single" w:sz="4" w:space="0" w:color="auto"/>
            </w:tcBorders>
            <w:vAlign w:val="center"/>
            <w:hideMark/>
          </w:tcPr>
          <w:p w14:paraId="7D8A3325"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1</w:t>
            </w:r>
          </w:p>
        </w:tc>
        <w:tc>
          <w:tcPr>
            <w:tcW w:w="1177" w:type="dxa"/>
            <w:tcBorders>
              <w:top w:val="nil"/>
              <w:left w:val="nil"/>
              <w:bottom w:val="single" w:sz="4" w:space="0" w:color="auto"/>
              <w:right w:val="single" w:sz="4" w:space="0" w:color="auto"/>
            </w:tcBorders>
          </w:tcPr>
          <w:p w14:paraId="7439824F" w14:textId="77777777" w:rsidR="00345924" w:rsidRPr="006137CC" w:rsidRDefault="00345924" w:rsidP="006137CC">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09A263B7" w14:textId="77777777" w:rsidR="00345924" w:rsidRPr="006137CC" w:rsidRDefault="00345924" w:rsidP="006137CC">
            <w:pPr>
              <w:jc w:val="center"/>
              <w:rPr>
                <w:rFonts w:ascii="Times New Roman" w:eastAsia="Times New Roman" w:hAnsi="Times New Roman" w:cs="Times New Roman"/>
                <w:color w:val="000000"/>
                <w:sz w:val="20"/>
                <w:szCs w:val="20"/>
              </w:rPr>
            </w:pPr>
          </w:p>
        </w:tc>
      </w:tr>
      <w:tr w:rsidR="00345924" w:rsidRPr="006137CC" w14:paraId="4E6185D5" w14:textId="35D80DF7" w:rsidTr="00345924">
        <w:trPr>
          <w:trHeight w:val="487"/>
        </w:trPr>
        <w:tc>
          <w:tcPr>
            <w:tcW w:w="4424" w:type="dxa"/>
            <w:tcBorders>
              <w:top w:val="nil"/>
              <w:left w:val="single" w:sz="4" w:space="0" w:color="auto"/>
              <w:bottom w:val="single" w:sz="4" w:space="0" w:color="auto"/>
              <w:right w:val="single" w:sz="4" w:space="0" w:color="auto"/>
            </w:tcBorders>
            <w:vAlign w:val="center"/>
            <w:hideMark/>
          </w:tcPr>
          <w:p w14:paraId="550F53E5" w14:textId="39977C91" w:rsidR="00345924" w:rsidRPr="006137CC" w:rsidRDefault="00345924" w:rsidP="006137CC">
            <w:pP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Trottoir en béton armé dosé à 350 kg/m3 d'un rayon de 2 m avec une ep de 15cm</w:t>
            </w:r>
          </w:p>
        </w:tc>
        <w:tc>
          <w:tcPr>
            <w:tcW w:w="810" w:type="dxa"/>
            <w:tcBorders>
              <w:top w:val="nil"/>
              <w:left w:val="nil"/>
              <w:bottom w:val="single" w:sz="4" w:space="0" w:color="auto"/>
              <w:right w:val="single" w:sz="4" w:space="0" w:color="auto"/>
            </w:tcBorders>
            <w:vAlign w:val="center"/>
            <w:hideMark/>
          </w:tcPr>
          <w:p w14:paraId="481260A4"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 u </w:t>
            </w:r>
          </w:p>
        </w:tc>
        <w:tc>
          <w:tcPr>
            <w:tcW w:w="1479" w:type="dxa"/>
            <w:tcBorders>
              <w:top w:val="nil"/>
              <w:left w:val="nil"/>
              <w:bottom w:val="single" w:sz="4" w:space="0" w:color="auto"/>
              <w:right w:val="single" w:sz="4" w:space="0" w:color="auto"/>
            </w:tcBorders>
            <w:vAlign w:val="center"/>
            <w:hideMark/>
          </w:tcPr>
          <w:p w14:paraId="0412555D"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1</w:t>
            </w:r>
          </w:p>
        </w:tc>
        <w:tc>
          <w:tcPr>
            <w:tcW w:w="1177" w:type="dxa"/>
            <w:tcBorders>
              <w:top w:val="nil"/>
              <w:left w:val="nil"/>
              <w:bottom w:val="single" w:sz="4" w:space="0" w:color="auto"/>
              <w:right w:val="single" w:sz="4" w:space="0" w:color="auto"/>
            </w:tcBorders>
          </w:tcPr>
          <w:p w14:paraId="5559D3D7" w14:textId="77777777" w:rsidR="00345924" w:rsidRPr="006137CC" w:rsidRDefault="00345924" w:rsidP="006137CC">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3C9C9632" w14:textId="77777777" w:rsidR="00345924" w:rsidRPr="006137CC" w:rsidRDefault="00345924" w:rsidP="006137CC">
            <w:pPr>
              <w:jc w:val="center"/>
              <w:rPr>
                <w:rFonts w:ascii="Times New Roman" w:eastAsia="Times New Roman" w:hAnsi="Times New Roman" w:cs="Times New Roman"/>
                <w:color w:val="000000"/>
                <w:sz w:val="20"/>
                <w:szCs w:val="20"/>
              </w:rPr>
            </w:pPr>
          </w:p>
        </w:tc>
      </w:tr>
      <w:tr w:rsidR="00345924" w:rsidRPr="006137CC" w14:paraId="5739E925" w14:textId="5E3AD15B" w:rsidTr="00345924">
        <w:trPr>
          <w:trHeight w:val="410"/>
        </w:trPr>
        <w:tc>
          <w:tcPr>
            <w:tcW w:w="4424" w:type="dxa"/>
            <w:tcBorders>
              <w:top w:val="nil"/>
              <w:left w:val="single" w:sz="4" w:space="0" w:color="auto"/>
              <w:bottom w:val="single" w:sz="4" w:space="0" w:color="auto"/>
              <w:right w:val="single" w:sz="4" w:space="0" w:color="auto"/>
            </w:tcBorders>
            <w:vAlign w:val="center"/>
            <w:hideMark/>
          </w:tcPr>
          <w:p w14:paraId="0E582D4D" w14:textId="77777777" w:rsidR="00345924" w:rsidRPr="006137CC" w:rsidRDefault="00345924" w:rsidP="006137CC">
            <w:pP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Couvercle en tôle lourde y compris cadenas </w:t>
            </w:r>
          </w:p>
        </w:tc>
        <w:tc>
          <w:tcPr>
            <w:tcW w:w="810" w:type="dxa"/>
            <w:tcBorders>
              <w:top w:val="nil"/>
              <w:left w:val="nil"/>
              <w:bottom w:val="single" w:sz="4" w:space="0" w:color="auto"/>
              <w:right w:val="single" w:sz="4" w:space="0" w:color="auto"/>
            </w:tcBorders>
            <w:vAlign w:val="center"/>
            <w:hideMark/>
          </w:tcPr>
          <w:p w14:paraId="67CE8C2E"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 xml:space="preserve"> u </w:t>
            </w:r>
          </w:p>
        </w:tc>
        <w:tc>
          <w:tcPr>
            <w:tcW w:w="1479" w:type="dxa"/>
            <w:tcBorders>
              <w:top w:val="nil"/>
              <w:left w:val="nil"/>
              <w:bottom w:val="single" w:sz="4" w:space="0" w:color="auto"/>
              <w:right w:val="single" w:sz="4" w:space="0" w:color="auto"/>
            </w:tcBorders>
            <w:vAlign w:val="center"/>
            <w:hideMark/>
          </w:tcPr>
          <w:p w14:paraId="79E4BD2A" w14:textId="77777777" w:rsidR="00345924" w:rsidRPr="006137CC" w:rsidRDefault="00345924" w:rsidP="006137CC">
            <w:pPr>
              <w:jc w:val="center"/>
              <w:rPr>
                <w:rFonts w:ascii="Times New Roman" w:eastAsia="Times New Roman" w:hAnsi="Times New Roman" w:cs="Times New Roman"/>
                <w:color w:val="000000"/>
                <w:sz w:val="20"/>
                <w:szCs w:val="20"/>
              </w:rPr>
            </w:pPr>
            <w:r w:rsidRPr="006137CC">
              <w:rPr>
                <w:rFonts w:ascii="Times New Roman" w:eastAsia="Times New Roman" w:hAnsi="Times New Roman" w:cs="Times New Roman"/>
                <w:color w:val="000000"/>
                <w:sz w:val="20"/>
                <w:szCs w:val="20"/>
              </w:rPr>
              <w:t>1</w:t>
            </w:r>
          </w:p>
        </w:tc>
        <w:tc>
          <w:tcPr>
            <w:tcW w:w="1177" w:type="dxa"/>
            <w:tcBorders>
              <w:top w:val="nil"/>
              <w:left w:val="nil"/>
              <w:bottom w:val="single" w:sz="4" w:space="0" w:color="auto"/>
              <w:right w:val="single" w:sz="4" w:space="0" w:color="auto"/>
            </w:tcBorders>
          </w:tcPr>
          <w:p w14:paraId="6BF9925E" w14:textId="77777777" w:rsidR="00345924" w:rsidRPr="006137CC" w:rsidRDefault="00345924" w:rsidP="006137CC">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117E7E0E" w14:textId="77777777" w:rsidR="00345924" w:rsidRPr="006137CC" w:rsidRDefault="00345924" w:rsidP="006137CC">
            <w:pPr>
              <w:jc w:val="center"/>
              <w:rPr>
                <w:rFonts w:ascii="Times New Roman" w:eastAsia="Times New Roman" w:hAnsi="Times New Roman" w:cs="Times New Roman"/>
                <w:color w:val="000000"/>
                <w:sz w:val="20"/>
                <w:szCs w:val="20"/>
              </w:rPr>
            </w:pPr>
          </w:p>
        </w:tc>
      </w:tr>
      <w:tr w:rsidR="00345924" w:rsidRPr="006137CC" w14:paraId="18E15451" w14:textId="3CB6AB70" w:rsidTr="00345924">
        <w:trPr>
          <w:trHeight w:val="274"/>
        </w:trPr>
        <w:tc>
          <w:tcPr>
            <w:tcW w:w="4424" w:type="dxa"/>
            <w:tcBorders>
              <w:top w:val="nil"/>
              <w:left w:val="single" w:sz="4" w:space="0" w:color="auto"/>
              <w:bottom w:val="single" w:sz="4" w:space="0" w:color="auto"/>
              <w:right w:val="single" w:sz="4" w:space="0" w:color="auto"/>
            </w:tcBorders>
            <w:vAlign w:val="center"/>
            <w:hideMark/>
          </w:tcPr>
          <w:p w14:paraId="63B21811" w14:textId="77777777" w:rsidR="00345924" w:rsidRPr="006137CC" w:rsidRDefault="00345924" w:rsidP="003F485D">
            <w:pPr>
              <w:jc w:val="center"/>
              <w:rPr>
                <w:rFonts w:ascii="Times New Roman" w:eastAsia="Times New Roman" w:hAnsi="Times New Roman" w:cs="Times New Roman"/>
                <w:b/>
                <w:bCs/>
                <w:color w:val="000000"/>
                <w:sz w:val="20"/>
                <w:szCs w:val="20"/>
              </w:rPr>
            </w:pPr>
            <w:r w:rsidRPr="006137CC">
              <w:rPr>
                <w:rFonts w:ascii="Times New Roman" w:eastAsia="Times New Roman" w:hAnsi="Times New Roman" w:cs="Times New Roman"/>
                <w:b/>
                <w:bCs/>
                <w:color w:val="000000"/>
                <w:sz w:val="20"/>
                <w:szCs w:val="20"/>
              </w:rPr>
              <w:t>Sous total 2</w:t>
            </w:r>
          </w:p>
        </w:tc>
        <w:tc>
          <w:tcPr>
            <w:tcW w:w="810" w:type="dxa"/>
            <w:tcBorders>
              <w:top w:val="nil"/>
              <w:left w:val="nil"/>
              <w:bottom w:val="single" w:sz="4" w:space="0" w:color="auto"/>
              <w:right w:val="single" w:sz="4" w:space="0" w:color="auto"/>
            </w:tcBorders>
            <w:vAlign w:val="center"/>
            <w:hideMark/>
          </w:tcPr>
          <w:p w14:paraId="42522608" w14:textId="579BC3D9" w:rsidR="00345924" w:rsidRPr="006137CC" w:rsidRDefault="00345924" w:rsidP="003F485D">
            <w:pPr>
              <w:jc w:val="center"/>
              <w:rPr>
                <w:rFonts w:ascii="Times New Roman" w:eastAsia="Times New Roman" w:hAnsi="Times New Roman" w:cs="Times New Roman"/>
                <w:b/>
                <w:bCs/>
                <w:color w:val="000000"/>
                <w:sz w:val="20"/>
                <w:szCs w:val="20"/>
              </w:rPr>
            </w:pPr>
          </w:p>
        </w:tc>
        <w:tc>
          <w:tcPr>
            <w:tcW w:w="1479" w:type="dxa"/>
            <w:tcBorders>
              <w:top w:val="nil"/>
              <w:left w:val="nil"/>
              <w:bottom w:val="single" w:sz="4" w:space="0" w:color="auto"/>
              <w:right w:val="single" w:sz="4" w:space="0" w:color="auto"/>
            </w:tcBorders>
            <w:vAlign w:val="center"/>
            <w:hideMark/>
          </w:tcPr>
          <w:p w14:paraId="6489E349" w14:textId="0DB53201" w:rsidR="00345924" w:rsidRPr="006137CC" w:rsidRDefault="00345924" w:rsidP="003F485D">
            <w:pPr>
              <w:jc w:val="center"/>
              <w:rPr>
                <w:rFonts w:ascii="Times New Roman" w:eastAsia="Times New Roman" w:hAnsi="Times New Roman" w:cs="Times New Roman"/>
                <w:b/>
                <w:bCs/>
                <w:color w:val="000000"/>
                <w:sz w:val="20"/>
                <w:szCs w:val="20"/>
              </w:rPr>
            </w:pPr>
          </w:p>
        </w:tc>
        <w:tc>
          <w:tcPr>
            <w:tcW w:w="1177" w:type="dxa"/>
            <w:tcBorders>
              <w:top w:val="nil"/>
              <w:left w:val="nil"/>
              <w:bottom w:val="single" w:sz="4" w:space="0" w:color="auto"/>
              <w:right w:val="single" w:sz="4" w:space="0" w:color="auto"/>
            </w:tcBorders>
          </w:tcPr>
          <w:p w14:paraId="6EBF30C4" w14:textId="77777777" w:rsidR="00345924" w:rsidRPr="006137CC" w:rsidRDefault="00345924" w:rsidP="003F485D">
            <w:pPr>
              <w:jc w:val="center"/>
              <w:rPr>
                <w:rFonts w:ascii="Times New Roman" w:eastAsia="Times New Roman" w:hAnsi="Times New Roman" w:cs="Times New Roman"/>
                <w:b/>
                <w:bCs/>
                <w:color w:val="000000"/>
                <w:sz w:val="20"/>
                <w:szCs w:val="20"/>
              </w:rPr>
            </w:pPr>
          </w:p>
        </w:tc>
        <w:tc>
          <w:tcPr>
            <w:tcW w:w="1177" w:type="dxa"/>
            <w:tcBorders>
              <w:top w:val="nil"/>
              <w:left w:val="nil"/>
              <w:bottom w:val="single" w:sz="4" w:space="0" w:color="auto"/>
              <w:right w:val="single" w:sz="4" w:space="0" w:color="auto"/>
            </w:tcBorders>
          </w:tcPr>
          <w:p w14:paraId="46DBC50C" w14:textId="77777777" w:rsidR="00345924" w:rsidRPr="006137CC" w:rsidRDefault="00345924" w:rsidP="003F485D">
            <w:pPr>
              <w:jc w:val="center"/>
              <w:rPr>
                <w:rFonts w:ascii="Times New Roman" w:eastAsia="Times New Roman" w:hAnsi="Times New Roman" w:cs="Times New Roman"/>
                <w:b/>
                <w:bCs/>
                <w:color w:val="000000"/>
                <w:sz w:val="20"/>
                <w:szCs w:val="20"/>
              </w:rPr>
            </w:pPr>
          </w:p>
        </w:tc>
      </w:tr>
      <w:tr w:rsidR="00345924" w:rsidRPr="006137CC" w14:paraId="17FB872A" w14:textId="782343A2" w:rsidTr="00345924">
        <w:trPr>
          <w:trHeight w:val="405"/>
        </w:trPr>
        <w:tc>
          <w:tcPr>
            <w:tcW w:w="4424" w:type="dxa"/>
            <w:tcBorders>
              <w:top w:val="nil"/>
              <w:left w:val="single" w:sz="4" w:space="0" w:color="auto"/>
              <w:bottom w:val="single" w:sz="4" w:space="0" w:color="auto"/>
              <w:right w:val="single" w:sz="4" w:space="0" w:color="auto"/>
            </w:tcBorders>
            <w:vAlign w:val="center"/>
            <w:hideMark/>
          </w:tcPr>
          <w:p w14:paraId="176C7761" w14:textId="77777777" w:rsidR="00345924" w:rsidRPr="006137CC" w:rsidRDefault="00345924" w:rsidP="006137CC">
            <w:pPr>
              <w:rPr>
                <w:rFonts w:ascii="Times New Roman" w:eastAsia="Times New Roman" w:hAnsi="Times New Roman" w:cs="Times New Roman"/>
                <w:b/>
                <w:bCs/>
                <w:color w:val="000000"/>
                <w:sz w:val="20"/>
                <w:szCs w:val="20"/>
              </w:rPr>
            </w:pPr>
            <w:r w:rsidRPr="006137CC">
              <w:rPr>
                <w:rFonts w:ascii="Times New Roman" w:eastAsia="Times New Roman" w:hAnsi="Times New Roman" w:cs="Times New Roman"/>
                <w:b/>
                <w:bCs/>
                <w:color w:val="000000"/>
                <w:sz w:val="20"/>
                <w:szCs w:val="20"/>
              </w:rPr>
              <w:t>Sous total pour un (01) puit</w:t>
            </w:r>
          </w:p>
        </w:tc>
        <w:tc>
          <w:tcPr>
            <w:tcW w:w="810" w:type="dxa"/>
            <w:tcBorders>
              <w:top w:val="nil"/>
              <w:left w:val="nil"/>
              <w:bottom w:val="single" w:sz="4" w:space="0" w:color="auto"/>
              <w:right w:val="single" w:sz="4" w:space="0" w:color="auto"/>
            </w:tcBorders>
            <w:vAlign w:val="center"/>
            <w:hideMark/>
          </w:tcPr>
          <w:p w14:paraId="372C7072" w14:textId="77777777" w:rsidR="00345924" w:rsidRPr="006137CC" w:rsidRDefault="00345924" w:rsidP="006137CC">
            <w:pPr>
              <w:jc w:val="center"/>
              <w:rPr>
                <w:rFonts w:ascii="Times New Roman" w:eastAsia="Times New Roman" w:hAnsi="Times New Roman" w:cs="Times New Roman"/>
                <w:b/>
                <w:bCs/>
                <w:color w:val="000000"/>
                <w:sz w:val="20"/>
                <w:szCs w:val="20"/>
              </w:rPr>
            </w:pPr>
            <w:r w:rsidRPr="006137CC">
              <w:rPr>
                <w:rFonts w:ascii="Times New Roman" w:eastAsia="Times New Roman" w:hAnsi="Times New Roman" w:cs="Times New Roman"/>
                <w:b/>
                <w:bCs/>
                <w:color w:val="000000"/>
                <w:sz w:val="20"/>
                <w:szCs w:val="20"/>
              </w:rPr>
              <w:t> </w:t>
            </w:r>
          </w:p>
        </w:tc>
        <w:tc>
          <w:tcPr>
            <w:tcW w:w="1479" w:type="dxa"/>
            <w:tcBorders>
              <w:top w:val="nil"/>
              <w:left w:val="nil"/>
              <w:bottom w:val="single" w:sz="4" w:space="0" w:color="auto"/>
              <w:right w:val="single" w:sz="4" w:space="0" w:color="auto"/>
            </w:tcBorders>
            <w:vAlign w:val="center"/>
            <w:hideMark/>
          </w:tcPr>
          <w:p w14:paraId="3EE2A5B3" w14:textId="77777777" w:rsidR="00345924" w:rsidRPr="006137CC" w:rsidRDefault="00345924" w:rsidP="006137CC">
            <w:pPr>
              <w:jc w:val="center"/>
              <w:rPr>
                <w:rFonts w:ascii="Times New Roman" w:eastAsia="Times New Roman" w:hAnsi="Times New Roman" w:cs="Times New Roman"/>
                <w:b/>
                <w:bCs/>
                <w:color w:val="000000"/>
                <w:sz w:val="20"/>
                <w:szCs w:val="20"/>
              </w:rPr>
            </w:pPr>
            <w:r w:rsidRPr="006137CC">
              <w:rPr>
                <w:rFonts w:ascii="Times New Roman" w:eastAsia="Times New Roman" w:hAnsi="Times New Roman" w:cs="Times New Roman"/>
                <w:b/>
                <w:bCs/>
                <w:color w:val="000000"/>
                <w:sz w:val="20"/>
                <w:szCs w:val="20"/>
              </w:rPr>
              <w:t> </w:t>
            </w:r>
          </w:p>
        </w:tc>
        <w:tc>
          <w:tcPr>
            <w:tcW w:w="1177" w:type="dxa"/>
            <w:tcBorders>
              <w:top w:val="nil"/>
              <w:left w:val="nil"/>
              <w:bottom w:val="single" w:sz="4" w:space="0" w:color="auto"/>
              <w:right w:val="single" w:sz="4" w:space="0" w:color="auto"/>
            </w:tcBorders>
          </w:tcPr>
          <w:p w14:paraId="2EBFF39A" w14:textId="77777777" w:rsidR="00345924" w:rsidRPr="006137CC" w:rsidRDefault="00345924" w:rsidP="006137CC">
            <w:pPr>
              <w:jc w:val="center"/>
              <w:rPr>
                <w:rFonts w:ascii="Times New Roman" w:eastAsia="Times New Roman" w:hAnsi="Times New Roman" w:cs="Times New Roman"/>
                <w:b/>
                <w:bCs/>
                <w:color w:val="000000"/>
                <w:sz w:val="20"/>
                <w:szCs w:val="20"/>
              </w:rPr>
            </w:pPr>
          </w:p>
        </w:tc>
        <w:tc>
          <w:tcPr>
            <w:tcW w:w="1177" w:type="dxa"/>
            <w:tcBorders>
              <w:top w:val="nil"/>
              <w:left w:val="nil"/>
              <w:bottom w:val="single" w:sz="4" w:space="0" w:color="auto"/>
              <w:right w:val="single" w:sz="4" w:space="0" w:color="auto"/>
            </w:tcBorders>
          </w:tcPr>
          <w:p w14:paraId="7BE69BBA" w14:textId="77777777" w:rsidR="00345924" w:rsidRPr="006137CC" w:rsidRDefault="00345924" w:rsidP="006137CC">
            <w:pPr>
              <w:jc w:val="center"/>
              <w:rPr>
                <w:rFonts w:ascii="Times New Roman" w:eastAsia="Times New Roman" w:hAnsi="Times New Roman" w:cs="Times New Roman"/>
                <w:b/>
                <w:bCs/>
                <w:color w:val="000000"/>
                <w:sz w:val="20"/>
                <w:szCs w:val="20"/>
              </w:rPr>
            </w:pPr>
          </w:p>
        </w:tc>
      </w:tr>
      <w:tr w:rsidR="00345924" w:rsidRPr="006137CC" w14:paraId="13A59A23" w14:textId="58F134C4" w:rsidTr="00345924">
        <w:trPr>
          <w:trHeight w:val="360"/>
        </w:trPr>
        <w:tc>
          <w:tcPr>
            <w:tcW w:w="4424" w:type="dxa"/>
            <w:tcBorders>
              <w:top w:val="nil"/>
              <w:left w:val="single" w:sz="4" w:space="0" w:color="auto"/>
              <w:bottom w:val="single" w:sz="4" w:space="0" w:color="auto"/>
              <w:right w:val="single" w:sz="4" w:space="0" w:color="auto"/>
            </w:tcBorders>
            <w:vAlign w:val="center"/>
            <w:hideMark/>
          </w:tcPr>
          <w:p w14:paraId="277D2682" w14:textId="77777777" w:rsidR="00345924" w:rsidRPr="006137CC" w:rsidRDefault="00345924" w:rsidP="006137CC">
            <w:pPr>
              <w:rPr>
                <w:rFonts w:ascii="Times New Roman" w:eastAsia="Times New Roman" w:hAnsi="Times New Roman" w:cs="Times New Roman"/>
                <w:b/>
                <w:bCs/>
                <w:color w:val="000000"/>
                <w:sz w:val="20"/>
                <w:szCs w:val="20"/>
              </w:rPr>
            </w:pPr>
            <w:r w:rsidRPr="006137CC">
              <w:rPr>
                <w:rFonts w:ascii="Times New Roman" w:eastAsia="Times New Roman" w:hAnsi="Times New Roman" w:cs="Times New Roman"/>
                <w:b/>
                <w:bCs/>
                <w:color w:val="000000"/>
                <w:sz w:val="20"/>
                <w:szCs w:val="20"/>
              </w:rPr>
              <w:t>Sous total pour quatre (04) puits</w:t>
            </w:r>
          </w:p>
        </w:tc>
        <w:tc>
          <w:tcPr>
            <w:tcW w:w="810" w:type="dxa"/>
            <w:tcBorders>
              <w:top w:val="nil"/>
              <w:left w:val="nil"/>
              <w:bottom w:val="single" w:sz="4" w:space="0" w:color="auto"/>
              <w:right w:val="single" w:sz="4" w:space="0" w:color="auto"/>
            </w:tcBorders>
            <w:vAlign w:val="center"/>
            <w:hideMark/>
          </w:tcPr>
          <w:p w14:paraId="073B1150" w14:textId="77777777" w:rsidR="00345924" w:rsidRPr="006137CC" w:rsidRDefault="00345924" w:rsidP="006137CC">
            <w:pPr>
              <w:jc w:val="center"/>
              <w:rPr>
                <w:rFonts w:ascii="Times New Roman" w:eastAsia="Times New Roman" w:hAnsi="Times New Roman" w:cs="Times New Roman"/>
                <w:b/>
                <w:bCs/>
                <w:color w:val="000000"/>
                <w:sz w:val="20"/>
                <w:szCs w:val="20"/>
              </w:rPr>
            </w:pPr>
            <w:r w:rsidRPr="006137CC">
              <w:rPr>
                <w:rFonts w:ascii="Times New Roman" w:eastAsia="Times New Roman" w:hAnsi="Times New Roman" w:cs="Times New Roman"/>
                <w:b/>
                <w:bCs/>
                <w:color w:val="000000"/>
                <w:sz w:val="20"/>
                <w:szCs w:val="20"/>
              </w:rPr>
              <w:t> </w:t>
            </w:r>
          </w:p>
        </w:tc>
        <w:tc>
          <w:tcPr>
            <w:tcW w:w="1479" w:type="dxa"/>
            <w:tcBorders>
              <w:top w:val="nil"/>
              <w:left w:val="nil"/>
              <w:bottom w:val="single" w:sz="4" w:space="0" w:color="auto"/>
              <w:right w:val="single" w:sz="4" w:space="0" w:color="auto"/>
            </w:tcBorders>
            <w:vAlign w:val="center"/>
            <w:hideMark/>
          </w:tcPr>
          <w:p w14:paraId="0013D381" w14:textId="77777777" w:rsidR="00345924" w:rsidRPr="006137CC" w:rsidRDefault="00345924" w:rsidP="006137CC">
            <w:pPr>
              <w:jc w:val="center"/>
              <w:rPr>
                <w:rFonts w:ascii="Times New Roman" w:eastAsia="Times New Roman" w:hAnsi="Times New Roman" w:cs="Times New Roman"/>
                <w:b/>
                <w:bCs/>
                <w:color w:val="000000"/>
                <w:sz w:val="20"/>
                <w:szCs w:val="20"/>
              </w:rPr>
            </w:pPr>
            <w:r w:rsidRPr="006137CC">
              <w:rPr>
                <w:rFonts w:ascii="Times New Roman" w:eastAsia="Times New Roman" w:hAnsi="Times New Roman" w:cs="Times New Roman"/>
                <w:b/>
                <w:bCs/>
                <w:color w:val="000000"/>
                <w:sz w:val="20"/>
                <w:szCs w:val="20"/>
              </w:rPr>
              <w:t> </w:t>
            </w:r>
          </w:p>
        </w:tc>
        <w:tc>
          <w:tcPr>
            <w:tcW w:w="1177" w:type="dxa"/>
            <w:tcBorders>
              <w:top w:val="nil"/>
              <w:left w:val="nil"/>
              <w:bottom w:val="single" w:sz="4" w:space="0" w:color="auto"/>
              <w:right w:val="single" w:sz="4" w:space="0" w:color="auto"/>
            </w:tcBorders>
          </w:tcPr>
          <w:p w14:paraId="00752362" w14:textId="77777777" w:rsidR="00345924" w:rsidRPr="006137CC" w:rsidRDefault="00345924" w:rsidP="006137CC">
            <w:pPr>
              <w:jc w:val="center"/>
              <w:rPr>
                <w:rFonts w:ascii="Times New Roman" w:eastAsia="Times New Roman" w:hAnsi="Times New Roman" w:cs="Times New Roman"/>
                <w:b/>
                <w:bCs/>
                <w:color w:val="000000"/>
                <w:sz w:val="20"/>
                <w:szCs w:val="20"/>
              </w:rPr>
            </w:pPr>
          </w:p>
        </w:tc>
        <w:tc>
          <w:tcPr>
            <w:tcW w:w="1177" w:type="dxa"/>
            <w:tcBorders>
              <w:top w:val="nil"/>
              <w:left w:val="nil"/>
              <w:bottom w:val="single" w:sz="4" w:space="0" w:color="auto"/>
              <w:right w:val="single" w:sz="4" w:space="0" w:color="auto"/>
            </w:tcBorders>
          </w:tcPr>
          <w:p w14:paraId="38822955" w14:textId="77777777" w:rsidR="00345924" w:rsidRPr="006137CC" w:rsidRDefault="00345924" w:rsidP="006137CC">
            <w:pPr>
              <w:jc w:val="center"/>
              <w:rPr>
                <w:rFonts w:ascii="Times New Roman" w:eastAsia="Times New Roman" w:hAnsi="Times New Roman" w:cs="Times New Roman"/>
                <w:b/>
                <w:bCs/>
                <w:color w:val="000000"/>
                <w:sz w:val="20"/>
                <w:szCs w:val="20"/>
              </w:rPr>
            </w:pPr>
          </w:p>
        </w:tc>
      </w:tr>
      <w:tr w:rsidR="00345924" w:rsidRPr="006137CC" w14:paraId="257BADFF" w14:textId="77777777" w:rsidTr="00C31994">
        <w:trPr>
          <w:trHeight w:val="360"/>
        </w:trPr>
        <w:tc>
          <w:tcPr>
            <w:tcW w:w="4424" w:type="dxa"/>
            <w:tcBorders>
              <w:top w:val="single" w:sz="4" w:space="0" w:color="auto"/>
              <w:left w:val="single" w:sz="4" w:space="0" w:color="auto"/>
              <w:bottom w:val="single" w:sz="4" w:space="0" w:color="auto"/>
              <w:right w:val="single" w:sz="4" w:space="0" w:color="auto"/>
            </w:tcBorders>
            <w:vAlign w:val="center"/>
          </w:tcPr>
          <w:p w14:paraId="34D8BF3C" w14:textId="185E0590" w:rsidR="00345924" w:rsidRPr="006137CC" w:rsidRDefault="00345924" w:rsidP="006137CC">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HT</w:t>
            </w:r>
          </w:p>
        </w:tc>
        <w:tc>
          <w:tcPr>
            <w:tcW w:w="4643" w:type="dxa"/>
            <w:gridSpan w:val="4"/>
            <w:tcBorders>
              <w:top w:val="single" w:sz="4" w:space="0" w:color="auto"/>
              <w:left w:val="nil"/>
              <w:bottom w:val="single" w:sz="4" w:space="0" w:color="auto"/>
              <w:right w:val="single" w:sz="4" w:space="0" w:color="auto"/>
            </w:tcBorders>
            <w:vAlign w:val="center"/>
          </w:tcPr>
          <w:p w14:paraId="6FB247DC" w14:textId="77777777" w:rsidR="00345924" w:rsidRPr="006137CC" w:rsidRDefault="00345924" w:rsidP="006137CC">
            <w:pPr>
              <w:jc w:val="center"/>
              <w:rPr>
                <w:rFonts w:ascii="Times New Roman" w:eastAsia="Times New Roman" w:hAnsi="Times New Roman" w:cs="Times New Roman"/>
                <w:b/>
                <w:bCs/>
                <w:color w:val="000000"/>
                <w:sz w:val="20"/>
                <w:szCs w:val="20"/>
              </w:rPr>
            </w:pPr>
          </w:p>
        </w:tc>
      </w:tr>
      <w:tr w:rsidR="00345924" w:rsidRPr="006137CC" w14:paraId="55F3F723" w14:textId="77777777" w:rsidTr="00C31994">
        <w:trPr>
          <w:trHeight w:val="360"/>
        </w:trPr>
        <w:tc>
          <w:tcPr>
            <w:tcW w:w="4424" w:type="dxa"/>
            <w:tcBorders>
              <w:top w:val="single" w:sz="4" w:space="0" w:color="auto"/>
              <w:left w:val="single" w:sz="4" w:space="0" w:color="auto"/>
              <w:bottom w:val="single" w:sz="4" w:space="0" w:color="auto"/>
              <w:right w:val="single" w:sz="4" w:space="0" w:color="auto"/>
            </w:tcBorders>
            <w:vAlign w:val="center"/>
          </w:tcPr>
          <w:p w14:paraId="3E77AB29" w14:textId="5F43FA2B" w:rsidR="00345924" w:rsidRPr="006137CC" w:rsidRDefault="00345924" w:rsidP="006137CC">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TTC</w:t>
            </w:r>
          </w:p>
        </w:tc>
        <w:tc>
          <w:tcPr>
            <w:tcW w:w="4643" w:type="dxa"/>
            <w:gridSpan w:val="4"/>
            <w:tcBorders>
              <w:top w:val="single" w:sz="4" w:space="0" w:color="auto"/>
              <w:left w:val="nil"/>
              <w:bottom w:val="single" w:sz="4" w:space="0" w:color="auto"/>
              <w:right w:val="single" w:sz="4" w:space="0" w:color="auto"/>
            </w:tcBorders>
            <w:vAlign w:val="center"/>
          </w:tcPr>
          <w:p w14:paraId="1B9C4AF2" w14:textId="77777777" w:rsidR="00345924" w:rsidRPr="006137CC" w:rsidRDefault="00345924" w:rsidP="006137CC">
            <w:pPr>
              <w:jc w:val="center"/>
              <w:rPr>
                <w:rFonts w:ascii="Times New Roman" w:eastAsia="Times New Roman" w:hAnsi="Times New Roman" w:cs="Times New Roman"/>
                <w:b/>
                <w:bCs/>
                <w:color w:val="000000"/>
                <w:sz w:val="20"/>
                <w:szCs w:val="20"/>
              </w:rPr>
            </w:pPr>
          </w:p>
        </w:tc>
      </w:tr>
    </w:tbl>
    <w:p w14:paraId="5809B8DA" w14:textId="3755A604" w:rsidR="00345924" w:rsidRPr="00345924" w:rsidRDefault="00345924" w:rsidP="00345924">
      <w:pPr>
        <w:autoSpaceDE w:val="0"/>
        <w:autoSpaceDN w:val="0"/>
        <w:adjustRightInd w:val="0"/>
        <w:rPr>
          <w:rFonts w:ascii="Times New Roman" w:hAnsi="Times New Roman" w:cs="Times New Roman"/>
          <w:sz w:val="20"/>
          <w:szCs w:val="20"/>
        </w:rPr>
      </w:pPr>
      <w:r w:rsidRPr="00345924">
        <w:rPr>
          <w:rFonts w:ascii="Times New Roman" w:hAnsi="Times New Roman" w:cs="Times New Roman"/>
          <w:b/>
          <w:bCs/>
          <w:sz w:val="20"/>
          <w:szCs w:val="20"/>
        </w:rPr>
        <w:t>NB</w:t>
      </w:r>
      <w:r w:rsidRPr="00345924">
        <w:rPr>
          <w:rFonts w:ascii="Times New Roman" w:hAnsi="Times New Roman" w:cs="Times New Roman"/>
          <w:sz w:val="20"/>
          <w:szCs w:val="20"/>
        </w:rPr>
        <w:t xml:space="preserve">. Ce devis quantitatif est valable pour le site de Somiaga. </w:t>
      </w:r>
    </w:p>
    <w:p w14:paraId="08055C37" w14:textId="77777777" w:rsidR="00345924" w:rsidRPr="00345924" w:rsidRDefault="00345924" w:rsidP="00345924">
      <w:pPr>
        <w:autoSpaceDE w:val="0"/>
        <w:autoSpaceDN w:val="0"/>
        <w:adjustRightInd w:val="0"/>
        <w:rPr>
          <w:rFonts w:ascii="Times New Roman" w:hAnsi="Times New Roman" w:cs="Times New Roman"/>
          <w:sz w:val="20"/>
          <w:szCs w:val="20"/>
        </w:rPr>
      </w:pPr>
      <w:r w:rsidRPr="00345924">
        <w:rPr>
          <w:rFonts w:ascii="Times New Roman" w:hAnsi="Times New Roman" w:cs="Times New Roman"/>
          <w:sz w:val="20"/>
          <w:szCs w:val="20"/>
        </w:rPr>
        <w:t>Signature autorisée et contraignante : ____________________</w:t>
      </w:r>
    </w:p>
    <w:p w14:paraId="50AF555D" w14:textId="77777777" w:rsidR="00345924" w:rsidRPr="00345924" w:rsidRDefault="00345924" w:rsidP="00345924">
      <w:pPr>
        <w:autoSpaceDE w:val="0"/>
        <w:autoSpaceDN w:val="0"/>
        <w:adjustRightInd w:val="0"/>
        <w:rPr>
          <w:rFonts w:ascii="Times New Roman" w:hAnsi="Times New Roman" w:cs="Times New Roman"/>
          <w:sz w:val="20"/>
          <w:szCs w:val="20"/>
        </w:rPr>
      </w:pPr>
    </w:p>
    <w:p w14:paraId="716AB124" w14:textId="77777777" w:rsidR="00345924" w:rsidRPr="00345924" w:rsidRDefault="00345924" w:rsidP="00345924">
      <w:pPr>
        <w:autoSpaceDE w:val="0"/>
        <w:autoSpaceDN w:val="0"/>
        <w:adjustRightInd w:val="0"/>
        <w:rPr>
          <w:rFonts w:ascii="Times New Roman" w:hAnsi="Times New Roman" w:cs="Times New Roman"/>
          <w:sz w:val="20"/>
          <w:szCs w:val="20"/>
        </w:rPr>
      </w:pPr>
      <w:r w:rsidRPr="00345924">
        <w:rPr>
          <w:rFonts w:ascii="Times New Roman" w:hAnsi="Times New Roman" w:cs="Times New Roman"/>
          <w:sz w:val="20"/>
          <w:szCs w:val="20"/>
        </w:rPr>
        <w:t>Nom et fonction du signataire : ___________________________________________</w:t>
      </w:r>
    </w:p>
    <w:p w14:paraId="251AA28C" w14:textId="77777777" w:rsidR="00345924" w:rsidRPr="00345924" w:rsidRDefault="00345924" w:rsidP="00345924">
      <w:pPr>
        <w:pStyle w:val="TableParagraph"/>
        <w:rPr>
          <w:sz w:val="20"/>
          <w:szCs w:val="20"/>
        </w:rPr>
      </w:pPr>
      <w:r w:rsidRPr="00345924">
        <w:rPr>
          <w:sz w:val="20"/>
          <w:szCs w:val="20"/>
        </w:rPr>
        <w:t>Date de signature : _____/__________________</w:t>
      </w:r>
    </w:p>
    <w:p w14:paraId="09DAA111" w14:textId="77777777" w:rsidR="00345924" w:rsidRPr="00345924" w:rsidRDefault="00345924" w:rsidP="00345924">
      <w:pPr>
        <w:spacing w:before="80" w:after="80"/>
        <w:rPr>
          <w:rFonts w:ascii="Times New Roman" w:hAnsi="Times New Roman" w:cs="Times New Roman"/>
          <w:b/>
          <w:sz w:val="20"/>
          <w:szCs w:val="20"/>
        </w:rPr>
      </w:pPr>
      <w:r w:rsidRPr="00345924">
        <w:rPr>
          <w:rFonts w:ascii="Times New Roman" w:hAnsi="Times New Roman" w:cs="Times New Roman"/>
          <w:b/>
          <w:sz w:val="20"/>
          <w:szCs w:val="20"/>
        </w:rPr>
        <w:t xml:space="preserve"> </w:t>
      </w:r>
    </w:p>
    <w:p w14:paraId="1E596EC8" w14:textId="77777777" w:rsidR="00F3663D" w:rsidRDefault="00F3663D" w:rsidP="00BC5BEB">
      <w:pPr>
        <w:jc w:val="center"/>
        <w:rPr>
          <w:rFonts w:ascii="Times New Roman" w:hAnsi="Times New Roman" w:cs="Times New Roman"/>
          <w:b/>
          <w:bCs/>
          <w:lang w:eastAsia="en-US"/>
        </w:rPr>
      </w:pPr>
    </w:p>
    <w:p w14:paraId="3D7BED85" w14:textId="77777777" w:rsidR="00F3663D" w:rsidRDefault="00F3663D" w:rsidP="00BC5BEB">
      <w:pPr>
        <w:jc w:val="center"/>
        <w:rPr>
          <w:rFonts w:ascii="Times New Roman" w:hAnsi="Times New Roman" w:cs="Times New Roman"/>
          <w:b/>
          <w:bCs/>
          <w:lang w:eastAsia="en-US"/>
        </w:rPr>
      </w:pPr>
    </w:p>
    <w:p w14:paraId="6CA6798B" w14:textId="77777777" w:rsidR="00F3663D" w:rsidRDefault="00F3663D" w:rsidP="00BC5BEB">
      <w:pPr>
        <w:jc w:val="center"/>
        <w:rPr>
          <w:rFonts w:ascii="Times New Roman" w:hAnsi="Times New Roman" w:cs="Times New Roman"/>
          <w:b/>
          <w:bCs/>
          <w:lang w:eastAsia="en-US"/>
        </w:rPr>
      </w:pPr>
    </w:p>
    <w:p w14:paraId="4B7F38A7" w14:textId="77777777" w:rsidR="00F326AA" w:rsidRDefault="00F326AA" w:rsidP="00F326AA">
      <w:pPr>
        <w:spacing w:before="80" w:after="80"/>
        <w:rPr>
          <w:rFonts w:asciiTheme="minorHAnsi" w:hAnsiTheme="minorHAnsi" w:cstheme="minorHAnsi"/>
          <w:b/>
        </w:rPr>
      </w:pPr>
      <w:r>
        <w:rPr>
          <w:rFonts w:asciiTheme="minorHAnsi" w:hAnsiTheme="minorHAnsi" w:cstheme="minorHAnsi"/>
          <w:b/>
        </w:rPr>
        <w:t xml:space="preserve">                                              </w:t>
      </w:r>
    </w:p>
    <w:p w14:paraId="680518FA" w14:textId="77777777" w:rsidR="00F326AA" w:rsidRDefault="00F326AA" w:rsidP="00F326AA">
      <w:pPr>
        <w:spacing w:before="80" w:after="80"/>
        <w:rPr>
          <w:rFonts w:asciiTheme="minorHAnsi" w:hAnsiTheme="minorHAnsi" w:cstheme="minorHAnsi"/>
          <w:b/>
        </w:rPr>
      </w:pPr>
    </w:p>
    <w:p w14:paraId="4E57E6C9" w14:textId="77777777" w:rsidR="00F326AA" w:rsidRDefault="00F326AA" w:rsidP="00F326AA">
      <w:pPr>
        <w:spacing w:before="80" w:after="80"/>
        <w:rPr>
          <w:rFonts w:asciiTheme="minorHAnsi" w:hAnsiTheme="minorHAnsi" w:cstheme="minorHAnsi"/>
          <w:b/>
        </w:rPr>
      </w:pPr>
    </w:p>
    <w:p w14:paraId="42202E8A" w14:textId="242A924B" w:rsidR="00F326AA" w:rsidRDefault="00F326AA" w:rsidP="00F326AA">
      <w:pPr>
        <w:spacing w:before="80" w:after="80"/>
        <w:rPr>
          <w:rFonts w:asciiTheme="minorHAnsi" w:hAnsiTheme="minorHAnsi" w:cstheme="minorHAnsi"/>
          <w:b/>
        </w:rPr>
      </w:pPr>
      <w:r>
        <w:rPr>
          <w:rFonts w:asciiTheme="minorHAnsi" w:hAnsiTheme="minorHAnsi" w:cstheme="minorHAnsi"/>
          <w:b/>
        </w:rPr>
        <w:t xml:space="preserve">                            </w:t>
      </w:r>
      <w:r w:rsidR="00327F1F">
        <w:rPr>
          <w:rFonts w:asciiTheme="minorHAnsi" w:hAnsiTheme="minorHAnsi" w:cstheme="minorHAnsi"/>
          <w:b/>
        </w:rPr>
        <w:t xml:space="preserve">                                </w:t>
      </w:r>
      <w:r w:rsidRPr="00D71FDB">
        <w:rPr>
          <w:rFonts w:asciiTheme="minorHAnsi" w:hAnsiTheme="minorHAnsi" w:cstheme="minorHAnsi"/>
          <w:b/>
        </w:rPr>
        <w:t>DEVIS</w:t>
      </w:r>
      <w:r w:rsidRPr="00D71FDB">
        <w:rPr>
          <w:rFonts w:asciiTheme="minorHAnsi" w:hAnsiTheme="minorHAnsi" w:cstheme="minorHAnsi"/>
          <w:b/>
          <w:spacing w:val="-3"/>
        </w:rPr>
        <w:t xml:space="preserve"> </w:t>
      </w:r>
      <w:r w:rsidRPr="00D71FDB">
        <w:rPr>
          <w:rFonts w:asciiTheme="minorHAnsi" w:hAnsiTheme="minorHAnsi" w:cstheme="minorHAnsi"/>
          <w:b/>
        </w:rPr>
        <w:t>QUANTITATIF</w:t>
      </w:r>
      <w:r w:rsidRPr="00D71FDB">
        <w:rPr>
          <w:rFonts w:asciiTheme="minorHAnsi" w:hAnsiTheme="minorHAnsi" w:cstheme="minorHAnsi"/>
          <w:b/>
          <w:spacing w:val="-3"/>
        </w:rPr>
        <w:t xml:space="preserve"> </w:t>
      </w:r>
      <w:r w:rsidRPr="00D71FDB">
        <w:rPr>
          <w:rFonts w:asciiTheme="minorHAnsi" w:hAnsiTheme="minorHAnsi" w:cstheme="minorHAnsi"/>
          <w:b/>
        </w:rPr>
        <w:t>ET</w:t>
      </w:r>
      <w:r w:rsidRPr="00D71FDB">
        <w:rPr>
          <w:rFonts w:asciiTheme="minorHAnsi" w:hAnsiTheme="minorHAnsi" w:cstheme="minorHAnsi"/>
          <w:b/>
          <w:spacing w:val="-2"/>
        </w:rPr>
        <w:t xml:space="preserve"> </w:t>
      </w:r>
      <w:r w:rsidRPr="00D71FDB">
        <w:rPr>
          <w:rFonts w:asciiTheme="minorHAnsi" w:hAnsiTheme="minorHAnsi" w:cstheme="minorHAnsi"/>
          <w:b/>
        </w:rPr>
        <w:t>ESTIMATIF</w:t>
      </w:r>
      <w:r w:rsidRPr="00D71FDB">
        <w:rPr>
          <w:rFonts w:asciiTheme="minorHAnsi" w:hAnsiTheme="minorHAnsi" w:cstheme="minorHAnsi"/>
          <w:b/>
          <w:spacing w:val="-3"/>
        </w:rPr>
        <w:t xml:space="preserve"> </w:t>
      </w:r>
    </w:p>
    <w:p w14:paraId="67A64A42" w14:textId="66651A72" w:rsidR="00F326AA" w:rsidRPr="00CE177F" w:rsidRDefault="00F326AA" w:rsidP="00F326AA">
      <w:pPr>
        <w:spacing w:before="80" w:after="80"/>
        <w:rPr>
          <w:rFonts w:asciiTheme="minorHAnsi" w:hAnsiTheme="minorHAnsi" w:cstheme="minorHAnsi"/>
          <w:b/>
          <w:spacing w:val="-2"/>
        </w:rPr>
      </w:pPr>
      <w:r w:rsidRPr="00D71FDB">
        <w:rPr>
          <w:rFonts w:asciiTheme="minorHAnsi" w:hAnsiTheme="minorHAnsi" w:cstheme="minorHAnsi"/>
          <w:b/>
          <w:spacing w:val="-2"/>
        </w:rPr>
        <w:t xml:space="preserve"> </w:t>
      </w:r>
      <w:r w:rsidRPr="00D71FDB">
        <w:rPr>
          <w:rFonts w:asciiTheme="minorHAnsi" w:hAnsiTheme="minorHAnsi" w:cstheme="minorHAnsi"/>
          <w:b/>
        </w:rPr>
        <w:t>Lot</w:t>
      </w:r>
      <w:r w:rsidRPr="00D71FDB">
        <w:rPr>
          <w:rFonts w:asciiTheme="minorHAnsi" w:hAnsiTheme="minorHAnsi" w:cstheme="minorHAnsi"/>
          <w:b/>
          <w:spacing w:val="-2"/>
        </w:rPr>
        <w:t xml:space="preserve"> </w:t>
      </w:r>
      <w:r w:rsidR="007560A6">
        <w:rPr>
          <w:rFonts w:asciiTheme="minorHAnsi" w:hAnsiTheme="minorHAnsi" w:cstheme="minorHAnsi"/>
          <w:b/>
        </w:rPr>
        <w:t>5</w:t>
      </w:r>
      <w:r w:rsidRPr="00D71FDB">
        <w:rPr>
          <w:rFonts w:asciiTheme="minorHAnsi" w:hAnsiTheme="minorHAnsi" w:cstheme="minorHAnsi"/>
          <w:b/>
          <w:spacing w:val="-2"/>
        </w:rPr>
        <w:t> :</w:t>
      </w:r>
      <w:r>
        <w:rPr>
          <w:rFonts w:asciiTheme="minorHAnsi" w:hAnsiTheme="minorHAnsi" w:cstheme="minorHAnsi"/>
          <w:b/>
          <w:spacing w:val="-2"/>
        </w:rPr>
        <w:t xml:space="preserve"> </w:t>
      </w:r>
      <w:r w:rsidRPr="00D71FDB">
        <w:rPr>
          <w:rFonts w:asciiTheme="minorHAnsi" w:hAnsiTheme="minorHAnsi" w:cstheme="minorHAnsi"/>
        </w:rPr>
        <w:t xml:space="preserve">Les travaux </w:t>
      </w:r>
      <w:r w:rsidR="004D3255">
        <w:rPr>
          <w:rFonts w:asciiTheme="minorHAnsi" w:hAnsiTheme="minorHAnsi" w:cstheme="minorHAnsi"/>
        </w:rPr>
        <w:t xml:space="preserve"> complémentaires </w:t>
      </w:r>
      <w:r w:rsidRPr="00D71FDB">
        <w:rPr>
          <w:rFonts w:asciiTheme="minorHAnsi" w:hAnsiTheme="minorHAnsi" w:cstheme="minorHAnsi"/>
        </w:rPr>
        <w:t xml:space="preserve">de fonçage et busage de quatre (04) puits à grand diamètre de 15 m de profondeur à </w:t>
      </w:r>
      <w:r>
        <w:rPr>
          <w:rFonts w:asciiTheme="minorHAnsi" w:hAnsiTheme="minorHAnsi" w:cstheme="minorHAnsi"/>
        </w:rPr>
        <w:t>Tougouzagie</w:t>
      </w:r>
      <w:r w:rsidRPr="00D71FDB">
        <w:rPr>
          <w:rFonts w:asciiTheme="minorHAnsi" w:hAnsiTheme="minorHAnsi" w:cstheme="minorHAnsi"/>
        </w:rPr>
        <w:t xml:space="preserve"> à vocation maraîchère, dans la commune de Ou</w:t>
      </w:r>
      <w:r>
        <w:rPr>
          <w:rFonts w:asciiTheme="minorHAnsi" w:hAnsiTheme="minorHAnsi" w:cstheme="minorHAnsi"/>
        </w:rPr>
        <w:t>ahigouya</w:t>
      </w:r>
      <w:r w:rsidRPr="00D71FDB">
        <w:rPr>
          <w:rFonts w:asciiTheme="minorHAnsi" w:hAnsiTheme="minorHAnsi" w:cstheme="minorHAnsi"/>
        </w:rPr>
        <w:t>, région de Yaadga</w:t>
      </w:r>
      <w:r w:rsidRPr="00D71FDB">
        <w:rPr>
          <w:rFonts w:asciiTheme="minorHAnsi" w:hAnsiTheme="minorHAnsi" w:cstheme="minorHAnsi"/>
          <w:color w:val="000000"/>
        </w:rPr>
        <w:t xml:space="preserve"> </w:t>
      </w:r>
    </w:p>
    <w:p w14:paraId="76FF8046" w14:textId="717BB5EB" w:rsidR="00F3663D" w:rsidRDefault="00F326AA" w:rsidP="00F326AA">
      <w:pPr>
        <w:rPr>
          <w:rFonts w:ascii="Times New Roman" w:hAnsi="Times New Roman" w:cs="Times New Roman"/>
          <w:b/>
          <w:bCs/>
          <w:lang w:eastAsia="en-US"/>
        </w:rPr>
      </w:pPr>
      <w:r w:rsidRPr="00D71FDB">
        <w:rPr>
          <w:rFonts w:asciiTheme="minorHAnsi" w:hAnsiTheme="minorHAnsi" w:cstheme="minorHAnsi"/>
        </w:rPr>
        <w:t>Nom du soumissionnaire :          ………………………………….</w:t>
      </w:r>
    </w:p>
    <w:tbl>
      <w:tblPr>
        <w:tblW w:w="9067" w:type="dxa"/>
        <w:tblCellMar>
          <w:left w:w="70" w:type="dxa"/>
          <w:right w:w="70" w:type="dxa"/>
        </w:tblCellMar>
        <w:tblLook w:val="04A0" w:firstRow="1" w:lastRow="0" w:firstColumn="1" w:lastColumn="0" w:noHBand="0" w:noVBand="1"/>
      </w:tblPr>
      <w:tblGrid>
        <w:gridCol w:w="4424"/>
        <w:gridCol w:w="810"/>
        <w:gridCol w:w="1479"/>
        <w:gridCol w:w="1177"/>
        <w:gridCol w:w="1177"/>
      </w:tblGrid>
      <w:tr w:rsidR="00EB41D5" w:rsidRPr="009B36E1" w14:paraId="324F1E33" w14:textId="049E4D97" w:rsidTr="008C2A74">
        <w:trPr>
          <w:trHeight w:val="315"/>
        </w:trPr>
        <w:tc>
          <w:tcPr>
            <w:tcW w:w="4424" w:type="dxa"/>
            <w:tcBorders>
              <w:top w:val="single" w:sz="4" w:space="0" w:color="auto"/>
              <w:left w:val="single" w:sz="4" w:space="0" w:color="auto"/>
              <w:bottom w:val="single" w:sz="4" w:space="0" w:color="auto"/>
              <w:right w:val="single" w:sz="4" w:space="0" w:color="auto"/>
            </w:tcBorders>
            <w:vAlign w:val="center"/>
            <w:hideMark/>
          </w:tcPr>
          <w:p w14:paraId="07FBF8AF" w14:textId="77777777"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DESIGNATION</w:t>
            </w:r>
          </w:p>
        </w:tc>
        <w:tc>
          <w:tcPr>
            <w:tcW w:w="810" w:type="dxa"/>
            <w:tcBorders>
              <w:top w:val="single" w:sz="4" w:space="0" w:color="auto"/>
              <w:left w:val="nil"/>
              <w:bottom w:val="single" w:sz="4" w:space="0" w:color="auto"/>
              <w:right w:val="single" w:sz="4" w:space="0" w:color="auto"/>
            </w:tcBorders>
            <w:vAlign w:val="center"/>
            <w:hideMark/>
          </w:tcPr>
          <w:p w14:paraId="6880135C" w14:textId="3E3841B5"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U</w:t>
            </w:r>
            <w:r>
              <w:rPr>
                <w:rFonts w:ascii="Times New Roman" w:eastAsia="Times New Roman" w:hAnsi="Times New Roman" w:cs="Times New Roman"/>
                <w:color w:val="000000"/>
                <w:sz w:val="20"/>
                <w:szCs w:val="20"/>
              </w:rPr>
              <w:t>nité</w:t>
            </w:r>
          </w:p>
        </w:tc>
        <w:tc>
          <w:tcPr>
            <w:tcW w:w="1479" w:type="dxa"/>
            <w:tcBorders>
              <w:top w:val="single" w:sz="4" w:space="0" w:color="auto"/>
              <w:left w:val="single" w:sz="4" w:space="0" w:color="auto"/>
              <w:bottom w:val="single" w:sz="4" w:space="0" w:color="auto"/>
              <w:right w:val="single" w:sz="4" w:space="0" w:color="auto"/>
            </w:tcBorders>
            <w:vAlign w:val="center"/>
            <w:hideMark/>
          </w:tcPr>
          <w:p w14:paraId="14739CB2" w14:textId="2E6D1274"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Q</w:t>
            </w:r>
            <w:r>
              <w:rPr>
                <w:rFonts w:ascii="Times New Roman" w:eastAsia="Times New Roman" w:hAnsi="Times New Roman" w:cs="Times New Roman"/>
                <w:color w:val="000000"/>
                <w:sz w:val="20"/>
                <w:szCs w:val="20"/>
              </w:rPr>
              <w:t>uantité</w:t>
            </w:r>
          </w:p>
        </w:tc>
        <w:tc>
          <w:tcPr>
            <w:tcW w:w="1177" w:type="dxa"/>
            <w:tcBorders>
              <w:top w:val="single" w:sz="4" w:space="0" w:color="auto"/>
              <w:left w:val="single" w:sz="4" w:space="0" w:color="auto"/>
              <w:bottom w:val="single" w:sz="4" w:space="0" w:color="auto"/>
              <w:right w:val="single" w:sz="4" w:space="0" w:color="auto"/>
            </w:tcBorders>
          </w:tcPr>
          <w:p w14:paraId="6C5F1ADF" w14:textId="5C618C28" w:rsidR="00EB41D5" w:rsidRPr="009B36E1" w:rsidRDefault="00EB41D5" w:rsidP="009B36E1">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Prix unitaire</w:t>
            </w:r>
          </w:p>
        </w:tc>
        <w:tc>
          <w:tcPr>
            <w:tcW w:w="1177" w:type="dxa"/>
            <w:tcBorders>
              <w:top w:val="single" w:sz="4" w:space="0" w:color="auto"/>
              <w:left w:val="single" w:sz="4" w:space="0" w:color="auto"/>
              <w:bottom w:val="single" w:sz="4" w:space="0" w:color="auto"/>
              <w:right w:val="single" w:sz="4" w:space="0" w:color="auto"/>
            </w:tcBorders>
          </w:tcPr>
          <w:p w14:paraId="48134982" w14:textId="4D397B7D" w:rsidR="00EB41D5" w:rsidRPr="009B36E1" w:rsidRDefault="00EB41D5" w:rsidP="009B36E1">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Prix total</w:t>
            </w:r>
          </w:p>
        </w:tc>
      </w:tr>
      <w:tr w:rsidR="00EB41D5" w:rsidRPr="009B36E1" w14:paraId="34AA7404" w14:textId="26F7EE26" w:rsidTr="00737503">
        <w:trPr>
          <w:trHeight w:val="847"/>
        </w:trPr>
        <w:tc>
          <w:tcPr>
            <w:tcW w:w="4424" w:type="dxa"/>
            <w:tcBorders>
              <w:top w:val="nil"/>
              <w:left w:val="single" w:sz="4" w:space="0" w:color="auto"/>
              <w:bottom w:val="single" w:sz="4" w:space="0" w:color="auto"/>
              <w:right w:val="single" w:sz="4" w:space="0" w:color="auto"/>
            </w:tcBorders>
            <w:vAlign w:val="center"/>
            <w:hideMark/>
          </w:tcPr>
          <w:p w14:paraId="20465396" w14:textId="77777777" w:rsidR="00EB41D5" w:rsidRPr="009B36E1" w:rsidRDefault="00EB41D5" w:rsidP="009B36E1">
            <w:pPr>
              <w:rPr>
                <w:rFonts w:ascii="Times New Roman" w:eastAsia="Times New Roman" w:hAnsi="Times New Roman" w:cs="Times New Roman"/>
                <w:b/>
                <w:bCs/>
                <w:color w:val="000000"/>
                <w:sz w:val="20"/>
                <w:szCs w:val="20"/>
              </w:rPr>
            </w:pPr>
            <w:bookmarkStart w:id="19" w:name="RANGE!B4"/>
            <w:r w:rsidRPr="009B36E1">
              <w:rPr>
                <w:rFonts w:ascii="Times New Roman" w:eastAsia="Times New Roman" w:hAnsi="Times New Roman" w:cs="Times New Roman"/>
                <w:b/>
                <w:bCs/>
                <w:color w:val="000000"/>
                <w:sz w:val="20"/>
                <w:szCs w:val="20"/>
              </w:rPr>
              <w:t>FONCAGE (</w:t>
            </w:r>
            <w:r w:rsidRPr="009B36E1">
              <w:rPr>
                <w:rFonts w:ascii="Times New Roman" w:eastAsia="Times New Roman" w:hAnsi="Times New Roman" w:cs="Times New Roman"/>
                <w:b/>
                <w:bCs/>
                <w:sz w:val="20"/>
                <w:szCs w:val="20"/>
              </w:rPr>
              <w:t>15 m</w:t>
            </w:r>
            <w:r w:rsidRPr="009B36E1">
              <w:rPr>
                <w:rFonts w:ascii="Times New Roman" w:eastAsia="Times New Roman" w:hAnsi="Times New Roman" w:cs="Times New Roman"/>
                <w:b/>
                <w:bCs/>
                <w:color w:val="000000"/>
                <w:sz w:val="20"/>
                <w:szCs w:val="20"/>
              </w:rPr>
              <w:t xml:space="preserve"> pour chaque puits) - (Cuvelage 02,00m, Captage 01,80m) - Déblais soignés réalisés manuellement, épandage des produits loin du puits et toutes sujétions </w:t>
            </w:r>
            <w:bookmarkEnd w:id="19"/>
          </w:p>
        </w:tc>
        <w:tc>
          <w:tcPr>
            <w:tcW w:w="810" w:type="dxa"/>
            <w:tcBorders>
              <w:top w:val="nil"/>
              <w:left w:val="nil"/>
              <w:bottom w:val="single" w:sz="4" w:space="0" w:color="auto"/>
              <w:right w:val="single" w:sz="4" w:space="0" w:color="auto"/>
            </w:tcBorders>
            <w:vAlign w:val="center"/>
            <w:hideMark/>
          </w:tcPr>
          <w:p w14:paraId="450158CA"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479" w:type="dxa"/>
            <w:tcBorders>
              <w:top w:val="nil"/>
              <w:left w:val="nil"/>
              <w:bottom w:val="single" w:sz="4" w:space="0" w:color="auto"/>
              <w:right w:val="single" w:sz="4" w:space="0" w:color="auto"/>
            </w:tcBorders>
            <w:vAlign w:val="center"/>
            <w:hideMark/>
          </w:tcPr>
          <w:p w14:paraId="5FB8192B"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177" w:type="dxa"/>
            <w:tcBorders>
              <w:top w:val="nil"/>
              <w:left w:val="nil"/>
              <w:bottom w:val="single" w:sz="4" w:space="0" w:color="auto"/>
              <w:right w:val="single" w:sz="4" w:space="0" w:color="auto"/>
            </w:tcBorders>
          </w:tcPr>
          <w:p w14:paraId="0F1676BC"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1077ED31"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47F81C57" w14:textId="63D32BEB" w:rsidTr="00EB41D5">
        <w:trPr>
          <w:trHeight w:val="312"/>
        </w:trPr>
        <w:tc>
          <w:tcPr>
            <w:tcW w:w="4424" w:type="dxa"/>
            <w:tcBorders>
              <w:top w:val="nil"/>
              <w:left w:val="single" w:sz="4" w:space="0" w:color="auto"/>
              <w:bottom w:val="single" w:sz="4" w:space="0" w:color="auto"/>
              <w:right w:val="single" w:sz="4" w:space="0" w:color="auto"/>
            </w:tcBorders>
            <w:vAlign w:val="center"/>
            <w:hideMark/>
          </w:tcPr>
          <w:p w14:paraId="0A319ECA" w14:textId="77777777"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Fonçage en terrain tendre </w:t>
            </w:r>
          </w:p>
        </w:tc>
        <w:tc>
          <w:tcPr>
            <w:tcW w:w="810" w:type="dxa"/>
            <w:tcBorders>
              <w:top w:val="nil"/>
              <w:left w:val="nil"/>
              <w:bottom w:val="single" w:sz="4" w:space="0" w:color="auto"/>
              <w:right w:val="single" w:sz="4" w:space="0" w:color="auto"/>
            </w:tcBorders>
            <w:vAlign w:val="center"/>
            <w:hideMark/>
          </w:tcPr>
          <w:p w14:paraId="2CA55CFD"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ml </w:t>
            </w:r>
          </w:p>
        </w:tc>
        <w:tc>
          <w:tcPr>
            <w:tcW w:w="1479" w:type="dxa"/>
            <w:tcBorders>
              <w:top w:val="nil"/>
              <w:left w:val="nil"/>
              <w:bottom w:val="single" w:sz="4" w:space="0" w:color="auto"/>
              <w:right w:val="single" w:sz="4" w:space="0" w:color="auto"/>
            </w:tcBorders>
            <w:vAlign w:val="center"/>
            <w:hideMark/>
          </w:tcPr>
          <w:p w14:paraId="5EED12D3"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2</w:t>
            </w:r>
          </w:p>
        </w:tc>
        <w:tc>
          <w:tcPr>
            <w:tcW w:w="1177" w:type="dxa"/>
            <w:tcBorders>
              <w:top w:val="nil"/>
              <w:left w:val="nil"/>
              <w:bottom w:val="single" w:sz="4" w:space="0" w:color="auto"/>
              <w:right w:val="single" w:sz="4" w:space="0" w:color="auto"/>
            </w:tcBorders>
          </w:tcPr>
          <w:p w14:paraId="02654087"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3748BC46"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785147DE" w14:textId="7C6BA477" w:rsidTr="00EB41D5">
        <w:trPr>
          <w:trHeight w:val="480"/>
        </w:trPr>
        <w:tc>
          <w:tcPr>
            <w:tcW w:w="4424" w:type="dxa"/>
            <w:tcBorders>
              <w:top w:val="nil"/>
              <w:left w:val="single" w:sz="4" w:space="0" w:color="auto"/>
              <w:bottom w:val="single" w:sz="4" w:space="0" w:color="auto"/>
              <w:right w:val="single" w:sz="4" w:space="0" w:color="auto"/>
            </w:tcBorders>
            <w:vAlign w:val="center"/>
            <w:hideMark/>
          </w:tcPr>
          <w:p w14:paraId="146420D5" w14:textId="77777777"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Fonçage en terrain dur et très dur </w:t>
            </w:r>
          </w:p>
        </w:tc>
        <w:tc>
          <w:tcPr>
            <w:tcW w:w="810" w:type="dxa"/>
            <w:tcBorders>
              <w:top w:val="nil"/>
              <w:left w:val="nil"/>
              <w:bottom w:val="single" w:sz="4" w:space="0" w:color="auto"/>
              <w:right w:val="single" w:sz="4" w:space="0" w:color="auto"/>
            </w:tcBorders>
            <w:vAlign w:val="center"/>
            <w:hideMark/>
          </w:tcPr>
          <w:p w14:paraId="604C3C15"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ml </w:t>
            </w:r>
          </w:p>
        </w:tc>
        <w:tc>
          <w:tcPr>
            <w:tcW w:w="1479" w:type="dxa"/>
            <w:tcBorders>
              <w:top w:val="nil"/>
              <w:left w:val="nil"/>
              <w:bottom w:val="single" w:sz="4" w:space="0" w:color="auto"/>
              <w:right w:val="single" w:sz="4" w:space="0" w:color="auto"/>
            </w:tcBorders>
            <w:vAlign w:val="center"/>
            <w:hideMark/>
          </w:tcPr>
          <w:p w14:paraId="67A9CE03"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4</w:t>
            </w:r>
          </w:p>
        </w:tc>
        <w:tc>
          <w:tcPr>
            <w:tcW w:w="1177" w:type="dxa"/>
            <w:tcBorders>
              <w:top w:val="nil"/>
              <w:left w:val="nil"/>
              <w:bottom w:val="single" w:sz="4" w:space="0" w:color="auto"/>
              <w:right w:val="single" w:sz="4" w:space="0" w:color="auto"/>
            </w:tcBorders>
          </w:tcPr>
          <w:p w14:paraId="3AD439DF"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48915DAB"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5664BFCF" w14:textId="0BC34D74" w:rsidTr="00EB41D5">
        <w:trPr>
          <w:trHeight w:val="315"/>
        </w:trPr>
        <w:tc>
          <w:tcPr>
            <w:tcW w:w="4424" w:type="dxa"/>
            <w:tcBorders>
              <w:top w:val="nil"/>
              <w:left w:val="single" w:sz="4" w:space="0" w:color="auto"/>
              <w:bottom w:val="single" w:sz="4" w:space="0" w:color="auto"/>
              <w:right w:val="single" w:sz="4" w:space="0" w:color="auto"/>
            </w:tcBorders>
            <w:vAlign w:val="center"/>
            <w:hideMark/>
          </w:tcPr>
          <w:p w14:paraId="613EF660" w14:textId="77777777"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Fonçage sous l'eau </w:t>
            </w:r>
          </w:p>
        </w:tc>
        <w:tc>
          <w:tcPr>
            <w:tcW w:w="810" w:type="dxa"/>
            <w:tcBorders>
              <w:top w:val="nil"/>
              <w:left w:val="nil"/>
              <w:bottom w:val="single" w:sz="4" w:space="0" w:color="auto"/>
              <w:right w:val="single" w:sz="4" w:space="0" w:color="auto"/>
            </w:tcBorders>
            <w:vAlign w:val="center"/>
            <w:hideMark/>
          </w:tcPr>
          <w:p w14:paraId="477E9BEA"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ml </w:t>
            </w:r>
          </w:p>
        </w:tc>
        <w:tc>
          <w:tcPr>
            <w:tcW w:w="1479" w:type="dxa"/>
            <w:tcBorders>
              <w:top w:val="nil"/>
              <w:left w:val="nil"/>
              <w:bottom w:val="single" w:sz="4" w:space="0" w:color="auto"/>
              <w:right w:val="single" w:sz="4" w:space="0" w:color="auto"/>
            </w:tcBorders>
            <w:vAlign w:val="center"/>
            <w:hideMark/>
          </w:tcPr>
          <w:p w14:paraId="5F302E15"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5</w:t>
            </w:r>
          </w:p>
        </w:tc>
        <w:tc>
          <w:tcPr>
            <w:tcW w:w="1177" w:type="dxa"/>
            <w:tcBorders>
              <w:top w:val="nil"/>
              <w:left w:val="nil"/>
              <w:bottom w:val="single" w:sz="4" w:space="0" w:color="auto"/>
              <w:right w:val="single" w:sz="4" w:space="0" w:color="auto"/>
            </w:tcBorders>
          </w:tcPr>
          <w:p w14:paraId="3DB2E4F1"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5E7F16EF"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737503" w14:paraId="6B46B675" w14:textId="4C9FA6B7" w:rsidTr="00EB41D5">
        <w:trPr>
          <w:trHeight w:val="312"/>
        </w:trPr>
        <w:tc>
          <w:tcPr>
            <w:tcW w:w="4424" w:type="dxa"/>
            <w:tcBorders>
              <w:top w:val="nil"/>
              <w:left w:val="single" w:sz="4" w:space="0" w:color="auto"/>
              <w:bottom w:val="single" w:sz="4" w:space="0" w:color="auto"/>
              <w:right w:val="single" w:sz="4" w:space="0" w:color="auto"/>
            </w:tcBorders>
            <w:vAlign w:val="center"/>
            <w:hideMark/>
          </w:tcPr>
          <w:p w14:paraId="721F3C6A" w14:textId="77777777" w:rsidR="00EB41D5" w:rsidRPr="009B36E1" w:rsidRDefault="00EB41D5" w:rsidP="00737503">
            <w:pPr>
              <w:jc w:val="cente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Sous total 1</w:t>
            </w:r>
          </w:p>
        </w:tc>
        <w:tc>
          <w:tcPr>
            <w:tcW w:w="810" w:type="dxa"/>
            <w:tcBorders>
              <w:top w:val="nil"/>
              <w:left w:val="nil"/>
              <w:bottom w:val="single" w:sz="4" w:space="0" w:color="auto"/>
              <w:right w:val="single" w:sz="4" w:space="0" w:color="auto"/>
            </w:tcBorders>
            <w:vAlign w:val="center"/>
            <w:hideMark/>
          </w:tcPr>
          <w:p w14:paraId="335DB501" w14:textId="1FCE8776" w:rsidR="00EB41D5" w:rsidRPr="009B36E1" w:rsidRDefault="00EB41D5" w:rsidP="00737503">
            <w:pPr>
              <w:jc w:val="center"/>
              <w:rPr>
                <w:rFonts w:ascii="Times New Roman" w:eastAsia="Times New Roman" w:hAnsi="Times New Roman" w:cs="Times New Roman"/>
                <w:b/>
                <w:bCs/>
                <w:color w:val="000000"/>
                <w:sz w:val="20"/>
                <w:szCs w:val="20"/>
              </w:rPr>
            </w:pPr>
          </w:p>
        </w:tc>
        <w:tc>
          <w:tcPr>
            <w:tcW w:w="1479" w:type="dxa"/>
            <w:tcBorders>
              <w:top w:val="nil"/>
              <w:left w:val="nil"/>
              <w:bottom w:val="single" w:sz="4" w:space="0" w:color="auto"/>
              <w:right w:val="single" w:sz="4" w:space="0" w:color="auto"/>
            </w:tcBorders>
            <w:vAlign w:val="center"/>
            <w:hideMark/>
          </w:tcPr>
          <w:p w14:paraId="2CF5C301" w14:textId="512F853F" w:rsidR="00EB41D5" w:rsidRPr="009B36E1" w:rsidRDefault="00EB41D5" w:rsidP="00737503">
            <w:pPr>
              <w:jc w:val="center"/>
              <w:rPr>
                <w:rFonts w:ascii="Times New Roman" w:eastAsia="Times New Roman" w:hAnsi="Times New Roman" w:cs="Times New Roman"/>
                <w:b/>
                <w:bCs/>
                <w:color w:val="000000"/>
                <w:sz w:val="20"/>
                <w:szCs w:val="20"/>
              </w:rPr>
            </w:pPr>
          </w:p>
        </w:tc>
        <w:tc>
          <w:tcPr>
            <w:tcW w:w="1177" w:type="dxa"/>
            <w:tcBorders>
              <w:top w:val="nil"/>
              <w:left w:val="nil"/>
              <w:bottom w:val="single" w:sz="4" w:space="0" w:color="auto"/>
              <w:right w:val="single" w:sz="4" w:space="0" w:color="auto"/>
            </w:tcBorders>
          </w:tcPr>
          <w:p w14:paraId="60E286CA" w14:textId="77777777" w:rsidR="00EB41D5" w:rsidRPr="00737503" w:rsidRDefault="00EB41D5" w:rsidP="00737503">
            <w:pPr>
              <w:jc w:val="center"/>
              <w:rPr>
                <w:rFonts w:ascii="Times New Roman" w:eastAsia="Times New Roman" w:hAnsi="Times New Roman" w:cs="Times New Roman"/>
                <w:b/>
                <w:bCs/>
                <w:color w:val="000000"/>
                <w:sz w:val="20"/>
                <w:szCs w:val="20"/>
              </w:rPr>
            </w:pPr>
          </w:p>
        </w:tc>
        <w:tc>
          <w:tcPr>
            <w:tcW w:w="1177" w:type="dxa"/>
            <w:tcBorders>
              <w:top w:val="nil"/>
              <w:left w:val="nil"/>
              <w:bottom w:val="single" w:sz="4" w:space="0" w:color="auto"/>
              <w:right w:val="single" w:sz="4" w:space="0" w:color="auto"/>
            </w:tcBorders>
          </w:tcPr>
          <w:p w14:paraId="23CB96CB" w14:textId="77777777" w:rsidR="00EB41D5" w:rsidRPr="00737503" w:rsidRDefault="00EB41D5" w:rsidP="00737503">
            <w:pPr>
              <w:jc w:val="center"/>
              <w:rPr>
                <w:rFonts w:ascii="Times New Roman" w:eastAsia="Times New Roman" w:hAnsi="Times New Roman" w:cs="Times New Roman"/>
                <w:b/>
                <w:bCs/>
                <w:color w:val="000000"/>
                <w:sz w:val="20"/>
                <w:szCs w:val="20"/>
              </w:rPr>
            </w:pPr>
          </w:p>
        </w:tc>
      </w:tr>
      <w:tr w:rsidR="00EB41D5" w:rsidRPr="009B36E1" w14:paraId="33F6B1CB" w14:textId="5464BB31" w:rsidTr="00EB41D5">
        <w:trPr>
          <w:trHeight w:val="375"/>
        </w:trPr>
        <w:tc>
          <w:tcPr>
            <w:tcW w:w="4424" w:type="dxa"/>
            <w:tcBorders>
              <w:top w:val="nil"/>
              <w:left w:val="single" w:sz="4" w:space="0" w:color="auto"/>
              <w:bottom w:val="single" w:sz="4" w:space="0" w:color="auto"/>
              <w:right w:val="single" w:sz="4" w:space="0" w:color="auto"/>
            </w:tcBorders>
            <w:vAlign w:val="center"/>
            <w:hideMark/>
          </w:tcPr>
          <w:p w14:paraId="12D29015" w14:textId="77777777" w:rsidR="00EB41D5" w:rsidRPr="009B36E1" w:rsidRDefault="00EB41D5" w:rsidP="009B36E1">
            <w:pP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CONSTRUCTION</w:t>
            </w:r>
          </w:p>
        </w:tc>
        <w:tc>
          <w:tcPr>
            <w:tcW w:w="810" w:type="dxa"/>
            <w:tcBorders>
              <w:top w:val="nil"/>
              <w:left w:val="nil"/>
              <w:bottom w:val="single" w:sz="4" w:space="0" w:color="auto"/>
              <w:right w:val="single" w:sz="4" w:space="0" w:color="auto"/>
            </w:tcBorders>
            <w:vAlign w:val="center"/>
            <w:hideMark/>
          </w:tcPr>
          <w:p w14:paraId="32EE268F"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479" w:type="dxa"/>
            <w:tcBorders>
              <w:top w:val="nil"/>
              <w:left w:val="nil"/>
              <w:bottom w:val="single" w:sz="4" w:space="0" w:color="auto"/>
              <w:right w:val="single" w:sz="4" w:space="0" w:color="auto"/>
            </w:tcBorders>
            <w:vAlign w:val="center"/>
            <w:hideMark/>
          </w:tcPr>
          <w:p w14:paraId="754A06E0"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177" w:type="dxa"/>
            <w:tcBorders>
              <w:top w:val="nil"/>
              <w:left w:val="nil"/>
              <w:bottom w:val="single" w:sz="4" w:space="0" w:color="auto"/>
              <w:right w:val="single" w:sz="4" w:space="0" w:color="auto"/>
            </w:tcBorders>
          </w:tcPr>
          <w:p w14:paraId="2DEB5E4A"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376E31A6"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300CC6D6" w14:textId="197387E5" w:rsidTr="00EB41D5">
        <w:trPr>
          <w:trHeight w:val="619"/>
        </w:trPr>
        <w:tc>
          <w:tcPr>
            <w:tcW w:w="4424" w:type="dxa"/>
            <w:tcBorders>
              <w:top w:val="nil"/>
              <w:left w:val="single" w:sz="4" w:space="0" w:color="auto"/>
              <w:bottom w:val="single" w:sz="4" w:space="0" w:color="auto"/>
              <w:right w:val="single" w:sz="4" w:space="0" w:color="auto"/>
            </w:tcBorders>
            <w:vAlign w:val="center"/>
            <w:hideMark/>
          </w:tcPr>
          <w:p w14:paraId="1A0F7A50" w14:textId="77777777"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Cuvelage (Ø intérieur=1,80m ; épaisseur = 0,20m; en béton armé dosé à 350 kg/m3)</w:t>
            </w:r>
          </w:p>
        </w:tc>
        <w:tc>
          <w:tcPr>
            <w:tcW w:w="810" w:type="dxa"/>
            <w:tcBorders>
              <w:top w:val="nil"/>
              <w:left w:val="nil"/>
              <w:bottom w:val="single" w:sz="4" w:space="0" w:color="auto"/>
              <w:right w:val="single" w:sz="4" w:space="0" w:color="auto"/>
            </w:tcBorders>
            <w:vAlign w:val="center"/>
            <w:hideMark/>
          </w:tcPr>
          <w:p w14:paraId="5ED40010"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ml </w:t>
            </w:r>
          </w:p>
        </w:tc>
        <w:tc>
          <w:tcPr>
            <w:tcW w:w="1479" w:type="dxa"/>
            <w:tcBorders>
              <w:top w:val="nil"/>
              <w:left w:val="nil"/>
              <w:bottom w:val="single" w:sz="4" w:space="0" w:color="auto"/>
              <w:right w:val="single" w:sz="4" w:space="0" w:color="auto"/>
            </w:tcBorders>
            <w:vAlign w:val="center"/>
            <w:hideMark/>
          </w:tcPr>
          <w:p w14:paraId="06135E14"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10</w:t>
            </w:r>
          </w:p>
        </w:tc>
        <w:tc>
          <w:tcPr>
            <w:tcW w:w="1177" w:type="dxa"/>
            <w:tcBorders>
              <w:top w:val="nil"/>
              <w:left w:val="nil"/>
              <w:bottom w:val="single" w:sz="4" w:space="0" w:color="auto"/>
              <w:right w:val="single" w:sz="4" w:space="0" w:color="auto"/>
            </w:tcBorders>
          </w:tcPr>
          <w:p w14:paraId="703B3C17"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003126D3"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1CA2625E" w14:textId="78AB1CD4" w:rsidTr="00737503">
        <w:trPr>
          <w:trHeight w:val="995"/>
        </w:trPr>
        <w:tc>
          <w:tcPr>
            <w:tcW w:w="4424" w:type="dxa"/>
            <w:tcBorders>
              <w:top w:val="nil"/>
              <w:left w:val="single" w:sz="4" w:space="0" w:color="auto"/>
              <w:bottom w:val="single" w:sz="4" w:space="0" w:color="auto"/>
              <w:right w:val="single" w:sz="4" w:space="0" w:color="auto"/>
            </w:tcBorders>
            <w:vAlign w:val="center"/>
            <w:hideMark/>
          </w:tcPr>
          <w:p w14:paraId="7534C19A" w14:textId="77777777"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Colonnes de buses filtrantes (captage) (Ø intérieur=l,40 m; épaisseur=0,20 m; en béton armé dosé à 350 kg/m perforés de trous de diamètre 8 à 10 mm incliné à 45°à l'extérieur </w:t>
            </w:r>
          </w:p>
        </w:tc>
        <w:tc>
          <w:tcPr>
            <w:tcW w:w="810" w:type="dxa"/>
            <w:tcBorders>
              <w:top w:val="nil"/>
              <w:left w:val="nil"/>
              <w:bottom w:val="single" w:sz="4" w:space="0" w:color="auto"/>
              <w:right w:val="single" w:sz="4" w:space="0" w:color="auto"/>
            </w:tcBorders>
            <w:vAlign w:val="center"/>
            <w:hideMark/>
          </w:tcPr>
          <w:p w14:paraId="03F42430"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ml </w:t>
            </w:r>
          </w:p>
        </w:tc>
        <w:tc>
          <w:tcPr>
            <w:tcW w:w="1479" w:type="dxa"/>
            <w:tcBorders>
              <w:top w:val="nil"/>
              <w:left w:val="nil"/>
              <w:bottom w:val="single" w:sz="4" w:space="0" w:color="auto"/>
              <w:right w:val="single" w:sz="4" w:space="0" w:color="auto"/>
            </w:tcBorders>
            <w:vAlign w:val="center"/>
            <w:hideMark/>
          </w:tcPr>
          <w:p w14:paraId="481D0700"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5</w:t>
            </w:r>
          </w:p>
        </w:tc>
        <w:tc>
          <w:tcPr>
            <w:tcW w:w="1177" w:type="dxa"/>
            <w:tcBorders>
              <w:top w:val="nil"/>
              <w:left w:val="nil"/>
              <w:bottom w:val="single" w:sz="4" w:space="0" w:color="auto"/>
              <w:right w:val="single" w:sz="4" w:space="0" w:color="auto"/>
            </w:tcBorders>
          </w:tcPr>
          <w:p w14:paraId="7C1E24FD"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577DE95A"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2B1F6020" w14:textId="146DFEFC" w:rsidTr="00737503">
        <w:trPr>
          <w:trHeight w:val="570"/>
        </w:trPr>
        <w:tc>
          <w:tcPr>
            <w:tcW w:w="4424" w:type="dxa"/>
            <w:tcBorders>
              <w:top w:val="nil"/>
              <w:left w:val="single" w:sz="4" w:space="0" w:color="auto"/>
              <w:bottom w:val="single" w:sz="4" w:space="0" w:color="auto"/>
              <w:right w:val="single" w:sz="4" w:space="0" w:color="auto"/>
            </w:tcBorders>
            <w:vAlign w:val="center"/>
            <w:hideMark/>
          </w:tcPr>
          <w:p w14:paraId="1CA4820C" w14:textId="77777777"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Ancrage de base, intermédiaire en béton armé dosé à 350 kg/m3 </w:t>
            </w:r>
          </w:p>
        </w:tc>
        <w:tc>
          <w:tcPr>
            <w:tcW w:w="810" w:type="dxa"/>
            <w:tcBorders>
              <w:top w:val="nil"/>
              <w:left w:val="nil"/>
              <w:bottom w:val="single" w:sz="4" w:space="0" w:color="auto"/>
              <w:right w:val="single" w:sz="4" w:space="0" w:color="auto"/>
            </w:tcBorders>
            <w:vAlign w:val="center"/>
            <w:hideMark/>
          </w:tcPr>
          <w:p w14:paraId="6E1DCE4A"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u </w:t>
            </w:r>
          </w:p>
        </w:tc>
        <w:tc>
          <w:tcPr>
            <w:tcW w:w="1479" w:type="dxa"/>
            <w:tcBorders>
              <w:top w:val="nil"/>
              <w:left w:val="nil"/>
              <w:bottom w:val="single" w:sz="4" w:space="0" w:color="auto"/>
              <w:right w:val="single" w:sz="4" w:space="0" w:color="auto"/>
            </w:tcBorders>
            <w:vAlign w:val="center"/>
            <w:hideMark/>
          </w:tcPr>
          <w:p w14:paraId="087FD51D"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2</w:t>
            </w:r>
          </w:p>
        </w:tc>
        <w:tc>
          <w:tcPr>
            <w:tcW w:w="1177" w:type="dxa"/>
            <w:tcBorders>
              <w:top w:val="nil"/>
              <w:left w:val="nil"/>
              <w:bottom w:val="single" w:sz="4" w:space="0" w:color="auto"/>
              <w:right w:val="single" w:sz="4" w:space="0" w:color="auto"/>
            </w:tcBorders>
          </w:tcPr>
          <w:p w14:paraId="1C7EC537"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5ADBC27E"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6FAAAF8C" w14:textId="3BC13769" w:rsidTr="00EB41D5">
        <w:trPr>
          <w:trHeight w:val="619"/>
        </w:trPr>
        <w:tc>
          <w:tcPr>
            <w:tcW w:w="4424" w:type="dxa"/>
            <w:tcBorders>
              <w:top w:val="nil"/>
              <w:left w:val="single" w:sz="4" w:space="0" w:color="auto"/>
              <w:bottom w:val="single" w:sz="4" w:space="0" w:color="auto"/>
              <w:right w:val="single" w:sz="4" w:space="0" w:color="auto"/>
            </w:tcBorders>
            <w:vAlign w:val="center"/>
            <w:hideMark/>
          </w:tcPr>
          <w:p w14:paraId="6DB77401" w14:textId="61DFFC5C"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Margelle Ø intérieur : 1,80 m, épaisseur 0,20 m; </w:t>
            </w:r>
            <w:r w:rsidR="008C2A74" w:rsidRPr="009B36E1">
              <w:rPr>
                <w:rFonts w:ascii="Times New Roman" w:eastAsia="Times New Roman" w:hAnsi="Times New Roman" w:cs="Times New Roman"/>
                <w:color w:val="000000"/>
                <w:sz w:val="20"/>
                <w:szCs w:val="20"/>
              </w:rPr>
              <w:t>hauteur :</w:t>
            </w:r>
            <w:r w:rsidRPr="009B36E1">
              <w:rPr>
                <w:rFonts w:ascii="Times New Roman" w:eastAsia="Times New Roman" w:hAnsi="Times New Roman" w:cs="Times New Roman"/>
                <w:color w:val="000000"/>
                <w:sz w:val="20"/>
                <w:szCs w:val="20"/>
              </w:rPr>
              <w:t xml:space="preserve"> 0,80 men béton armé dosé à 350 kg/m3</w:t>
            </w:r>
          </w:p>
        </w:tc>
        <w:tc>
          <w:tcPr>
            <w:tcW w:w="810" w:type="dxa"/>
            <w:tcBorders>
              <w:top w:val="nil"/>
              <w:left w:val="nil"/>
              <w:bottom w:val="single" w:sz="4" w:space="0" w:color="auto"/>
              <w:right w:val="single" w:sz="4" w:space="0" w:color="auto"/>
            </w:tcBorders>
            <w:vAlign w:val="center"/>
            <w:hideMark/>
          </w:tcPr>
          <w:p w14:paraId="31EA3609"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u </w:t>
            </w:r>
          </w:p>
        </w:tc>
        <w:tc>
          <w:tcPr>
            <w:tcW w:w="1479" w:type="dxa"/>
            <w:tcBorders>
              <w:top w:val="nil"/>
              <w:left w:val="nil"/>
              <w:bottom w:val="single" w:sz="4" w:space="0" w:color="auto"/>
              <w:right w:val="single" w:sz="4" w:space="0" w:color="auto"/>
            </w:tcBorders>
            <w:vAlign w:val="center"/>
            <w:hideMark/>
          </w:tcPr>
          <w:p w14:paraId="0127D1DD"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1</w:t>
            </w:r>
          </w:p>
        </w:tc>
        <w:tc>
          <w:tcPr>
            <w:tcW w:w="1177" w:type="dxa"/>
            <w:tcBorders>
              <w:top w:val="nil"/>
              <w:left w:val="nil"/>
              <w:bottom w:val="single" w:sz="4" w:space="0" w:color="auto"/>
              <w:right w:val="single" w:sz="4" w:space="0" w:color="auto"/>
            </w:tcBorders>
          </w:tcPr>
          <w:p w14:paraId="04677B68"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7E77969A"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0271ED0D" w14:textId="4CD97B85" w:rsidTr="008C2A74">
        <w:trPr>
          <w:trHeight w:val="254"/>
        </w:trPr>
        <w:tc>
          <w:tcPr>
            <w:tcW w:w="4424" w:type="dxa"/>
            <w:tcBorders>
              <w:top w:val="nil"/>
              <w:left w:val="single" w:sz="4" w:space="0" w:color="auto"/>
              <w:bottom w:val="single" w:sz="4" w:space="0" w:color="auto"/>
              <w:right w:val="single" w:sz="4" w:space="0" w:color="auto"/>
            </w:tcBorders>
            <w:vAlign w:val="center"/>
            <w:hideMark/>
          </w:tcPr>
          <w:p w14:paraId="021D8AC5" w14:textId="77777777"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Dalle de fond </w:t>
            </w:r>
          </w:p>
        </w:tc>
        <w:tc>
          <w:tcPr>
            <w:tcW w:w="810" w:type="dxa"/>
            <w:tcBorders>
              <w:top w:val="nil"/>
              <w:left w:val="nil"/>
              <w:bottom w:val="single" w:sz="4" w:space="0" w:color="auto"/>
              <w:right w:val="single" w:sz="4" w:space="0" w:color="auto"/>
            </w:tcBorders>
            <w:vAlign w:val="center"/>
            <w:hideMark/>
          </w:tcPr>
          <w:p w14:paraId="42615ECA"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u </w:t>
            </w:r>
          </w:p>
        </w:tc>
        <w:tc>
          <w:tcPr>
            <w:tcW w:w="1479" w:type="dxa"/>
            <w:tcBorders>
              <w:top w:val="nil"/>
              <w:left w:val="nil"/>
              <w:bottom w:val="single" w:sz="4" w:space="0" w:color="auto"/>
              <w:right w:val="single" w:sz="4" w:space="0" w:color="auto"/>
            </w:tcBorders>
            <w:vAlign w:val="center"/>
            <w:hideMark/>
          </w:tcPr>
          <w:p w14:paraId="2C7E4035"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1</w:t>
            </w:r>
          </w:p>
        </w:tc>
        <w:tc>
          <w:tcPr>
            <w:tcW w:w="1177" w:type="dxa"/>
            <w:tcBorders>
              <w:top w:val="nil"/>
              <w:left w:val="nil"/>
              <w:bottom w:val="single" w:sz="4" w:space="0" w:color="auto"/>
              <w:right w:val="single" w:sz="4" w:space="0" w:color="auto"/>
            </w:tcBorders>
          </w:tcPr>
          <w:p w14:paraId="4647B8E6"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4E64749B"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526722C5" w14:textId="7EDA4F99" w:rsidTr="00EB41D5">
        <w:trPr>
          <w:trHeight w:val="495"/>
        </w:trPr>
        <w:tc>
          <w:tcPr>
            <w:tcW w:w="4424" w:type="dxa"/>
            <w:tcBorders>
              <w:top w:val="nil"/>
              <w:left w:val="single" w:sz="4" w:space="0" w:color="auto"/>
              <w:bottom w:val="single" w:sz="4" w:space="0" w:color="auto"/>
              <w:right w:val="single" w:sz="4" w:space="0" w:color="auto"/>
            </w:tcBorders>
            <w:vAlign w:val="center"/>
            <w:hideMark/>
          </w:tcPr>
          <w:p w14:paraId="679FBD40" w14:textId="77777777"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Massif filtrant en quartz arrondi </w:t>
            </w:r>
          </w:p>
        </w:tc>
        <w:tc>
          <w:tcPr>
            <w:tcW w:w="810" w:type="dxa"/>
            <w:tcBorders>
              <w:top w:val="nil"/>
              <w:left w:val="nil"/>
              <w:bottom w:val="single" w:sz="4" w:space="0" w:color="auto"/>
              <w:right w:val="single" w:sz="4" w:space="0" w:color="auto"/>
            </w:tcBorders>
            <w:vAlign w:val="center"/>
            <w:hideMark/>
          </w:tcPr>
          <w:p w14:paraId="762C1C90"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u </w:t>
            </w:r>
          </w:p>
        </w:tc>
        <w:tc>
          <w:tcPr>
            <w:tcW w:w="1479" w:type="dxa"/>
            <w:tcBorders>
              <w:top w:val="nil"/>
              <w:left w:val="nil"/>
              <w:bottom w:val="single" w:sz="4" w:space="0" w:color="auto"/>
              <w:right w:val="single" w:sz="4" w:space="0" w:color="auto"/>
            </w:tcBorders>
            <w:vAlign w:val="center"/>
            <w:hideMark/>
          </w:tcPr>
          <w:p w14:paraId="1550A8C4"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1</w:t>
            </w:r>
          </w:p>
        </w:tc>
        <w:tc>
          <w:tcPr>
            <w:tcW w:w="1177" w:type="dxa"/>
            <w:tcBorders>
              <w:top w:val="nil"/>
              <w:left w:val="nil"/>
              <w:bottom w:val="single" w:sz="4" w:space="0" w:color="auto"/>
              <w:right w:val="single" w:sz="4" w:space="0" w:color="auto"/>
            </w:tcBorders>
          </w:tcPr>
          <w:p w14:paraId="6C65633F"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182C9300"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2AD7F49B" w14:textId="01102891" w:rsidTr="008C2A74">
        <w:trPr>
          <w:trHeight w:val="382"/>
        </w:trPr>
        <w:tc>
          <w:tcPr>
            <w:tcW w:w="4424" w:type="dxa"/>
            <w:tcBorders>
              <w:top w:val="nil"/>
              <w:left w:val="single" w:sz="4" w:space="0" w:color="auto"/>
              <w:bottom w:val="single" w:sz="4" w:space="0" w:color="auto"/>
              <w:right w:val="single" w:sz="4" w:space="0" w:color="auto"/>
            </w:tcBorders>
            <w:vAlign w:val="center"/>
            <w:hideMark/>
          </w:tcPr>
          <w:p w14:paraId="59ADC8EA" w14:textId="259AB3FA"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Trottoir en béton armé </w:t>
            </w:r>
            <w:r w:rsidR="008C2A74" w:rsidRPr="009B36E1">
              <w:rPr>
                <w:rFonts w:ascii="Times New Roman" w:eastAsia="Times New Roman" w:hAnsi="Times New Roman" w:cs="Times New Roman"/>
                <w:color w:val="000000"/>
                <w:sz w:val="20"/>
                <w:szCs w:val="20"/>
              </w:rPr>
              <w:t>dosé à</w:t>
            </w:r>
            <w:r w:rsidRPr="009B36E1">
              <w:rPr>
                <w:rFonts w:ascii="Times New Roman" w:eastAsia="Times New Roman" w:hAnsi="Times New Roman" w:cs="Times New Roman"/>
                <w:color w:val="000000"/>
                <w:sz w:val="20"/>
                <w:szCs w:val="20"/>
              </w:rPr>
              <w:t xml:space="preserve"> 350 kg/m3 d'un rayon de 2 m avec une ep de 15cm</w:t>
            </w:r>
          </w:p>
        </w:tc>
        <w:tc>
          <w:tcPr>
            <w:tcW w:w="810" w:type="dxa"/>
            <w:tcBorders>
              <w:top w:val="nil"/>
              <w:left w:val="nil"/>
              <w:bottom w:val="single" w:sz="4" w:space="0" w:color="auto"/>
              <w:right w:val="single" w:sz="4" w:space="0" w:color="auto"/>
            </w:tcBorders>
            <w:vAlign w:val="center"/>
            <w:hideMark/>
          </w:tcPr>
          <w:p w14:paraId="7B01A1AE"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u </w:t>
            </w:r>
          </w:p>
        </w:tc>
        <w:tc>
          <w:tcPr>
            <w:tcW w:w="1479" w:type="dxa"/>
            <w:tcBorders>
              <w:top w:val="nil"/>
              <w:left w:val="nil"/>
              <w:bottom w:val="single" w:sz="4" w:space="0" w:color="auto"/>
              <w:right w:val="single" w:sz="4" w:space="0" w:color="auto"/>
            </w:tcBorders>
            <w:vAlign w:val="center"/>
            <w:hideMark/>
          </w:tcPr>
          <w:p w14:paraId="08A486E7"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1</w:t>
            </w:r>
          </w:p>
        </w:tc>
        <w:tc>
          <w:tcPr>
            <w:tcW w:w="1177" w:type="dxa"/>
            <w:tcBorders>
              <w:top w:val="nil"/>
              <w:left w:val="nil"/>
              <w:bottom w:val="single" w:sz="4" w:space="0" w:color="auto"/>
              <w:right w:val="single" w:sz="4" w:space="0" w:color="auto"/>
            </w:tcBorders>
          </w:tcPr>
          <w:p w14:paraId="177E8540"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63F0F3AD"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5F144E05" w14:textId="2DC12C1C" w:rsidTr="008C2A74">
        <w:trPr>
          <w:trHeight w:val="442"/>
        </w:trPr>
        <w:tc>
          <w:tcPr>
            <w:tcW w:w="4424" w:type="dxa"/>
            <w:tcBorders>
              <w:top w:val="nil"/>
              <w:left w:val="single" w:sz="4" w:space="0" w:color="auto"/>
              <w:bottom w:val="single" w:sz="4" w:space="0" w:color="auto"/>
              <w:right w:val="single" w:sz="4" w:space="0" w:color="auto"/>
            </w:tcBorders>
            <w:vAlign w:val="center"/>
            <w:hideMark/>
          </w:tcPr>
          <w:p w14:paraId="39CFA9FD" w14:textId="77777777"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Couvercle en tôle lourde y compris cadenas </w:t>
            </w:r>
          </w:p>
        </w:tc>
        <w:tc>
          <w:tcPr>
            <w:tcW w:w="810" w:type="dxa"/>
            <w:tcBorders>
              <w:top w:val="nil"/>
              <w:left w:val="nil"/>
              <w:bottom w:val="single" w:sz="4" w:space="0" w:color="auto"/>
              <w:right w:val="single" w:sz="4" w:space="0" w:color="auto"/>
            </w:tcBorders>
            <w:vAlign w:val="center"/>
            <w:hideMark/>
          </w:tcPr>
          <w:p w14:paraId="6EB913EB"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xml:space="preserve"> u </w:t>
            </w:r>
          </w:p>
        </w:tc>
        <w:tc>
          <w:tcPr>
            <w:tcW w:w="1479" w:type="dxa"/>
            <w:tcBorders>
              <w:top w:val="nil"/>
              <w:left w:val="nil"/>
              <w:bottom w:val="single" w:sz="4" w:space="0" w:color="auto"/>
              <w:right w:val="single" w:sz="4" w:space="0" w:color="auto"/>
            </w:tcBorders>
            <w:vAlign w:val="center"/>
            <w:hideMark/>
          </w:tcPr>
          <w:p w14:paraId="4D3E0360"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1</w:t>
            </w:r>
          </w:p>
        </w:tc>
        <w:tc>
          <w:tcPr>
            <w:tcW w:w="1177" w:type="dxa"/>
            <w:tcBorders>
              <w:top w:val="nil"/>
              <w:left w:val="nil"/>
              <w:bottom w:val="single" w:sz="4" w:space="0" w:color="auto"/>
              <w:right w:val="single" w:sz="4" w:space="0" w:color="auto"/>
            </w:tcBorders>
          </w:tcPr>
          <w:p w14:paraId="56662482"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66C60191"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703B580E" w14:textId="5536F7E2" w:rsidTr="008C2A74">
        <w:trPr>
          <w:trHeight w:val="278"/>
        </w:trPr>
        <w:tc>
          <w:tcPr>
            <w:tcW w:w="4424" w:type="dxa"/>
            <w:tcBorders>
              <w:top w:val="nil"/>
              <w:left w:val="single" w:sz="4" w:space="0" w:color="auto"/>
              <w:bottom w:val="single" w:sz="4" w:space="0" w:color="auto"/>
              <w:right w:val="single" w:sz="4" w:space="0" w:color="auto"/>
            </w:tcBorders>
            <w:vAlign w:val="center"/>
            <w:hideMark/>
          </w:tcPr>
          <w:p w14:paraId="2901EEFC" w14:textId="77777777"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Sous total 2</w:t>
            </w:r>
          </w:p>
        </w:tc>
        <w:tc>
          <w:tcPr>
            <w:tcW w:w="810" w:type="dxa"/>
            <w:tcBorders>
              <w:top w:val="nil"/>
              <w:left w:val="nil"/>
              <w:bottom w:val="single" w:sz="4" w:space="0" w:color="auto"/>
              <w:right w:val="single" w:sz="4" w:space="0" w:color="auto"/>
            </w:tcBorders>
            <w:vAlign w:val="center"/>
            <w:hideMark/>
          </w:tcPr>
          <w:p w14:paraId="4A39F2DE"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479" w:type="dxa"/>
            <w:tcBorders>
              <w:top w:val="nil"/>
              <w:left w:val="nil"/>
              <w:bottom w:val="single" w:sz="4" w:space="0" w:color="auto"/>
              <w:right w:val="single" w:sz="4" w:space="0" w:color="auto"/>
            </w:tcBorders>
            <w:vAlign w:val="center"/>
            <w:hideMark/>
          </w:tcPr>
          <w:p w14:paraId="2C2706C4"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177" w:type="dxa"/>
            <w:tcBorders>
              <w:top w:val="nil"/>
              <w:left w:val="nil"/>
              <w:bottom w:val="single" w:sz="4" w:space="0" w:color="auto"/>
              <w:right w:val="single" w:sz="4" w:space="0" w:color="auto"/>
            </w:tcBorders>
          </w:tcPr>
          <w:p w14:paraId="60461F69"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38D07BA2"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450D6DA9" w14:textId="3123CA39" w:rsidTr="00EB41D5">
        <w:trPr>
          <w:trHeight w:val="405"/>
        </w:trPr>
        <w:tc>
          <w:tcPr>
            <w:tcW w:w="4424" w:type="dxa"/>
            <w:tcBorders>
              <w:top w:val="nil"/>
              <w:left w:val="single" w:sz="4" w:space="0" w:color="auto"/>
              <w:bottom w:val="single" w:sz="4" w:space="0" w:color="auto"/>
              <w:right w:val="single" w:sz="4" w:space="0" w:color="auto"/>
            </w:tcBorders>
            <w:vAlign w:val="center"/>
            <w:hideMark/>
          </w:tcPr>
          <w:p w14:paraId="2FADFC89" w14:textId="77777777" w:rsidR="00EB41D5" w:rsidRPr="009B36E1" w:rsidRDefault="00EB41D5" w:rsidP="009B36E1">
            <w:pP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Sous total pour un (01) puit</w:t>
            </w:r>
          </w:p>
        </w:tc>
        <w:tc>
          <w:tcPr>
            <w:tcW w:w="810" w:type="dxa"/>
            <w:tcBorders>
              <w:top w:val="nil"/>
              <w:left w:val="nil"/>
              <w:bottom w:val="single" w:sz="4" w:space="0" w:color="auto"/>
              <w:right w:val="single" w:sz="4" w:space="0" w:color="auto"/>
            </w:tcBorders>
            <w:vAlign w:val="center"/>
            <w:hideMark/>
          </w:tcPr>
          <w:p w14:paraId="40BDD987"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479" w:type="dxa"/>
            <w:tcBorders>
              <w:top w:val="nil"/>
              <w:left w:val="nil"/>
              <w:bottom w:val="single" w:sz="4" w:space="0" w:color="auto"/>
              <w:right w:val="single" w:sz="4" w:space="0" w:color="auto"/>
            </w:tcBorders>
            <w:vAlign w:val="center"/>
            <w:hideMark/>
          </w:tcPr>
          <w:p w14:paraId="4E4EEE01"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177" w:type="dxa"/>
            <w:tcBorders>
              <w:top w:val="nil"/>
              <w:left w:val="nil"/>
              <w:bottom w:val="single" w:sz="4" w:space="0" w:color="auto"/>
              <w:right w:val="single" w:sz="4" w:space="0" w:color="auto"/>
            </w:tcBorders>
          </w:tcPr>
          <w:p w14:paraId="32D4687E"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4511B46A"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EB41D5" w:rsidRPr="009B36E1" w14:paraId="37C0D316" w14:textId="534319D4" w:rsidTr="00AB144F">
        <w:trPr>
          <w:trHeight w:val="360"/>
        </w:trPr>
        <w:tc>
          <w:tcPr>
            <w:tcW w:w="4424" w:type="dxa"/>
            <w:tcBorders>
              <w:top w:val="nil"/>
              <w:left w:val="single" w:sz="4" w:space="0" w:color="auto"/>
              <w:bottom w:val="single" w:sz="4" w:space="0" w:color="auto"/>
              <w:right w:val="single" w:sz="4" w:space="0" w:color="auto"/>
            </w:tcBorders>
            <w:vAlign w:val="center"/>
            <w:hideMark/>
          </w:tcPr>
          <w:p w14:paraId="2F34C94F" w14:textId="77777777" w:rsidR="00EB41D5" w:rsidRPr="009B36E1" w:rsidRDefault="00EB41D5" w:rsidP="009B36E1">
            <w:pPr>
              <w:rPr>
                <w:rFonts w:ascii="Times New Roman" w:eastAsia="Times New Roman" w:hAnsi="Times New Roman" w:cs="Times New Roman"/>
                <w:b/>
                <w:bCs/>
                <w:color w:val="000000"/>
                <w:sz w:val="20"/>
                <w:szCs w:val="20"/>
              </w:rPr>
            </w:pPr>
            <w:r w:rsidRPr="009B36E1">
              <w:rPr>
                <w:rFonts w:ascii="Times New Roman" w:eastAsia="Times New Roman" w:hAnsi="Times New Roman" w:cs="Times New Roman"/>
                <w:b/>
                <w:bCs/>
                <w:color w:val="000000"/>
                <w:sz w:val="20"/>
                <w:szCs w:val="20"/>
              </w:rPr>
              <w:t>Sous total pour quatre (04) puits</w:t>
            </w:r>
          </w:p>
        </w:tc>
        <w:tc>
          <w:tcPr>
            <w:tcW w:w="810" w:type="dxa"/>
            <w:tcBorders>
              <w:top w:val="nil"/>
              <w:left w:val="nil"/>
              <w:bottom w:val="single" w:sz="4" w:space="0" w:color="auto"/>
              <w:right w:val="single" w:sz="4" w:space="0" w:color="auto"/>
            </w:tcBorders>
            <w:vAlign w:val="center"/>
            <w:hideMark/>
          </w:tcPr>
          <w:p w14:paraId="171B982B"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479" w:type="dxa"/>
            <w:tcBorders>
              <w:top w:val="nil"/>
              <w:left w:val="nil"/>
              <w:bottom w:val="single" w:sz="4" w:space="0" w:color="auto"/>
              <w:right w:val="single" w:sz="4" w:space="0" w:color="auto"/>
            </w:tcBorders>
            <w:vAlign w:val="center"/>
            <w:hideMark/>
          </w:tcPr>
          <w:p w14:paraId="18A97381" w14:textId="77777777" w:rsidR="00EB41D5" w:rsidRPr="009B36E1" w:rsidRDefault="00EB41D5" w:rsidP="009B36E1">
            <w:pPr>
              <w:jc w:val="center"/>
              <w:rPr>
                <w:rFonts w:ascii="Times New Roman" w:eastAsia="Times New Roman" w:hAnsi="Times New Roman" w:cs="Times New Roman"/>
                <w:color w:val="000000"/>
                <w:sz w:val="20"/>
                <w:szCs w:val="20"/>
              </w:rPr>
            </w:pPr>
            <w:r w:rsidRPr="009B36E1">
              <w:rPr>
                <w:rFonts w:ascii="Times New Roman" w:eastAsia="Times New Roman" w:hAnsi="Times New Roman" w:cs="Times New Roman"/>
                <w:color w:val="000000"/>
                <w:sz w:val="20"/>
                <w:szCs w:val="20"/>
              </w:rPr>
              <w:t> </w:t>
            </w:r>
          </w:p>
        </w:tc>
        <w:tc>
          <w:tcPr>
            <w:tcW w:w="1177" w:type="dxa"/>
            <w:tcBorders>
              <w:top w:val="nil"/>
              <w:left w:val="nil"/>
              <w:bottom w:val="single" w:sz="4" w:space="0" w:color="auto"/>
              <w:right w:val="single" w:sz="4" w:space="0" w:color="auto"/>
            </w:tcBorders>
          </w:tcPr>
          <w:p w14:paraId="7A0411D9" w14:textId="77777777" w:rsidR="00EB41D5" w:rsidRPr="009B36E1" w:rsidRDefault="00EB41D5" w:rsidP="009B36E1">
            <w:pPr>
              <w:jc w:val="center"/>
              <w:rPr>
                <w:rFonts w:ascii="Times New Roman" w:eastAsia="Times New Roman" w:hAnsi="Times New Roman" w:cs="Times New Roman"/>
                <w:color w:val="000000"/>
                <w:sz w:val="20"/>
                <w:szCs w:val="20"/>
              </w:rPr>
            </w:pPr>
          </w:p>
        </w:tc>
        <w:tc>
          <w:tcPr>
            <w:tcW w:w="1177" w:type="dxa"/>
            <w:tcBorders>
              <w:top w:val="nil"/>
              <w:left w:val="nil"/>
              <w:bottom w:val="single" w:sz="4" w:space="0" w:color="auto"/>
              <w:right w:val="single" w:sz="4" w:space="0" w:color="auto"/>
            </w:tcBorders>
          </w:tcPr>
          <w:p w14:paraId="5042B341" w14:textId="77777777" w:rsidR="00EB41D5" w:rsidRPr="009B36E1" w:rsidRDefault="00EB41D5" w:rsidP="009B36E1">
            <w:pPr>
              <w:jc w:val="center"/>
              <w:rPr>
                <w:rFonts w:ascii="Times New Roman" w:eastAsia="Times New Roman" w:hAnsi="Times New Roman" w:cs="Times New Roman"/>
                <w:color w:val="000000"/>
                <w:sz w:val="20"/>
                <w:szCs w:val="20"/>
              </w:rPr>
            </w:pPr>
          </w:p>
        </w:tc>
      </w:tr>
      <w:tr w:rsidR="00AB144F" w:rsidRPr="009B36E1" w14:paraId="4B90DEF4" w14:textId="77777777" w:rsidTr="00C31994">
        <w:trPr>
          <w:trHeight w:val="360"/>
        </w:trPr>
        <w:tc>
          <w:tcPr>
            <w:tcW w:w="4424" w:type="dxa"/>
            <w:tcBorders>
              <w:top w:val="single" w:sz="4" w:space="0" w:color="auto"/>
              <w:left w:val="single" w:sz="4" w:space="0" w:color="auto"/>
              <w:bottom w:val="single" w:sz="4" w:space="0" w:color="auto"/>
              <w:right w:val="single" w:sz="4" w:space="0" w:color="auto"/>
            </w:tcBorders>
            <w:vAlign w:val="center"/>
          </w:tcPr>
          <w:p w14:paraId="3A50FC41" w14:textId="14792D19" w:rsidR="00AB144F" w:rsidRPr="009B36E1" w:rsidRDefault="00AB144F" w:rsidP="009B36E1">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HT</w:t>
            </w:r>
          </w:p>
        </w:tc>
        <w:tc>
          <w:tcPr>
            <w:tcW w:w="4643" w:type="dxa"/>
            <w:gridSpan w:val="4"/>
            <w:tcBorders>
              <w:top w:val="single" w:sz="4" w:space="0" w:color="auto"/>
              <w:left w:val="nil"/>
              <w:bottom w:val="single" w:sz="4" w:space="0" w:color="auto"/>
              <w:right w:val="single" w:sz="4" w:space="0" w:color="auto"/>
            </w:tcBorders>
            <w:vAlign w:val="center"/>
          </w:tcPr>
          <w:p w14:paraId="575DFBC7" w14:textId="77777777" w:rsidR="00AB144F" w:rsidRPr="009B36E1" w:rsidRDefault="00AB144F" w:rsidP="009B36E1">
            <w:pPr>
              <w:jc w:val="center"/>
              <w:rPr>
                <w:rFonts w:ascii="Times New Roman" w:eastAsia="Times New Roman" w:hAnsi="Times New Roman" w:cs="Times New Roman"/>
                <w:color w:val="000000"/>
                <w:sz w:val="20"/>
                <w:szCs w:val="20"/>
              </w:rPr>
            </w:pPr>
          </w:p>
        </w:tc>
      </w:tr>
      <w:tr w:rsidR="00AB144F" w:rsidRPr="009B36E1" w14:paraId="3E5113E2" w14:textId="77777777" w:rsidTr="00C31994">
        <w:trPr>
          <w:trHeight w:val="360"/>
        </w:trPr>
        <w:tc>
          <w:tcPr>
            <w:tcW w:w="4424" w:type="dxa"/>
            <w:tcBorders>
              <w:top w:val="single" w:sz="4" w:space="0" w:color="auto"/>
              <w:left w:val="single" w:sz="4" w:space="0" w:color="auto"/>
              <w:bottom w:val="single" w:sz="4" w:space="0" w:color="auto"/>
              <w:right w:val="single" w:sz="4" w:space="0" w:color="auto"/>
            </w:tcBorders>
            <w:vAlign w:val="center"/>
          </w:tcPr>
          <w:p w14:paraId="25044266" w14:textId="40761991" w:rsidR="00AB144F" w:rsidRPr="009B36E1" w:rsidRDefault="00AB144F" w:rsidP="009B36E1">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 TTC</w:t>
            </w:r>
          </w:p>
        </w:tc>
        <w:tc>
          <w:tcPr>
            <w:tcW w:w="4643" w:type="dxa"/>
            <w:gridSpan w:val="4"/>
            <w:tcBorders>
              <w:top w:val="single" w:sz="4" w:space="0" w:color="auto"/>
              <w:left w:val="nil"/>
              <w:bottom w:val="single" w:sz="4" w:space="0" w:color="auto"/>
              <w:right w:val="single" w:sz="4" w:space="0" w:color="auto"/>
            </w:tcBorders>
            <w:vAlign w:val="center"/>
          </w:tcPr>
          <w:p w14:paraId="5B6EA231" w14:textId="77777777" w:rsidR="00AB144F" w:rsidRPr="009B36E1" w:rsidRDefault="00AB144F" w:rsidP="009B36E1">
            <w:pPr>
              <w:jc w:val="center"/>
              <w:rPr>
                <w:rFonts w:ascii="Times New Roman" w:eastAsia="Times New Roman" w:hAnsi="Times New Roman" w:cs="Times New Roman"/>
                <w:color w:val="000000"/>
                <w:sz w:val="20"/>
                <w:szCs w:val="20"/>
              </w:rPr>
            </w:pPr>
          </w:p>
        </w:tc>
      </w:tr>
    </w:tbl>
    <w:p w14:paraId="27841E09" w14:textId="33EFE22F" w:rsidR="00AB144F" w:rsidRPr="00AB144F" w:rsidRDefault="00AB144F" w:rsidP="00AB144F">
      <w:pPr>
        <w:autoSpaceDE w:val="0"/>
        <w:autoSpaceDN w:val="0"/>
        <w:adjustRightInd w:val="0"/>
        <w:rPr>
          <w:rFonts w:ascii="Times New Roman" w:hAnsi="Times New Roman" w:cs="Times New Roman"/>
          <w:sz w:val="20"/>
          <w:szCs w:val="20"/>
        </w:rPr>
      </w:pPr>
      <w:r w:rsidRPr="00AB144F">
        <w:rPr>
          <w:rFonts w:ascii="Times New Roman" w:hAnsi="Times New Roman" w:cs="Times New Roman"/>
          <w:b/>
          <w:bCs/>
          <w:sz w:val="20"/>
          <w:szCs w:val="20"/>
        </w:rPr>
        <w:t>NB</w:t>
      </w:r>
      <w:r w:rsidRPr="00AB144F">
        <w:rPr>
          <w:rFonts w:ascii="Times New Roman" w:hAnsi="Times New Roman" w:cs="Times New Roman"/>
          <w:sz w:val="20"/>
          <w:szCs w:val="20"/>
        </w:rPr>
        <w:t xml:space="preserve">. Ce devis quantitatif est valable pour le site de Tougouzagié. </w:t>
      </w:r>
    </w:p>
    <w:p w14:paraId="1280FA9E" w14:textId="77777777" w:rsidR="00AB144F" w:rsidRPr="00AB144F" w:rsidRDefault="00AB144F" w:rsidP="00AB144F">
      <w:pPr>
        <w:autoSpaceDE w:val="0"/>
        <w:autoSpaceDN w:val="0"/>
        <w:adjustRightInd w:val="0"/>
        <w:rPr>
          <w:rFonts w:ascii="Times New Roman" w:hAnsi="Times New Roman" w:cs="Times New Roman"/>
          <w:sz w:val="20"/>
          <w:szCs w:val="20"/>
        </w:rPr>
      </w:pPr>
      <w:r w:rsidRPr="00AB144F">
        <w:rPr>
          <w:rFonts w:ascii="Times New Roman" w:hAnsi="Times New Roman" w:cs="Times New Roman"/>
          <w:sz w:val="20"/>
          <w:szCs w:val="20"/>
        </w:rPr>
        <w:t>Signature autorisée et contraignante : ____________________</w:t>
      </w:r>
    </w:p>
    <w:p w14:paraId="791B2D7A" w14:textId="77777777" w:rsidR="00AB144F" w:rsidRPr="00AB144F" w:rsidRDefault="00AB144F" w:rsidP="00AB144F">
      <w:pPr>
        <w:autoSpaceDE w:val="0"/>
        <w:autoSpaceDN w:val="0"/>
        <w:adjustRightInd w:val="0"/>
        <w:rPr>
          <w:rFonts w:ascii="Times New Roman" w:hAnsi="Times New Roman" w:cs="Times New Roman"/>
          <w:sz w:val="20"/>
          <w:szCs w:val="20"/>
        </w:rPr>
      </w:pPr>
    </w:p>
    <w:p w14:paraId="22AC965C" w14:textId="77777777" w:rsidR="00AB144F" w:rsidRPr="00AB144F" w:rsidRDefault="00AB144F" w:rsidP="00AB144F">
      <w:pPr>
        <w:autoSpaceDE w:val="0"/>
        <w:autoSpaceDN w:val="0"/>
        <w:adjustRightInd w:val="0"/>
        <w:rPr>
          <w:rFonts w:ascii="Times New Roman" w:hAnsi="Times New Roman" w:cs="Times New Roman"/>
          <w:sz w:val="20"/>
          <w:szCs w:val="20"/>
        </w:rPr>
      </w:pPr>
      <w:r w:rsidRPr="00AB144F">
        <w:rPr>
          <w:rFonts w:ascii="Times New Roman" w:hAnsi="Times New Roman" w:cs="Times New Roman"/>
          <w:sz w:val="20"/>
          <w:szCs w:val="20"/>
        </w:rPr>
        <w:t>Nom et fonction du signataire : ___________________________________________</w:t>
      </w:r>
    </w:p>
    <w:p w14:paraId="521116C5" w14:textId="77777777" w:rsidR="00AB144F" w:rsidRPr="00AB144F" w:rsidRDefault="00AB144F" w:rsidP="00AB144F">
      <w:pPr>
        <w:pStyle w:val="TableParagraph"/>
        <w:rPr>
          <w:sz w:val="20"/>
          <w:szCs w:val="20"/>
        </w:rPr>
      </w:pPr>
      <w:r w:rsidRPr="00AB144F">
        <w:rPr>
          <w:sz w:val="20"/>
          <w:szCs w:val="20"/>
        </w:rPr>
        <w:t>Date de signature : _____/__________________</w:t>
      </w:r>
    </w:p>
    <w:p w14:paraId="74A36B1D" w14:textId="77777777" w:rsidR="00AB144F" w:rsidRPr="00AB144F" w:rsidRDefault="00AB144F" w:rsidP="00AB144F">
      <w:pPr>
        <w:spacing w:before="80" w:after="80"/>
        <w:rPr>
          <w:rFonts w:ascii="Times New Roman" w:hAnsi="Times New Roman" w:cs="Times New Roman"/>
          <w:b/>
          <w:sz w:val="20"/>
          <w:szCs w:val="20"/>
        </w:rPr>
      </w:pPr>
      <w:r w:rsidRPr="00AB144F">
        <w:rPr>
          <w:rFonts w:ascii="Times New Roman" w:hAnsi="Times New Roman" w:cs="Times New Roman"/>
          <w:b/>
          <w:sz w:val="20"/>
          <w:szCs w:val="20"/>
        </w:rPr>
        <w:t xml:space="preserve"> </w:t>
      </w:r>
    </w:p>
    <w:p w14:paraId="7E8AEAB4" w14:textId="77777777" w:rsidR="00F3663D" w:rsidRDefault="00F3663D" w:rsidP="00BC5BEB">
      <w:pPr>
        <w:jc w:val="center"/>
        <w:rPr>
          <w:rFonts w:ascii="Times New Roman" w:hAnsi="Times New Roman" w:cs="Times New Roman"/>
          <w:b/>
          <w:bCs/>
          <w:lang w:eastAsia="en-US"/>
        </w:rPr>
      </w:pPr>
    </w:p>
    <w:p w14:paraId="1B24732E" w14:textId="77777777" w:rsidR="0050225B" w:rsidRDefault="0050225B" w:rsidP="00BC5BEB">
      <w:pPr>
        <w:jc w:val="center"/>
        <w:rPr>
          <w:rFonts w:ascii="Times New Roman" w:hAnsi="Times New Roman" w:cs="Times New Roman"/>
          <w:b/>
          <w:bCs/>
          <w:lang w:eastAsia="en-US"/>
        </w:rPr>
      </w:pPr>
    </w:p>
    <w:p w14:paraId="3304893E" w14:textId="4D336878" w:rsidR="007368AF" w:rsidRPr="007F1CD6" w:rsidRDefault="0050225B" w:rsidP="007F1CD6">
      <w:pPr>
        <w:spacing w:before="80" w:after="80"/>
        <w:rPr>
          <w:rFonts w:ascii="Times New Roman" w:hAnsi="Times New Roman" w:cs="Times New Roman"/>
          <w:b/>
          <w:bCs/>
          <w:lang w:eastAsia="en-US"/>
        </w:rPr>
      </w:pPr>
      <w:r>
        <w:rPr>
          <w:rFonts w:asciiTheme="minorHAnsi" w:hAnsiTheme="minorHAnsi" w:cstheme="minorHAnsi"/>
          <w:b/>
        </w:rPr>
        <w:t xml:space="preserve">                                               </w:t>
      </w:r>
    </w:p>
    <w:p w14:paraId="75BE5424" w14:textId="1A4746D3" w:rsidR="007368AF" w:rsidRPr="00D71FDB" w:rsidRDefault="0016283E" w:rsidP="007F1CD6">
      <w:pPr>
        <w:shd w:val="clear" w:color="auto" w:fill="1F4E79"/>
        <w:spacing w:before="400" w:after="200" w:line="276" w:lineRule="auto"/>
        <w:rPr>
          <w:rFonts w:asciiTheme="minorHAnsi" w:hAnsiTheme="minorHAnsi" w:cstheme="minorHAnsi"/>
        </w:rPr>
      </w:pPr>
      <w:r w:rsidRPr="00D71FDB">
        <w:rPr>
          <w:rFonts w:asciiTheme="minorHAnsi" w:hAnsiTheme="minorHAnsi" w:cstheme="minorHAnsi"/>
          <w:b/>
          <w:bCs/>
          <w:caps/>
          <w:color w:val="FFFFFF"/>
        </w:rPr>
        <w:lastRenderedPageBreak/>
        <w:t>SECTION VI : CAHIER DES CLAUSES ADMINISTRATIVES GÉNÉRALES (CCAG)</w:t>
      </w:r>
    </w:p>
    <w:p w14:paraId="70CAE0A6" w14:textId="77777777" w:rsidR="004456AF" w:rsidRPr="00D71FDB" w:rsidRDefault="004456AF" w:rsidP="004456AF">
      <w:pPr>
        <w:pStyle w:val="Titre2"/>
        <w:pBdr>
          <w:bottom w:val="single" w:sz="4" w:space="0" w:color="2E75B6"/>
        </w:pBdr>
        <w:rPr>
          <w:rFonts w:cstheme="minorHAnsi"/>
          <w:b/>
          <w:bCs w:val="0"/>
          <w:color w:val="1F4E79" w:themeColor="accent5" w:themeShade="80"/>
          <w:szCs w:val="22"/>
        </w:rPr>
      </w:pPr>
      <w:r w:rsidRPr="00D71FDB">
        <w:rPr>
          <w:rFonts w:cstheme="minorHAnsi"/>
          <w:b/>
          <w:bCs w:val="0"/>
          <w:color w:val="1F4E79" w:themeColor="accent5" w:themeShade="80"/>
          <w:szCs w:val="22"/>
        </w:rPr>
        <w:t>1. OBJET DU CAHIER DES CLAUSES ADMINISTRATIVES GÉNÉRALES</w:t>
      </w:r>
    </w:p>
    <w:p w14:paraId="321930B3" w14:textId="0262062C"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Le présent Cahier des Clauses Administratives Générales (CCAG) définit les conditions administratives, juridiques et contractuelles applicables au marché relatif à la réalisation des</w:t>
      </w:r>
      <w:r w:rsidR="00975159" w:rsidRPr="00D71FDB">
        <w:rPr>
          <w:rFonts w:asciiTheme="minorHAnsi" w:hAnsiTheme="minorHAnsi" w:cstheme="minorHAnsi"/>
        </w:rPr>
        <w:t xml:space="preserve"> travaux de</w:t>
      </w:r>
      <w:r w:rsidRPr="00D71FDB">
        <w:rPr>
          <w:rFonts w:asciiTheme="minorHAnsi" w:hAnsiTheme="minorHAnsi" w:cstheme="minorHAnsi"/>
        </w:rPr>
        <w:t xml:space="preserve"> (0</w:t>
      </w:r>
      <w:r w:rsidR="00C452EC" w:rsidRPr="00D71FDB">
        <w:rPr>
          <w:rFonts w:asciiTheme="minorHAnsi" w:hAnsiTheme="minorHAnsi" w:cstheme="minorHAnsi"/>
        </w:rPr>
        <w:t>5</w:t>
      </w:r>
      <w:r w:rsidRPr="00D71FDB">
        <w:rPr>
          <w:rFonts w:asciiTheme="minorHAnsi" w:hAnsiTheme="minorHAnsi" w:cstheme="minorHAnsi"/>
        </w:rPr>
        <w:t xml:space="preserve">) </w:t>
      </w:r>
      <w:r w:rsidR="00AA762D">
        <w:rPr>
          <w:rFonts w:asciiTheme="minorHAnsi" w:hAnsiTheme="minorHAnsi" w:cstheme="minorHAnsi"/>
        </w:rPr>
        <w:t xml:space="preserve">puits à grand diamètre </w:t>
      </w:r>
      <w:r w:rsidRPr="00D71FDB">
        <w:rPr>
          <w:rFonts w:asciiTheme="minorHAnsi" w:hAnsiTheme="minorHAnsi" w:cstheme="minorHAnsi"/>
        </w:rPr>
        <w:t xml:space="preserve">dans les villages de </w:t>
      </w:r>
      <w:r w:rsidR="00AC6AC2" w:rsidRPr="00D71FDB">
        <w:rPr>
          <w:rFonts w:asciiTheme="minorHAnsi" w:hAnsiTheme="minorHAnsi" w:cstheme="minorHAnsi"/>
        </w:rPr>
        <w:t>Kourbo</w:t>
      </w:r>
      <w:r w:rsidR="0061190B" w:rsidRPr="00D71FDB">
        <w:rPr>
          <w:rFonts w:asciiTheme="minorHAnsi" w:hAnsiTheme="minorHAnsi" w:cstheme="minorHAnsi"/>
        </w:rPr>
        <w:t xml:space="preserve"> Bagré, Réka, Somiaga et Tougouzagié</w:t>
      </w:r>
      <w:r w:rsidRPr="00D71FDB">
        <w:rPr>
          <w:rFonts w:asciiTheme="minorHAnsi" w:hAnsiTheme="minorHAnsi" w:cstheme="minorHAnsi"/>
        </w:rPr>
        <w:t xml:space="preserve">, Commune de Oula, Province du Yatenga, Région du </w:t>
      </w:r>
      <w:r w:rsidR="0010689B" w:rsidRPr="00D71FDB">
        <w:rPr>
          <w:rFonts w:asciiTheme="minorHAnsi" w:hAnsiTheme="minorHAnsi" w:cstheme="minorHAnsi"/>
        </w:rPr>
        <w:t>Yaadga</w:t>
      </w:r>
      <w:r w:rsidRPr="00D71FDB">
        <w:rPr>
          <w:rFonts w:asciiTheme="minorHAnsi" w:hAnsiTheme="minorHAnsi" w:cstheme="minorHAnsi"/>
        </w:rPr>
        <w:t>.</w:t>
      </w:r>
    </w:p>
    <w:p w14:paraId="0B6E0831"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Il précise les droits, obligations et responsabilités respectives du Maître d’Ouvrage et du bureau d’études ou groupement de consultants chargé de l’exécution des prestations.</w:t>
      </w:r>
    </w:p>
    <w:p w14:paraId="173CE604"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Le présent marché est régi par :</w:t>
      </w:r>
    </w:p>
    <w:p w14:paraId="1650F35C" w14:textId="77777777" w:rsidR="004456AF" w:rsidRPr="00D71FDB" w:rsidRDefault="004456AF" w:rsidP="00E5261E">
      <w:pPr>
        <w:numPr>
          <w:ilvl w:val="0"/>
          <w:numId w:val="27"/>
        </w:numPr>
        <w:spacing w:before="80" w:after="80"/>
        <w:jc w:val="both"/>
        <w:rPr>
          <w:rFonts w:asciiTheme="minorHAnsi" w:hAnsiTheme="minorHAnsi" w:cstheme="minorHAnsi"/>
        </w:rPr>
      </w:pPr>
      <w:r w:rsidRPr="00D71FDB">
        <w:rPr>
          <w:rFonts w:asciiTheme="minorHAnsi" w:hAnsiTheme="minorHAnsi" w:cstheme="minorHAnsi"/>
        </w:rPr>
        <w:t xml:space="preserve">les règles et procédures de passation de marchés de l’Association Action Citoyenne pour le Développement (ACD) ; </w:t>
      </w:r>
    </w:p>
    <w:p w14:paraId="3A94C3F9" w14:textId="77777777" w:rsidR="004456AF" w:rsidRPr="00D71FDB" w:rsidRDefault="004456AF" w:rsidP="00E5261E">
      <w:pPr>
        <w:numPr>
          <w:ilvl w:val="0"/>
          <w:numId w:val="27"/>
        </w:numPr>
        <w:spacing w:before="80" w:after="80"/>
        <w:jc w:val="both"/>
        <w:rPr>
          <w:rFonts w:asciiTheme="minorHAnsi" w:hAnsiTheme="minorHAnsi" w:cstheme="minorHAnsi"/>
        </w:rPr>
      </w:pPr>
      <w:r w:rsidRPr="00D71FDB">
        <w:rPr>
          <w:rFonts w:asciiTheme="minorHAnsi" w:hAnsiTheme="minorHAnsi" w:cstheme="minorHAnsi"/>
        </w:rPr>
        <w:t xml:space="preserve">les dispositions législatives et réglementaires applicables au Burkina Faso ; </w:t>
      </w:r>
    </w:p>
    <w:p w14:paraId="782F0018" w14:textId="77777777" w:rsidR="004456AF" w:rsidRPr="00D71FDB" w:rsidRDefault="004456AF" w:rsidP="00E5261E">
      <w:pPr>
        <w:numPr>
          <w:ilvl w:val="0"/>
          <w:numId w:val="27"/>
        </w:numPr>
        <w:spacing w:before="80" w:after="80"/>
        <w:jc w:val="both"/>
        <w:rPr>
          <w:rFonts w:asciiTheme="minorHAnsi" w:hAnsiTheme="minorHAnsi" w:cstheme="minorHAnsi"/>
        </w:rPr>
      </w:pPr>
      <w:r w:rsidRPr="00D71FDB">
        <w:rPr>
          <w:rFonts w:asciiTheme="minorHAnsi" w:hAnsiTheme="minorHAnsi" w:cstheme="minorHAnsi"/>
        </w:rPr>
        <w:t xml:space="preserve">les normes techniques en vigueur dans les domaines de l’hydraulique agricole et des études d’ingénierie ; </w:t>
      </w:r>
    </w:p>
    <w:p w14:paraId="3E23945A" w14:textId="77777777" w:rsidR="004456AF" w:rsidRPr="00D71FDB" w:rsidRDefault="004456AF" w:rsidP="00E5261E">
      <w:pPr>
        <w:numPr>
          <w:ilvl w:val="0"/>
          <w:numId w:val="27"/>
        </w:numPr>
        <w:spacing w:before="80" w:after="80"/>
        <w:jc w:val="both"/>
        <w:rPr>
          <w:rFonts w:asciiTheme="minorHAnsi" w:hAnsiTheme="minorHAnsi" w:cstheme="minorHAnsi"/>
        </w:rPr>
      </w:pPr>
      <w:r w:rsidRPr="00D71FDB">
        <w:rPr>
          <w:rFonts w:asciiTheme="minorHAnsi" w:hAnsiTheme="minorHAnsi" w:cstheme="minorHAnsi"/>
        </w:rPr>
        <w:t xml:space="preserve">ainsi que les clauses spécifiques contenues dans le présent Dossier d’Appel d’Offres. </w:t>
      </w:r>
    </w:p>
    <w:p w14:paraId="55005E95" w14:textId="4080403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Le bureau d’études reconnaît avoir pris connaissance de l’ensemble des documents contractuels et s’engage à les respecter intégralement.</w:t>
      </w:r>
    </w:p>
    <w:p w14:paraId="0A394FC7" w14:textId="77777777" w:rsidR="004456AF" w:rsidRPr="00D71FDB" w:rsidRDefault="004456AF" w:rsidP="004456AF">
      <w:pPr>
        <w:pStyle w:val="Titre2"/>
        <w:pBdr>
          <w:bottom w:val="single" w:sz="4" w:space="0" w:color="2E75B6"/>
        </w:pBdr>
        <w:rPr>
          <w:rFonts w:cstheme="minorHAnsi"/>
          <w:b/>
          <w:bCs w:val="0"/>
          <w:color w:val="1F4E79" w:themeColor="accent5" w:themeShade="80"/>
          <w:szCs w:val="22"/>
        </w:rPr>
      </w:pPr>
      <w:r w:rsidRPr="00D71FDB">
        <w:rPr>
          <w:rFonts w:cstheme="minorHAnsi"/>
          <w:b/>
          <w:bCs w:val="0"/>
          <w:color w:val="1F4E79" w:themeColor="accent5" w:themeShade="80"/>
          <w:szCs w:val="22"/>
        </w:rPr>
        <w:t>2. DOCUMENTS CONTRACTUELS</w:t>
      </w:r>
    </w:p>
    <w:p w14:paraId="53B62A02"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 xml:space="preserve">Les documents constitutifs du </w:t>
      </w:r>
      <w:r w:rsidRPr="00D71FDB">
        <w:rPr>
          <w:rFonts w:asciiTheme="minorHAnsi" w:hAnsiTheme="minorHAnsi" w:cstheme="minorHAnsi"/>
          <w:b/>
          <w:bCs/>
        </w:rPr>
        <w:t>marché</w:t>
      </w:r>
      <w:r w:rsidRPr="00D71FDB">
        <w:rPr>
          <w:rFonts w:asciiTheme="minorHAnsi" w:hAnsiTheme="minorHAnsi" w:cstheme="minorHAnsi"/>
        </w:rPr>
        <w:t xml:space="preserve"> comprennent notamment :</w:t>
      </w:r>
    </w:p>
    <w:p w14:paraId="0E7668B8" w14:textId="77777777" w:rsidR="004456AF" w:rsidRPr="00D71FDB" w:rsidRDefault="004456AF" w:rsidP="00E5261E">
      <w:pPr>
        <w:numPr>
          <w:ilvl w:val="0"/>
          <w:numId w:val="28"/>
        </w:numPr>
        <w:spacing w:before="80" w:after="80"/>
        <w:jc w:val="both"/>
        <w:rPr>
          <w:rFonts w:asciiTheme="minorHAnsi" w:hAnsiTheme="minorHAnsi" w:cstheme="minorHAnsi"/>
        </w:rPr>
      </w:pPr>
      <w:r w:rsidRPr="00D71FDB">
        <w:rPr>
          <w:rFonts w:asciiTheme="minorHAnsi" w:hAnsiTheme="minorHAnsi" w:cstheme="minorHAnsi"/>
        </w:rPr>
        <w:t xml:space="preserve">la lettre de notification d’attribution ; </w:t>
      </w:r>
    </w:p>
    <w:p w14:paraId="6F9C1416" w14:textId="77777777" w:rsidR="004456AF" w:rsidRPr="00D71FDB" w:rsidRDefault="004456AF" w:rsidP="00E5261E">
      <w:pPr>
        <w:numPr>
          <w:ilvl w:val="0"/>
          <w:numId w:val="28"/>
        </w:numPr>
        <w:spacing w:before="80" w:after="80"/>
        <w:jc w:val="both"/>
        <w:rPr>
          <w:rFonts w:asciiTheme="minorHAnsi" w:hAnsiTheme="minorHAnsi" w:cstheme="minorHAnsi"/>
        </w:rPr>
      </w:pPr>
      <w:r w:rsidRPr="00D71FDB">
        <w:rPr>
          <w:rFonts w:asciiTheme="minorHAnsi" w:hAnsiTheme="minorHAnsi" w:cstheme="minorHAnsi"/>
        </w:rPr>
        <w:t xml:space="preserve">le contrat signé entre les parties ; </w:t>
      </w:r>
    </w:p>
    <w:p w14:paraId="51BB8781" w14:textId="77777777" w:rsidR="004456AF" w:rsidRPr="00D71FDB" w:rsidRDefault="004456AF" w:rsidP="00E5261E">
      <w:pPr>
        <w:numPr>
          <w:ilvl w:val="0"/>
          <w:numId w:val="28"/>
        </w:numPr>
        <w:spacing w:before="80" w:after="80"/>
        <w:jc w:val="both"/>
        <w:rPr>
          <w:rFonts w:asciiTheme="minorHAnsi" w:hAnsiTheme="minorHAnsi" w:cstheme="minorHAnsi"/>
        </w:rPr>
      </w:pPr>
      <w:r w:rsidRPr="00D71FDB">
        <w:rPr>
          <w:rFonts w:asciiTheme="minorHAnsi" w:hAnsiTheme="minorHAnsi" w:cstheme="minorHAnsi"/>
        </w:rPr>
        <w:t xml:space="preserve">les présents Termes de Référence ; </w:t>
      </w:r>
    </w:p>
    <w:p w14:paraId="224A2EEA" w14:textId="77777777" w:rsidR="004456AF" w:rsidRPr="00D71FDB" w:rsidRDefault="004456AF" w:rsidP="00E5261E">
      <w:pPr>
        <w:numPr>
          <w:ilvl w:val="0"/>
          <w:numId w:val="28"/>
        </w:numPr>
        <w:spacing w:before="80" w:after="80"/>
        <w:jc w:val="both"/>
        <w:rPr>
          <w:rFonts w:asciiTheme="minorHAnsi" w:hAnsiTheme="minorHAnsi" w:cstheme="minorHAnsi"/>
        </w:rPr>
      </w:pPr>
      <w:r w:rsidRPr="00D71FDB">
        <w:rPr>
          <w:rFonts w:asciiTheme="minorHAnsi" w:hAnsiTheme="minorHAnsi" w:cstheme="minorHAnsi"/>
        </w:rPr>
        <w:t xml:space="preserve">le Cahier des Clauses Administratives Générales (CCAG) ; </w:t>
      </w:r>
    </w:p>
    <w:p w14:paraId="12F692B0" w14:textId="77777777" w:rsidR="004456AF" w:rsidRPr="00D71FDB" w:rsidRDefault="004456AF" w:rsidP="00E5261E">
      <w:pPr>
        <w:numPr>
          <w:ilvl w:val="0"/>
          <w:numId w:val="28"/>
        </w:numPr>
        <w:spacing w:before="80" w:after="80"/>
        <w:jc w:val="both"/>
        <w:rPr>
          <w:rFonts w:asciiTheme="minorHAnsi" w:hAnsiTheme="minorHAnsi" w:cstheme="minorHAnsi"/>
        </w:rPr>
      </w:pPr>
      <w:r w:rsidRPr="00D71FDB">
        <w:rPr>
          <w:rFonts w:asciiTheme="minorHAnsi" w:hAnsiTheme="minorHAnsi" w:cstheme="minorHAnsi"/>
        </w:rPr>
        <w:t xml:space="preserve">le Cahier des Clauses Techniques Particulières (CCTP) ; </w:t>
      </w:r>
    </w:p>
    <w:p w14:paraId="18662EF3" w14:textId="113F43E4" w:rsidR="004456AF" w:rsidRPr="00D71FDB" w:rsidRDefault="004456AF" w:rsidP="00E5261E">
      <w:pPr>
        <w:numPr>
          <w:ilvl w:val="0"/>
          <w:numId w:val="28"/>
        </w:numPr>
        <w:spacing w:before="80" w:after="80"/>
        <w:jc w:val="both"/>
        <w:rPr>
          <w:rFonts w:asciiTheme="minorHAnsi" w:hAnsiTheme="minorHAnsi" w:cstheme="minorHAnsi"/>
        </w:rPr>
      </w:pPr>
      <w:r w:rsidRPr="00D71FDB">
        <w:rPr>
          <w:rFonts w:asciiTheme="minorHAnsi" w:hAnsiTheme="minorHAnsi" w:cstheme="minorHAnsi"/>
        </w:rPr>
        <w:t xml:space="preserve">l’offre technique </w:t>
      </w:r>
      <w:r w:rsidR="0097302B" w:rsidRPr="00D71FDB">
        <w:rPr>
          <w:rFonts w:asciiTheme="minorHAnsi" w:hAnsiTheme="minorHAnsi" w:cstheme="minorHAnsi"/>
        </w:rPr>
        <w:t>de l’entreprise chargé de l’exécution</w:t>
      </w:r>
      <w:r w:rsidRPr="00D71FDB">
        <w:rPr>
          <w:rFonts w:asciiTheme="minorHAnsi" w:hAnsiTheme="minorHAnsi" w:cstheme="minorHAnsi"/>
        </w:rPr>
        <w:t xml:space="preserve"> ; </w:t>
      </w:r>
    </w:p>
    <w:p w14:paraId="2323DEEB" w14:textId="77777777" w:rsidR="004456AF" w:rsidRPr="00D71FDB" w:rsidRDefault="004456AF" w:rsidP="00E5261E">
      <w:pPr>
        <w:numPr>
          <w:ilvl w:val="0"/>
          <w:numId w:val="28"/>
        </w:numPr>
        <w:spacing w:before="80" w:after="80"/>
        <w:jc w:val="both"/>
        <w:rPr>
          <w:rFonts w:asciiTheme="minorHAnsi" w:hAnsiTheme="minorHAnsi" w:cstheme="minorHAnsi"/>
        </w:rPr>
      </w:pPr>
      <w:r w:rsidRPr="00D71FDB">
        <w:rPr>
          <w:rFonts w:asciiTheme="minorHAnsi" w:hAnsiTheme="minorHAnsi" w:cstheme="minorHAnsi"/>
        </w:rPr>
        <w:t xml:space="preserve">l’offre financière du bureau d’études ; </w:t>
      </w:r>
    </w:p>
    <w:p w14:paraId="322BB184" w14:textId="77777777" w:rsidR="004456AF" w:rsidRPr="00D71FDB" w:rsidRDefault="004456AF" w:rsidP="00E5261E">
      <w:pPr>
        <w:numPr>
          <w:ilvl w:val="0"/>
          <w:numId w:val="28"/>
        </w:numPr>
        <w:spacing w:before="80" w:after="80"/>
        <w:jc w:val="both"/>
        <w:rPr>
          <w:rFonts w:asciiTheme="minorHAnsi" w:hAnsiTheme="minorHAnsi" w:cstheme="minorHAnsi"/>
        </w:rPr>
      </w:pPr>
      <w:r w:rsidRPr="00D71FDB">
        <w:rPr>
          <w:rFonts w:asciiTheme="minorHAnsi" w:hAnsiTheme="minorHAnsi" w:cstheme="minorHAnsi"/>
        </w:rPr>
        <w:t xml:space="preserve">le calendrier d’exécution validé ; </w:t>
      </w:r>
    </w:p>
    <w:p w14:paraId="5145EE1E" w14:textId="77777777" w:rsidR="004456AF" w:rsidRPr="00D71FDB" w:rsidRDefault="004456AF" w:rsidP="00E5261E">
      <w:pPr>
        <w:numPr>
          <w:ilvl w:val="0"/>
          <w:numId w:val="28"/>
        </w:numPr>
        <w:spacing w:before="80" w:after="80"/>
        <w:jc w:val="both"/>
        <w:rPr>
          <w:rFonts w:asciiTheme="minorHAnsi" w:hAnsiTheme="minorHAnsi" w:cstheme="minorHAnsi"/>
        </w:rPr>
      </w:pPr>
      <w:r w:rsidRPr="00D71FDB">
        <w:rPr>
          <w:rFonts w:asciiTheme="minorHAnsi" w:hAnsiTheme="minorHAnsi" w:cstheme="minorHAnsi"/>
        </w:rPr>
        <w:t xml:space="preserve">ainsi que tout document ou avenant approuvé par les parties. </w:t>
      </w:r>
    </w:p>
    <w:p w14:paraId="07043040" w14:textId="1BC4855F"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En cas de contradiction entre les documents contractuels, l’ordre de priorité sera défini par le Maître d’Ouvrage conformément aux dispositions réglementaires applicables.</w:t>
      </w:r>
    </w:p>
    <w:p w14:paraId="46BBABBE" w14:textId="77777777" w:rsidR="004456AF" w:rsidRPr="00D71FDB" w:rsidRDefault="004456AF" w:rsidP="004456AF">
      <w:pPr>
        <w:pStyle w:val="Titre2"/>
        <w:pBdr>
          <w:bottom w:val="single" w:sz="4" w:space="0" w:color="2E75B6"/>
        </w:pBdr>
        <w:rPr>
          <w:rFonts w:cstheme="minorHAnsi"/>
          <w:b/>
          <w:bCs w:val="0"/>
          <w:color w:val="1F4E79" w:themeColor="accent5" w:themeShade="80"/>
          <w:szCs w:val="22"/>
        </w:rPr>
      </w:pPr>
      <w:r w:rsidRPr="00D71FDB">
        <w:rPr>
          <w:rFonts w:cstheme="minorHAnsi"/>
          <w:b/>
          <w:bCs w:val="0"/>
          <w:color w:val="1F4E79" w:themeColor="accent5" w:themeShade="80"/>
          <w:szCs w:val="22"/>
        </w:rPr>
        <w:t>3. OBLIGATIONS GÉNÉRALES DU BUREAU D’ÉTUDES</w:t>
      </w:r>
    </w:p>
    <w:p w14:paraId="28B8741A" w14:textId="6CF727BC"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w:t>
      </w:r>
      <w:r w:rsidR="0063538C" w:rsidRPr="00D71FDB">
        <w:rPr>
          <w:rFonts w:asciiTheme="minorHAnsi" w:hAnsiTheme="minorHAnsi" w:cstheme="minorHAnsi"/>
        </w:rPr>
        <w:t>’entreprise</w:t>
      </w:r>
      <w:r w:rsidRPr="00D71FDB">
        <w:rPr>
          <w:rFonts w:asciiTheme="minorHAnsi" w:hAnsiTheme="minorHAnsi" w:cstheme="minorHAnsi"/>
        </w:rPr>
        <w:t xml:space="preserve"> est </w:t>
      </w:r>
      <w:r w:rsidR="0063538C" w:rsidRPr="00D71FDB">
        <w:rPr>
          <w:rFonts w:asciiTheme="minorHAnsi" w:hAnsiTheme="minorHAnsi" w:cstheme="minorHAnsi"/>
        </w:rPr>
        <w:t>tenue</w:t>
      </w:r>
      <w:r w:rsidRPr="00D71FDB">
        <w:rPr>
          <w:rFonts w:asciiTheme="minorHAnsi" w:hAnsiTheme="minorHAnsi" w:cstheme="minorHAnsi"/>
        </w:rPr>
        <w:t xml:space="preserve"> d’exécuter les prestations avec professionnalisme, diligence et conformément aux règles de l’art.</w:t>
      </w:r>
    </w:p>
    <w:p w14:paraId="474ADD11"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À ce titre, il devra notamment :</w:t>
      </w:r>
    </w:p>
    <w:p w14:paraId="1E0FA3EE" w14:textId="77777777" w:rsidR="004456AF" w:rsidRPr="00D71FDB" w:rsidRDefault="004456AF" w:rsidP="00E5261E">
      <w:pPr>
        <w:numPr>
          <w:ilvl w:val="0"/>
          <w:numId w:val="29"/>
        </w:numPr>
        <w:spacing w:before="80" w:after="80"/>
        <w:jc w:val="both"/>
        <w:rPr>
          <w:rFonts w:asciiTheme="minorHAnsi" w:hAnsiTheme="minorHAnsi" w:cstheme="minorHAnsi"/>
        </w:rPr>
      </w:pPr>
      <w:r w:rsidRPr="00D71FDB">
        <w:rPr>
          <w:rFonts w:asciiTheme="minorHAnsi" w:hAnsiTheme="minorHAnsi" w:cstheme="minorHAnsi"/>
        </w:rPr>
        <w:t xml:space="preserve">mobiliser les ressources humaines et matérielles nécessaires à la bonne exécution de la mission ; </w:t>
      </w:r>
    </w:p>
    <w:p w14:paraId="59109144" w14:textId="77777777" w:rsidR="004456AF" w:rsidRPr="00D71FDB" w:rsidRDefault="004456AF" w:rsidP="00E5261E">
      <w:pPr>
        <w:numPr>
          <w:ilvl w:val="0"/>
          <w:numId w:val="29"/>
        </w:numPr>
        <w:spacing w:before="80" w:after="80"/>
        <w:jc w:val="both"/>
        <w:rPr>
          <w:rFonts w:asciiTheme="minorHAnsi" w:hAnsiTheme="minorHAnsi" w:cstheme="minorHAnsi"/>
        </w:rPr>
      </w:pPr>
      <w:r w:rsidRPr="00D71FDB">
        <w:rPr>
          <w:rFonts w:asciiTheme="minorHAnsi" w:hAnsiTheme="minorHAnsi" w:cstheme="minorHAnsi"/>
        </w:rPr>
        <w:t xml:space="preserve">respecter les délais contractuels convenus ; </w:t>
      </w:r>
    </w:p>
    <w:p w14:paraId="6BA1B332" w14:textId="6AE4752E" w:rsidR="004456AF" w:rsidRPr="00D71FDB" w:rsidRDefault="004456AF" w:rsidP="00E5261E">
      <w:pPr>
        <w:numPr>
          <w:ilvl w:val="0"/>
          <w:numId w:val="29"/>
        </w:numPr>
        <w:spacing w:before="80" w:after="80"/>
        <w:jc w:val="both"/>
        <w:rPr>
          <w:rFonts w:asciiTheme="minorHAnsi" w:hAnsiTheme="minorHAnsi" w:cstheme="minorHAnsi"/>
        </w:rPr>
      </w:pPr>
      <w:r w:rsidRPr="00D71FDB">
        <w:rPr>
          <w:rFonts w:asciiTheme="minorHAnsi" w:hAnsiTheme="minorHAnsi" w:cstheme="minorHAnsi"/>
        </w:rPr>
        <w:t xml:space="preserve">assurer la qualité technique des </w:t>
      </w:r>
      <w:r w:rsidR="0097302B" w:rsidRPr="00D71FDB">
        <w:rPr>
          <w:rFonts w:asciiTheme="minorHAnsi" w:hAnsiTheme="minorHAnsi" w:cstheme="minorHAnsi"/>
        </w:rPr>
        <w:t>ouvrages</w:t>
      </w:r>
      <w:r w:rsidRPr="00D71FDB">
        <w:rPr>
          <w:rFonts w:asciiTheme="minorHAnsi" w:hAnsiTheme="minorHAnsi" w:cstheme="minorHAnsi"/>
        </w:rPr>
        <w:t xml:space="preserve"> réalisées ; </w:t>
      </w:r>
    </w:p>
    <w:p w14:paraId="356468AB" w14:textId="77777777" w:rsidR="004456AF" w:rsidRPr="00D71FDB" w:rsidRDefault="004456AF" w:rsidP="00E5261E">
      <w:pPr>
        <w:numPr>
          <w:ilvl w:val="0"/>
          <w:numId w:val="29"/>
        </w:numPr>
        <w:spacing w:before="80" w:after="80"/>
        <w:jc w:val="both"/>
        <w:rPr>
          <w:rFonts w:asciiTheme="minorHAnsi" w:hAnsiTheme="minorHAnsi" w:cstheme="minorHAnsi"/>
        </w:rPr>
      </w:pPr>
      <w:r w:rsidRPr="00D71FDB">
        <w:rPr>
          <w:rFonts w:asciiTheme="minorHAnsi" w:hAnsiTheme="minorHAnsi" w:cstheme="minorHAnsi"/>
        </w:rPr>
        <w:t xml:space="preserve">respecter les normes techniques, environnementales et sécuritaires applicables ; </w:t>
      </w:r>
    </w:p>
    <w:p w14:paraId="68104A5A" w14:textId="77777777" w:rsidR="004456AF" w:rsidRPr="00D71FDB" w:rsidRDefault="004456AF" w:rsidP="00E5261E">
      <w:pPr>
        <w:numPr>
          <w:ilvl w:val="0"/>
          <w:numId w:val="29"/>
        </w:numPr>
        <w:spacing w:before="80" w:after="80"/>
        <w:jc w:val="both"/>
        <w:rPr>
          <w:rFonts w:asciiTheme="minorHAnsi" w:hAnsiTheme="minorHAnsi" w:cstheme="minorHAnsi"/>
        </w:rPr>
      </w:pPr>
      <w:r w:rsidRPr="00D71FDB">
        <w:rPr>
          <w:rFonts w:asciiTheme="minorHAnsi" w:hAnsiTheme="minorHAnsi" w:cstheme="minorHAnsi"/>
        </w:rPr>
        <w:t xml:space="preserve">informer sans délai le Maître d’Ouvrage de toute difficulté susceptible d’affecter l’exécution de la mission ; </w:t>
      </w:r>
    </w:p>
    <w:p w14:paraId="54013D8E" w14:textId="77777777" w:rsidR="004456AF" w:rsidRPr="00D71FDB" w:rsidRDefault="004456AF" w:rsidP="00E5261E">
      <w:pPr>
        <w:numPr>
          <w:ilvl w:val="0"/>
          <w:numId w:val="29"/>
        </w:numPr>
        <w:spacing w:before="80" w:after="80"/>
        <w:jc w:val="both"/>
        <w:rPr>
          <w:rFonts w:asciiTheme="minorHAnsi" w:hAnsiTheme="minorHAnsi" w:cstheme="minorHAnsi"/>
        </w:rPr>
      </w:pPr>
      <w:r w:rsidRPr="00D71FDB">
        <w:rPr>
          <w:rFonts w:asciiTheme="minorHAnsi" w:hAnsiTheme="minorHAnsi" w:cstheme="minorHAnsi"/>
        </w:rPr>
        <w:lastRenderedPageBreak/>
        <w:t xml:space="preserve">garantir l’exactitude des données, calculs et documents produits ; </w:t>
      </w:r>
    </w:p>
    <w:p w14:paraId="4EA348C7" w14:textId="77777777" w:rsidR="004456AF" w:rsidRPr="00D71FDB" w:rsidRDefault="004456AF" w:rsidP="00E5261E">
      <w:pPr>
        <w:numPr>
          <w:ilvl w:val="0"/>
          <w:numId w:val="29"/>
        </w:numPr>
        <w:spacing w:before="80" w:after="80"/>
        <w:jc w:val="both"/>
        <w:rPr>
          <w:rFonts w:asciiTheme="minorHAnsi" w:hAnsiTheme="minorHAnsi" w:cstheme="minorHAnsi"/>
        </w:rPr>
      </w:pPr>
      <w:r w:rsidRPr="00D71FDB">
        <w:rPr>
          <w:rFonts w:asciiTheme="minorHAnsi" w:hAnsiTheme="minorHAnsi" w:cstheme="minorHAnsi"/>
        </w:rPr>
        <w:t xml:space="preserve">prendre toutes les dispositions nécessaires pour assurer la sécurité de son personnel et de ses équipements sur le terrain. </w:t>
      </w:r>
    </w:p>
    <w:p w14:paraId="50425BDC" w14:textId="25A55EB0"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w:t>
      </w:r>
      <w:r w:rsidR="009F59C1" w:rsidRPr="00D71FDB">
        <w:rPr>
          <w:rFonts w:asciiTheme="minorHAnsi" w:hAnsiTheme="minorHAnsi" w:cstheme="minorHAnsi"/>
        </w:rPr>
        <w:t xml:space="preserve">’entreprise </w:t>
      </w:r>
      <w:r w:rsidRPr="00D71FDB">
        <w:rPr>
          <w:rFonts w:asciiTheme="minorHAnsi" w:hAnsiTheme="minorHAnsi" w:cstheme="minorHAnsi"/>
        </w:rPr>
        <w:t>demeure entièrement responsable des erreurs techniques, omissions ou insuffisances constatées dans les études réalisées.</w:t>
      </w:r>
    </w:p>
    <w:p w14:paraId="1CCAF345" w14:textId="77777777" w:rsidR="004456AF" w:rsidRPr="00D71FDB" w:rsidRDefault="004456AF" w:rsidP="004456AF">
      <w:pPr>
        <w:pStyle w:val="Titre2"/>
        <w:pBdr>
          <w:bottom w:val="single" w:sz="4" w:space="0" w:color="2E75B6"/>
        </w:pBdr>
        <w:rPr>
          <w:rFonts w:cstheme="minorHAnsi"/>
          <w:b/>
          <w:bCs w:val="0"/>
          <w:color w:val="1F4E79" w:themeColor="accent5" w:themeShade="80"/>
          <w:szCs w:val="22"/>
        </w:rPr>
      </w:pPr>
      <w:r w:rsidRPr="00D71FDB">
        <w:rPr>
          <w:rFonts w:cstheme="minorHAnsi"/>
          <w:b/>
          <w:bCs w:val="0"/>
          <w:color w:val="1F4E79" w:themeColor="accent5" w:themeShade="80"/>
          <w:szCs w:val="22"/>
        </w:rPr>
        <w:t>4. CONFIDENTIALITÉ ET PROTECTION DES INFORMATIONS</w:t>
      </w:r>
    </w:p>
    <w:p w14:paraId="30E36A92" w14:textId="378D7DC3" w:rsidR="004456AF" w:rsidRPr="00D71FDB" w:rsidRDefault="00E044A5" w:rsidP="004456AF">
      <w:pPr>
        <w:spacing w:before="80" w:after="80"/>
        <w:jc w:val="both"/>
        <w:rPr>
          <w:rFonts w:asciiTheme="minorHAnsi" w:hAnsiTheme="minorHAnsi" w:cstheme="minorHAnsi"/>
        </w:rPr>
      </w:pPr>
      <w:r w:rsidRPr="00D71FDB">
        <w:rPr>
          <w:rFonts w:asciiTheme="minorHAnsi" w:hAnsiTheme="minorHAnsi" w:cstheme="minorHAnsi"/>
        </w:rPr>
        <w:t>Il</w:t>
      </w:r>
      <w:r w:rsidR="004456AF" w:rsidRPr="00D71FDB">
        <w:rPr>
          <w:rFonts w:asciiTheme="minorHAnsi" w:hAnsiTheme="minorHAnsi" w:cstheme="minorHAnsi"/>
        </w:rPr>
        <w:t xml:space="preserve"> est tenu à une obligation stricte de confidentialité concernant toutes les informations, données, documents et résultats obtenus dans le cadre de la mission.</w:t>
      </w:r>
    </w:p>
    <w:p w14:paraId="1F7C27FA"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À ce titre :</w:t>
      </w:r>
    </w:p>
    <w:p w14:paraId="7916597D" w14:textId="77777777" w:rsidR="004456AF" w:rsidRPr="00D71FDB" w:rsidRDefault="004456AF" w:rsidP="00E5261E">
      <w:pPr>
        <w:numPr>
          <w:ilvl w:val="0"/>
          <w:numId w:val="30"/>
        </w:numPr>
        <w:spacing w:before="80" w:after="80"/>
        <w:jc w:val="both"/>
        <w:rPr>
          <w:rFonts w:asciiTheme="minorHAnsi" w:hAnsiTheme="minorHAnsi" w:cstheme="minorHAnsi"/>
        </w:rPr>
      </w:pPr>
      <w:r w:rsidRPr="00D71FDB">
        <w:rPr>
          <w:rFonts w:asciiTheme="minorHAnsi" w:hAnsiTheme="minorHAnsi" w:cstheme="minorHAnsi"/>
        </w:rPr>
        <w:t xml:space="preserve">aucune information relative au projet ne pourra être divulguée à des tiers sans autorisation écrite préalable du Maître d’Ouvrage ; </w:t>
      </w:r>
    </w:p>
    <w:p w14:paraId="69740F09" w14:textId="77777777" w:rsidR="004456AF" w:rsidRPr="00D71FDB" w:rsidRDefault="004456AF" w:rsidP="00E5261E">
      <w:pPr>
        <w:numPr>
          <w:ilvl w:val="0"/>
          <w:numId w:val="30"/>
        </w:numPr>
        <w:spacing w:before="80" w:after="80"/>
        <w:jc w:val="both"/>
        <w:rPr>
          <w:rFonts w:asciiTheme="minorHAnsi" w:hAnsiTheme="minorHAnsi" w:cstheme="minorHAnsi"/>
        </w:rPr>
      </w:pPr>
      <w:r w:rsidRPr="00D71FDB">
        <w:rPr>
          <w:rFonts w:asciiTheme="minorHAnsi" w:hAnsiTheme="minorHAnsi" w:cstheme="minorHAnsi"/>
        </w:rPr>
        <w:t xml:space="preserve">les données collectées ne pourront être utilisées à d’autres fins que celles prévues dans le cadre du présent marché ; </w:t>
      </w:r>
    </w:p>
    <w:p w14:paraId="2471CB93" w14:textId="77777777" w:rsidR="004456AF" w:rsidRPr="00D71FDB" w:rsidRDefault="004456AF" w:rsidP="00E5261E">
      <w:pPr>
        <w:numPr>
          <w:ilvl w:val="0"/>
          <w:numId w:val="30"/>
        </w:numPr>
        <w:spacing w:before="80" w:after="80"/>
        <w:jc w:val="both"/>
        <w:rPr>
          <w:rFonts w:asciiTheme="minorHAnsi" w:hAnsiTheme="minorHAnsi" w:cstheme="minorHAnsi"/>
        </w:rPr>
      </w:pPr>
      <w:r w:rsidRPr="00D71FDB">
        <w:rPr>
          <w:rFonts w:asciiTheme="minorHAnsi" w:hAnsiTheme="minorHAnsi" w:cstheme="minorHAnsi"/>
        </w:rPr>
        <w:t xml:space="preserve">les documents produits demeurent la propriété exclusive du Maître d’Ouvrage. </w:t>
      </w:r>
    </w:p>
    <w:p w14:paraId="371D7631" w14:textId="1F69D0DB"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Cette obligation de confidentialité reste applicable même après l’achèvement ou la résiliation du contrat.</w:t>
      </w:r>
    </w:p>
    <w:p w14:paraId="004BFF89" w14:textId="77777777" w:rsidR="004456AF" w:rsidRPr="00D71FDB" w:rsidRDefault="004456AF" w:rsidP="004456AF">
      <w:pPr>
        <w:pStyle w:val="Titre2"/>
        <w:pBdr>
          <w:bottom w:val="single" w:sz="4" w:space="0" w:color="2E75B6"/>
        </w:pBdr>
        <w:rPr>
          <w:rFonts w:cstheme="minorHAnsi"/>
          <w:b/>
          <w:bCs w:val="0"/>
          <w:color w:val="44546A" w:themeColor="text2"/>
          <w:szCs w:val="22"/>
        </w:rPr>
      </w:pPr>
      <w:r w:rsidRPr="00D71FDB">
        <w:rPr>
          <w:rFonts w:cstheme="minorHAnsi"/>
          <w:b/>
          <w:bCs w:val="0"/>
          <w:color w:val="44546A" w:themeColor="text2"/>
          <w:szCs w:val="22"/>
        </w:rPr>
        <w:t>5. SOUS-TRAITANCE</w:t>
      </w:r>
    </w:p>
    <w:p w14:paraId="7E96D40D" w14:textId="4238078E"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w:t>
      </w:r>
      <w:r w:rsidR="00975159" w:rsidRPr="00D71FDB">
        <w:rPr>
          <w:rFonts w:asciiTheme="minorHAnsi" w:hAnsiTheme="minorHAnsi" w:cstheme="minorHAnsi"/>
        </w:rPr>
        <w:t xml:space="preserve">e </w:t>
      </w:r>
      <w:r w:rsidR="00400E06" w:rsidRPr="00D71FDB">
        <w:rPr>
          <w:rFonts w:asciiTheme="minorHAnsi" w:hAnsiTheme="minorHAnsi" w:cstheme="minorHAnsi"/>
        </w:rPr>
        <w:t>prestataire ne</w:t>
      </w:r>
      <w:r w:rsidRPr="00D71FDB">
        <w:rPr>
          <w:rFonts w:asciiTheme="minorHAnsi" w:hAnsiTheme="minorHAnsi" w:cstheme="minorHAnsi"/>
        </w:rPr>
        <w:t xml:space="preserve"> pourra sous-traiter tout ou partie des prestations sans l’autorisation préalable écrite du Maître d’Ouvrage.</w:t>
      </w:r>
    </w:p>
    <w:p w14:paraId="7B51FA25"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Toute demande de sous-traitance devra préciser :</w:t>
      </w:r>
    </w:p>
    <w:p w14:paraId="12F65C99" w14:textId="77777777" w:rsidR="004456AF" w:rsidRPr="00D71FDB" w:rsidRDefault="004456AF" w:rsidP="00E5261E">
      <w:pPr>
        <w:numPr>
          <w:ilvl w:val="0"/>
          <w:numId w:val="31"/>
        </w:numPr>
        <w:spacing w:before="80" w:after="80"/>
        <w:jc w:val="both"/>
        <w:rPr>
          <w:rFonts w:asciiTheme="minorHAnsi" w:hAnsiTheme="minorHAnsi" w:cstheme="minorHAnsi"/>
        </w:rPr>
      </w:pPr>
      <w:r w:rsidRPr="00D71FDB">
        <w:rPr>
          <w:rFonts w:asciiTheme="minorHAnsi" w:hAnsiTheme="minorHAnsi" w:cstheme="minorHAnsi"/>
        </w:rPr>
        <w:t xml:space="preserve">la nature des prestations concernées ; </w:t>
      </w:r>
    </w:p>
    <w:p w14:paraId="104B1681" w14:textId="77777777" w:rsidR="004456AF" w:rsidRPr="00D71FDB" w:rsidRDefault="004456AF" w:rsidP="00E5261E">
      <w:pPr>
        <w:numPr>
          <w:ilvl w:val="0"/>
          <w:numId w:val="31"/>
        </w:numPr>
        <w:spacing w:before="80" w:after="80"/>
        <w:jc w:val="both"/>
        <w:rPr>
          <w:rFonts w:asciiTheme="minorHAnsi" w:hAnsiTheme="minorHAnsi" w:cstheme="minorHAnsi"/>
        </w:rPr>
      </w:pPr>
      <w:r w:rsidRPr="00D71FDB">
        <w:rPr>
          <w:rFonts w:asciiTheme="minorHAnsi" w:hAnsiTheme="minorHAnsi" w:cstheme="minorHAnsi"/>
        </w:rPr>
        <w:t xml:space="preserve">l’identité et les qualifications du sous-traitant proposé ; </w:t>
      </w:r>
    </w:p>
    <w:p w14:paraId="2BAAF9D4" w14:textId="77777777" w:rsidR="004456AF" w:rsidRPr="00D71FDB" w:rsidRDefault="004456AF" w:rsidP="00E5261E">
      <w:pPr>
        <w:numPr>
          <w:ilvl w:val="0"/>
          <w:numId w:val="31"/>
        </w:numPr>
        <w:spacing w:before="80" w:after="80"/>
        <w:jc w:val="both"/>
        <w:rPr>
          <w:rFonts w:asciiTheme="minorHAnsi" w:hAnsiTheme="minorHAnsi" w:cstheme="minorHAnsi"/>
        </w:rPr>
      </w:pPr>
      <w:r w:rsidRPr="00D71FDB">
        <w:rPr>
          <w:rFonts w:asciiTheme="minorHAnsi" w:hAnsiTheme="minorHAnsi" w:cstheme="minorHAnsi"/>
        </w:rPr>
        <w:t xml:space="preserve">les modalités techniques et financières de la sous-traitance. </w:t>
      </w:r>
    </w:p>
    <w:p w14:paraId="593EFEE0" w14:textId="12093E76"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 xml:space="preserve">L’approbation d’un sous-traitant par le Maître d’Ouvrage ne dégage en aucun cas </w:t>
      </w:r>
      <w:r w:rsidR="00DA6D8F" w:rsidRPr="00D71FDB">
        <w:rPr>
          <w:rFonts w:asciiTheme="minorHAnsi" w:hAnsiTheme="minorHAnsi" w:cstheme="minorHAnsi"/>
        </w:rPr>
        <w:t>l’entreprise de</w:t>
      </w:r>
      <w:r w:rsidRPr="00D71FDB">
        <w:rPr>
          <w:rFonts w:asciiTheme="minorHAnsi" w:hAnsiTheme="minorHAnsi" w:cstheme="minorHAnsi"/>
        </w:rPr>
        <w:t xml:space="preserve"> ses responsabilités contractuelles.</w:t>
      </w:r>
    </w:p>
    <w:p w14:paraId="60C4AE71"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Le bureau d’études demeure seul responsable :</w:t>
      </w:r>
    </w:p>
    <w:p w14:paraId="7465016F" w14:textId="77777777" w:rsidR="004456AF" w:rsidRPr="00D71FDB" w:rsidRDefault="004456AF" w:rsidP="00E5261E">
      <w:pPr>
        <w:numPr>
          <w:ilvl w:val="0"/>
          <w:numId w:val="32"/>
        </w:numPr>
        <w:spacing w:before="80" w:after="80"/>
        <w:jc w:val="both"/>
        <w:rPr>
          <w:rFonts w:asciiTheme="minorHAnsi" w:hAnsiTheme="minorHAnsi" w:cstheme="minorHAnsi"/>
        </w:rPr>
      </w:pPr>
      <w:r w:rsidRPr="00D71FDB">
        <w:rPr>
          <w:rFonts w:asciiTheme="minorHAnsi" w:hAnsiTheme="minorHAnsi" w:cstheme="minorHAnsi"/>
        </w:rPr>
        <w:t xml:space="preserve">de la qualité des prestations sous-traitées ; </w:t>
      </w:r>
    </w:p>
    <w:p w14:paraId="61F4FE1A" w14:textId="77777777" w:rsidR="004456AF" w:rsidRPr="00D71FDB" w:rsidRDefault="004456AF" w:rsidP="00E5261E">
      <w:pPr>
        <w:numPr>
          <w:ilvl w:val="0"/>
          <w:numId w:val="32"/>
        </w:numPr>
        <w:spacing w:before="80" w:after="80"/>
        <w:jc w:val="both"/>
        <w:rPr>
          <w:rFonts w:asciiTheme="minorHAnsi" w:hAnsiTheme="minorHAnsi" w:cstheme="minorHAnsi"/>
        </w:rPr>
      </w:pPr>
      <w:r w:rsidRPr="00D71FDB">
        <w:rPr>
          <w:rFonts w:asciiTheme="minorHAnsi" w:hAnsiTheme="minorHAnsi" w:cstheme="minorHAnsi"/>
        </w:rPr>
        <w:t xml:space="preserve">du respect des délais ; </w:t>
      </w:r>
    </w:p>
    <w:p w14:paraId="3956FCF3" w14:textId="716293F0" w:rsidR="004456AF" w:rsidRPr="00D71FDB" w:rsidRDefault="004456AF" w:rsidP="00E5261E">
      <w:pPr>
        <w:numPr>
          <w:ilvl w:val="0"/>
          <w:numId w:val="32"/>
        </w:numPr>
        <w:spacing w:before="80" w:after="80"/>
        <w:jc w:val="both"/>
        <w:rPr>
          <w:rFonts w:asciiTheme="minorHAnsi" w:hAnsiTheme="minorHAnsi" w:cstheme="minorHAnsi"/>
        </w:rPr>
      </w:pPr>
      <w:r w:rsidRPr="00D71FDB">
        <w:rPr>
          <w:rFonts w:asciiTheme="minorHAnsi" w:hAnsiTheme="minorHAnsi" w:cstheme="minorHAnsi"/>
        </w:rPr>
        <w:t xml:space="preserve">ainsi que des obligations contractuelles découlant du marché. </w:t>
      </w:r>
    </w:p>
    <w:p w14:paraId="5932BD62" w14:textId="77777777" w:rsidR="004456AF" w:rsidRPr="00D71FDB" w:rsidRDefault="004456AF" w:rsidP="004456AF">
      <w:pPr>
        <w:pStyle w:val="Titre2"/>
        <w:pBdr>
          <w:bottom w:val="single" w:sz="4" w:space="0" w:color="2E75B6"/>
        </w:pBdr>
        <w:rPr>
          <w:rFonts w:cstheme="minorHAnsi"/>
          <w:b/>
          <w:bCs w:val="0"/>
          <w:color w:val="44546A" w:themeColor="text2"/>
          <w:szCs w:val="22"/>
        </w:rPr>
      </w:pPr>
      <w:r w:rsidRPr="00D71FDB">
        <w:rPr>
          <w:rFonts w:cstheme="minorHAnsi"/>
          <w:b/>
          <w:bCs w:val="0"/>
          <w:color w:val="44546A" w:themeColor="text2"/>
          <w:szCs w:val="22"/>
        </w:rPr>
        <w:t>6. DÉLAIS D’EXÉCUTION ET PÉNALITÉS DE RETARD</w:t>
      </w:r>
    </w:p>
    <w:p w14:paraId="0A9840E8" w14:textId="6AD30774"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w:t>
      </w:r>
      <w:r w:rsidR="00171B7A" w:rsidRPr="00D71FDB">
        <w:rPr>
          <w:rFonts w:asciiTheme="minorHAnsi" w:hAnsiTheme="minorHAnsi" w:cstheme="minorHAnsi"/>
        </w:rPr>
        <w:t>’entreprise</w:t>
      </w:r>
      <w:r w:rsidRPr="00D71FDB">
        <w:rPr>
          <w:rFonts w:asciiTheme="minorHAnsi" w:hAnsiTheme="minorHAnsi" w:cstheme="minorHAnsi"/>
        </w:rPr>
        <w:t xml:space="preserve"> est </w:t>
      </w:r>
      <w:r w:rsidR="00171B7A" w:rsidRPr="00D71FDB">
        <w:rPr>
          <w:rFonts w:asciiTheme="minorHAnsi" w:hAnsiTheme="minorHAnsi" w:cstheme="minorHAnsi"/>
        </w:rPr>
        <w:t>tenue</w:t>
      </w:r>
      <w:r w:rsidRPr="00D71FDB">
        <w:rPr>
          <w:rFonts w:asciiTheme="minorHAnsi" w:hAnsiTheme="minorHAnsi" w:cstheme="minorHAnsi"/>
        </w:rPr>
        <w:t xml:space="preserve"> de respecter strictement le délai contractuel d’exécution prévu au marché.</w:t>
      </w:r>
    </w:p>
    <w:p w14:paraId="0DFEB1C4"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Tout retard non justifié dans l’exécution des prestations donnera lieu à l’application de pénalités de retard calculées à raison de :</w:t>
      </w:r>
    </w:p>
    <w:p w14:paraId="7EF6697E"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b/>
          <w:bCs/>
        </w:rPr>
        <w:t>Un millième (1/1000) du montant total du marché par jour calendaire de retard</w:t>
      </w:r>
      <w:r w:rsidRPr="00D71FDB">
        <w:rPr>
          <w:rFonts w:asciiTheme="minorHAnsi" w:hAnsiTheme="minorHAnsi" w:cstheme="minorHAnsi"/>
        </w:rPr>
        <w:t>, sans mise en demeure préalable.</w:t>
      </w:r>
    </w:p>
    <w:p w14:paraId="4E39F6F1"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Les pénalités seront appliquées automatiquement à compter du premier jour suivant l’expiration du délai contractuel.</w:t>
      </w:r>
    </w:p>
    <w:p w14:paraId="20C3523F"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Toutefois, des prolongations de délai pourront être accordées par le Maître d’Ouvrage en cas :</w:t>
      </w:r>
    </w:p>
    <w:p w14:paraId="0036F470" w14:textId="77777777" w:rsidR="004456AF" w:rsidRPr="00D71FDB" w:rsidRDefault="004456AF" w:rsidP="00E5261E">
      <w:pPr>
        <w:numPr>
          <w:ilvl w:val="0"/>
          <w:numId w:val="33"/>
        </w:numPr>
        <w:spacing w:before="80" w:after="80"/>
        <w:jc w:val="both"/>
        <w:rPr>
          <w:rFonts w:asciiTheme="minorHAnsi" w:hAnsiTheme="minorHAnsi" w:cstheme="minorHAnsi"/>
        </w:rPr>
      </w:pPr>
      <w:r w:rsidRPr="00D71FDB">
        <w:rPr>
          <w:rFonts w:asciiTheme="minorHAnsi" w:hAnsiTheme="minorHAnsi" w:cstheme="minorHAnsi"/>
        </w:rPr>
        <w:t xml:space="preserve">de force majeure ; </w:t>
      </w:r>
    </w:p>
    <w:p w14:paraId="574C0CFB" w14:textId="77777777" w:rsidR="004456AF" w:rsidRPr="00D71FDB" w:rsidRDefault="004456AF" w:rsidP="00E5261E">
      <w:pPr>
        <w:numPr>
          <w:ilvl w:val="0"/>
          <w:numId w:val="33"/>
        </w:numPr>
        <w:spacing w:before="80" w:after="80"/>
        <w:jc w:val="both"/>
        <w:rPr>
          <w:rFonts w:asciiTheme="minorHAnsi" w:hAnsiTheme="minorHAnsi" w:cstheme="minorHAnsi"/>
        </w:rPr>
      </w:pPr>
      <w:r w:rsidRPr="00D71FDB">
        <w:rPr>
          <w:rFonts w:asciiTheme="minorHAnsi" w:hAnsiTheme="minorHAnsi" w:cstheme="minorHAnsi"/>
        </w:rPr>
        <w:t xml:space="preserve">de circonstances exceptionnelles indépendantes de la volonté du bureau d’études ; </w:t>
      </w:r>
    </w:p>
    <w:p w14:paraId="1B9ADE0B" w14:textId="77777777" w:rsidR="004456AF" w:rsidRPr="00D71FDB" w:rsidRDefault="004456AF" w:rsidP="00E5261E">
      <w:pPr>
        <w:numPr>
          <w:ilvl w:val="0"/>
          <w:numId w:val="33"/>
        </w:numPr>
        <w:spacing w:before="80" w:after="80"/>
        <w:jc w:val="both"/>
        <w:rPr>
          <w:rFonts w:asciiTheme="minorHAnsi" w:hAnsiTheme="minorHAnsi" w:cstheme="minorHAnsi"/>
        </w:rPr>
      </w:pPr>
      <w:r w:rsidRPr="00D71FDB">
        <w:rPr>
          <w:rFonts w:asciiTheme="minorHAnsi" w:hAnsiTheme="minorHAnsi" w:cstheme="minorHAnsi"/>
        </w:rPr>
        <w:t xml:space="preserve">ou de modifications substantielles demandées par le Maître d’Ouvrage. </w:t>
      </w:r>
    </w:p>
    <w:p w14:paraId="1F44FA3B"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lastRenderedPageBreak/>
        <w:t>Toute demande de prorogation devra être formulée par écrit et dûment justifiée.</w:t>
      </w:r>
    </w:p>
    <w:p w14:paraId="34405FAF" w14:textId="16BEC0C6" w:rsidR="004456AF" w:rsidRPr="00D71FDB" w:rsidRDefault="004456AF" w:rsidP="004456AF">
      <w:pPr>
        <w:spacing w:before="80" w:after="80"/>
        <w:jc w:val="both"/>
        <w:rPr>
          <w:rFonts w:asciiTheme="minorHAnsi" w:hAnsiTheme="minorHAnsi" w:cstheme="minorHAnsi"/>
        </w:rPr>
      </w:pPr>
    </w:p>
    <w:p w14:paraId="24A38389" w14:textId="19BF8730" w:rsidR="004456AF" w:rsidRPr="00D71FDB" w:rsidRDefault="004456AF" w:rsidP="004456AF">
      <w:pPr>
        <w:pStyle w:val="Titre2"/>
        <w:pBdr>
          <w:bottom w:val="single" w:sz="4" w:space="0" w:color="2E75B6"/>
        </w:pBdr>
        <w:rPr>
          <w:rFonts w:cstheme="minorHAnsi"/>
          <w:b/>
          <w:bCs w:val="0"/>
          <w:color w:val="44546A" w:themeColor="text2"/>
          <w:szCs w:val="22"/>
        </w:rPr>
      </w:pPr>
      <w:r w:rsidRPr="00D71FDB">
        <w:rPr>
          <w:rFonts w:cstheme="minorHAnsi"/>
          <w:b/>
          <w:bCs w:val="0"/>
          <w:color w:val="44546A" w:themeColor="text2"/>
          <w:szCs w:val="22"/>
        </w:rPr>
        <w:t>7. RESPONSABILITÉ D</w:t>
      </w:r>
      <w:r w:rsidR="006C2959" w:rsidRPr="00D71FDB">
        <w:rPr>
          <w:rFonts w:cstheme="minorHAnsi"/>
          <w:b/>
          <w:bCs w:val="0"/>
          <w:color w:val="44546A" w:themeColor="text2"/>
          <w:szCs w:val="22"/>
        </w:rPr>
        <w:t>E L’ENTREPRISE</w:t>
      </w:r>
    </w:p>
    <w:p w14:paraId="2FF9D2C5"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Le bureau d’études est responsable de la qualité, de la fiabilité et de la conformité des prestations réalisées.</w:t>
      </w:r>
    </w:p>
    <w:p w14:paraId="1E17ABA8"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Il répond notamment :</w:t>
      </w:r>
    </w:p>
    <w:p w14:paraId="0D210894" w14:textId="77777777" w:rsidR="004456AF" w:rsidRPr="00D71FDB" w:rsidRDefault="004456AF" w:rsidP="00E5261E">
      <w:pPr>
        <w:numPr>
          <w:ilvl w:val="0"/>
          <w:numId w:val="34"/>
        </w:numPr>
        <w:spacing w:before="80" w:after="80"/>
        <w:jc w:val="both"/>
        <w:rPr>
          <w:rFonts w:asciiTheme="minorHAnsi" w:hAnsiTheme="minorHAnsi" w:cstheme="minorHAnsi"/>
        </w:rPr>
      </w:pPr>
      <w:r w:rsidRPr="00D71FDB">
        <w:rPr>
          <w:rFonts w:asciiTheme="minorHAnsi" w:hAnsiTheme="minorHAnsi" w:cstheme="minorHAnsi"/>
        </w:rPr>
        <w:t xml:space="preserve">des erreurs de conception ; </w:t>
      </w:r>
    </w:p>
    <w:p w14:paraId="4CA630B7" w14:textId="696DA267" w:rsidR="004456AF" w:rsidRPr="00AA1C38" w:rsidRDefault="004456AF" w:rsidP="00AA1C38">
      <w:pPr>
        <w:numPr>
          <w:ilvl w:val="0"/>
          <w:numId w:val="34"/>
        </w:numPr>
        <w:spacing w:before="80" w:after="80"/>
        <w:jc w:val="both"/>
        <w:rPr>
          <w:rFonts w:asciiTheme="minorHAnsi" w:hAnsiTheme="minorHAnsi" w:cstheme="minorHAnsi"/>
        </w:rPr>
      </w:pPr>
      <w:r w:rsidRPr="00D71FDB">
        <w:rPr>
          <w:rFonts w:asciiTheme="minorHAnsi" w:hAnsiTheme="minorHAnsi" w:cstheme="minorHAnsi"/>
        </w:rPr>
        <w:t xml:space="preserve">des insuffisances techniques ; </w:t>
      </w:r>
    </w:p>
    <w:p w14:paraId="1EA7B1AD" w14:textId="77777777" w:rsidR="004456AF" w:rsidRPr="00D71FDB" w:rsidRDefault="004456AF" w:rsidP="00E5261E">
      <w:pPr>
        <w:numPr>
          <w:ilvl w:val="0"/>
          <w:numId w:val="34"/>
        </w:numPr>
        <w:spacing w:before="80" w:after="80"/>
        <w:jc w:val="both"/>
        <w:rPr>
          <w:rFonts w:asciiTheme="minorHAnsi" w:hAnsiTheme="minorHAnsi" w:cstheme="minorHAnsi"/>
        </w:rPr>
      </w:pPr>
      <w:r w:rsidRPr="00D71FDB">
        <w:rPr>
          <w:rFonts w:asciiTheme="minorHAnsi" w:hAnsiTheme="minorHAnsi" w:cstheme="minorHAnsi"/>
        </w:rPr>
        <w:t xml:space="preserve">des erreurs de calcul ou de dimensionnement ; </w:t>
      </w:r>
    </w:p>
    <w:p w14:paraId="2258017B" w14:textId="77777777" w:rsidR="004456AF" w:rsidRPr="00D71FDB" w:rsidRDefault="004456AF" w:rsidP="00E5261E">
      <w:pPr>
        <w:numPr>
          <w:ilvl w:val="0"/>
          <w:numId w:val="34"/>
        </w:numPr>
        <w:spacing w:before="80" w:after="80"/>
        <w:jc w:val="both"/>
        <w:rPr>
          <w:rFonts w:asciiTheme="minorHAnsi" w:hAnsiTheme="minorHAnsi" w:cstheme="minorHAnsi"/>
        </w:rPr>
      </w:pPr>
      <w:r w:rsidRPr="00D71FDB">
        <w:rPr>
          <w:rFonts w:asciiTheme="minorHAnsi" w:hAnsiTheme="minorHAnsi" w:cstheme="minorHAnsi"/>
        </w:rPr>
        <w:t xml:space="preserve">ainsi que des conséquences financières ou techniques résultant de ses fautes professionnelles. </w:t>
      </w:r>
    </w:p>
    <w:p w14:paraId="253D980A"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Le bureau d’études supportera les coûts liés à toute correction ou reprise rendue nécessaire du fait de ses insuffisances techniques.</w:t>
      </w:r>
    </w:p>
    <w:p w14:paraId="29E6FCC4" w14:textId="744CC6EA"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Il est également responsable des dommages matériels ou corporels causés à des tiers du fait de ses activités dans le cadre de la mission.</w:t>
      </w:r>
    </w:p>
    <w:p w14:paraId="1D7BC2B9" w14:textId="77777777" w:rsidR="004456AF" w:rsidRPr="00D71FDB" w:rsidRDefault="004456AF" w:rsidP="004456AF">
      <w:pPr>
        <w:pStyle w:val="Titre2"/>
        <w:pBdr>
          <w:bottom w:val="single" w:sz="4" w:space="0" w:color="2E75B6"/>
        </w:pBdr>
        <w:rPr>
          <w:rFonts w:cstheme="minorHAnsi"/>
          <w:b/>
          <w:bCs w:val="0"/>
          <w:color w:val="44546A" w:themeColor="text2"/>
          <w:szCs w:val="22"/>
        </w:rPr>
      </w:pPr>
      <w:r w:rsidRPr="00D71FDB">
        <w:rPr>
          <w:rFonts w:cstheme="minorHAnsi"/>
          <w:b/>
          <w:bCs w:val="0"/>
          <w:color w:val="44546A" w:themeColor="text2"/>
          <w:szCs w:val="22"/>
        </w:rPr>
        <w:t>8. CONTRÔLE ET VALIDATION DES PRESTATIONS</w:t>
      </w:r>
    </w:p>
    <w:p w14:paraId="2FE9ECAE"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Le Maître d’Ouvrage assurera le suivi et le contrôle de l’exécution des prestations.</w:t>
      </w:r>
    </w:p>
    <w:p w14:paraId="3C298EE7"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À cet effet, il pourra :</w:t>
      </w:r>
    </w:p>
    <w:p w14:paraId="215BF688" w14:textId="77777777" w:rsidR="004456AF" w:rsidRPr="00D71FDB" w:rsidRDefault="004456AF" w:rsidP="00E5261E">
      <w:pPr>
        <w:numPr>
          <w:ilvl w:val="0"/>
          <w:numId w:val="35"/>
        </w:numPr>
        <w:spacing w:before="80" w:after="80"/>
        <w:jc w:val="both"/>
        <w:rPr>
          <w:rFonts w:asciiTheme="minorHAnsi" w:hAnsiTheme="minorHAnsi" w:cstheme="minorHAnsi"/>
        </w:rPr>
      </w:pPr>
      <w:r w:rsidRPr="00D71FDB">
        <w:rPr>
          <w:rFonts w:asciiTheme="minorHAnsi" w:hAnsiTheme="minorHAnsi" w:cstheme="minorHAnsi"/>
        </w:rPr>
        <w:t xml:space="preserve">demander toute information complémentaire ; </w:t>
      </w:r>
    </w:p>
    <w:p w14:paraId="600D853D" w14:textId="77777777" w:rsidR="004456AF" w:rsidRPr="00D71FDB" w:rsidRDefault="004456AF" w:rsidP="00E5261E">
      <w:pPr>
        <w:numPr>
          <w:ilvl w:val="0"/>
          <w:numId w:val="35"/>
        </w:numPr>
        <w:spacing w:before="80" w:after="80"/>
        <w:jc w:val="both"/>
        <w:rPr>
          <w:rFonts w:asciiTheme="minorHAnsi" w:hAnsiTheme="minorHAnsi" w:cstheme="minorHAnsi"/>
        </w:rPr>
      </w:pPr>
      <w:r w:rsidRPr="00D71FDB">
        <w:rPr>
          <w:rFonts w:asciiTheme="minorHAnsi" w:hAnsiTheme="minorHAnsi" w:cstheme="minorHAnsi"/>
        </w:rPr>
        <w:t xml:space="preserve">effectuer des vérifications techniques ; </w:t>
      </w:r>
    </w:p>
    <w:p w14:paraId="01BD5A18" w14:textId="77777777" w:rsidR="004456AF" w:rsidRPr="00D71FDB" w:rsidRDefault="004456AF" w:rsidP="00E5261E">
      <w:pPr>
        <w:numPr>
          <w:ilvl w:val="0"/>
          <w:numId w:val="35"/>
        </w:numPr>
        <w:spacing w:before="80" w:after="80"/>
        <w:jc w:val="both"/>
        <w:rPr>
          <w:rFonts w:asciiTheme="minorHAnsi" w:hAnsiTheme="minorHAnsi" w:cstheme="minorHAnsi"/>
        </w:rPr>
      </w:pPr>
      <w:r w:rsidRPr="00D71FDB">
        <w:rPr>
          <w:rFonts w:asciiTheme="minorHAnsi" w:hAnsiTheme="minorHAnsi" w:cstheme="minorHAnsi"/>
        </w:rPr>
        <w:t xml:space="preserve">organiser des réunions de suivi ; </w:t>
      </w:r>
    </w:p>
    <w:p w14:paraId="5835F188" w14:textId="77777777" w:rsidR="004456AF" w:rsidRPr="00D71FDB" w:rsidRDefault="004456AF" w:rsidP="00E5261E">
      <w:pPr>
        <w:numPr>
          <w:ilvl w:val="0"/>
          <w:numId w:val="35"/>
        </w:numPr>
        <w:spacing w:before="80" w:after="80"/>
        <w:jc w:val="both"/>
        <w:rPr>
          <w:rFonts w:asciiTheme="minorHAnsi" w:hAnsiTheme="minorHAnsi" w:cstheme="minorHAnsi"/>
        </w:rPr>
      </w:pPr>
      <w:r w:rsidRPr="00D71FDB">
        <w:rPr>
          <w:rFonts w:asciiTheme="minorHAnsi" w:hAnsiTheme="minorHAnsi" w:cstheme="minorHAnsi"/>
        </w:rPr>
        <w:t xml:space="preserve">formuler des observations ou recommandations ; </w:t>
      </w:r>
    </w:p>
    <w:p w14:paraId="287FCBB2" w14:textId="77777777" w:rsidR="004456AF" w:rsidRPr="00D71FDB" w:rsidRDefault="004456AF" w:rsidP="00E5261E">
      <w:pPr>
        <w:numPr>
          <w:ilvl w:val="0"/>
          <w:numId w:val="35"/>
        </w:numPr>
        <w:spacing w:before="80" w:after="80"/>
        <w:jc w:val="both"/>
        <w:rPr>
          <w:rFonts w:asciiTheme="minorHAnsi" w:hAnsiTheme="minorHAnsi" w:cstheme="minorHAnsi"/>
        </w:rPr>
      </w:pPr>
      <w:r w:rsidRPr="00D71FDB">
        <w:rPr>
          <w:rFonts w:asciiTheme="minorHAnsi" w:hAnsiTheme="minorHAnsi" w:cstheme="minorHAnsi"/>
        </w:rPr>
        <w:t xml:space="preserve">exiger des corrections sur les livrables produits. </w:t>
      </w:r>
    </w:p>
    <w:p w14:paraId="49B63B9D"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Aucun livrable ne sera considéré comme validé sans approbation écrite du Maître d’Ouvrage.</w:t>
      </w:r>
    </w:p>
    <w:p w14:paraId="4B31C297" w14:textId="5E9B5CB1"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Le bureau d’études est tenu d’intégrer les observations formulées dans les délais convenus.</w:t>
      </w:r>
    </w:p>
    <w:p w14:paraId="4F03046E" w14:textId="77777777" w:rsidR="004456AF" w:rsidRPr="00D71FDB" w:rsidRDefault="004456AF" w:rsidP="004456AF">
      <w:pPr>
        <w:pStyle w:val="Titre2"/>
        <w:pBdr>
          <w:bottom w:val="single" w:sz="4" w:space="0" w:color="2E75B6"/>
        </w:pBdr>
        <w:rPr>
          <w:rFonts w:cstheme="minorHAnsi"/>
          <w:b/>
          <w:bCs w:val="0"/>
          <w:color w:val="44546A" w:themeColor="text2"/>
          <w:szCs w:val="22"/>
        </w:rPr>
      </w:pPr>
      <w:r w:rsidRPr="00D71FDB">
        <w:rPr>
          <w:rFonts w:cstheme="minorHAnsi"/>
          <w:b/>
          <w:bCs w:val="0"/>
          <w:color w:val="44546A" w:themeColor="text2"/>
          <w:szCs w:val="22"/>
        </w:rPr>
        <w:t>9. MODALITÉS DE PAIEMENT</w:t>
      </w:r>
    </w:p>
    <w:p w14:paraId="41CDC72D"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Les paiements seront effectués conformément aux modalités définies dans le contrat signé entre les parties.</w:t>
      </w:r>
    </w:p>
    <w:p w14:paraId="0E5EF3AD"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Les règlements seront conditionnés :</w:t>
      </w:r>
    </w:p>
    <w:p w14:paraId="6BB6DDA8" w14:textId="77777777" w:rsidR="004456AF" w:rsidRPr="00D71FDB" w:rsidRDefault="004456AF" w:rsidP="00E5261E">
      <w:pPr>
        <w:numPr>
          <w:ilvl w:val="0"/>
          <w:numId w:val="36"/>
        </w:numPr>
        <w:spacing w:before="80" w:after="80"/>
        <w:jc w:val="both"/>
        <w:rPr>
          <w:rFonts w:asciiTheme="minorHAnsi" w:hAnsiTheme="minorHAnsi" w:cstheme="minorHAnsi"/>
        </w:rPr>
      </w:pPr>
      <w:r w:rsidRPr="00D71FDB">
        <w:rPr>
          <w:rFonts w:asciiTheme="minorHAnsi" w:hAnsiTheme="minorHAnsi" w:cstheme="minorHAnsi"/>
        </w:rPr>
        <w:t xml:space="preserve">à la remise effective des livrables ; </w:t>
      </w:r>
    </w:p>
    <w:p w14:paraId="61625D81" w14:textId="77777777" w:rsidR="004456AF" w:rsidRPr="00D71FDB" w:rsidRDefault="004456AF" w:rsidP="00E5261E">
      <w:pPr>
        <w:numPr>
          <w:ilvl w:val="0"/>
          <w:numId w:val="36"/>
        </w:numPr>
        <w:spacing w:before="80" w:after="80"/>
        <w:jc w:val="both"/>
        <w:rPr>
          <w:rFonts w:asciiTheme="minorHAnsi" w:hAnsiTheme="minorHAnsi" w:cstheme="minorHAnsi"/>
        </w:rPr>
      </w:pPr>
      <w:r w:rsidRPr="00D71FDB">
        <w:rPr>
          <w:rFonts w:asciiTheme="minorHAnsi" w:hAnsiTheme="minorHAnsi" w:cstheme="minorHAnsi"/>
        </w:rPr>
        <w:t xml:space="preserve">à leur validation par le Maître d’Ouvrage ; </w:t>
      </w:r>
    </w:p>
    <w:p w14:paraId="15AA1839" w14:textId="77777777" w:rsidR="004456AF" w:rsidRPr="00D71FDB" w:rsidRDefault="004456AF" w:rsidP="00E5261E">
      <w:pPr>
        <w:numPr>
          <w:ilvl w:val="0"/>
          <w:numId w:val="36"/>
        </w:numPr>
        <w:spacing w:before="80" w:after="80"/>
        <w:jc w:val="both"/>
        <w:rPr>
          <w:rFonts w:asciiTheme="minorHAnsi" w:hAnsiTheme="minorHAnsi" w:cstheme="minorHAnsi"/>
        </w:rPr>
      </w:pPr>
      <w:r w:rsidRPr="00D71FDB">
        <w:rPr>
          <w:rFonts w:asciiTheme="minorHAnsi" w:hAnsiTheme="minorHAnsi" w:cstheme="minorHAnsi"/>
        </w:rPr>
        <w:t xml:space="preserve">ainsi qu’à la présentation des pièces administratives et financières requises. </w:t>
      </w:r>
    </w:p>
    <w:p w14:paraId="39700DF0"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Le Maître d’Ouvrage se réserve le droit de suspendre tout paiement en cas :</w:t>
      </w:r>
    </w:p>
    <w:p w14:paraId="1AD371C1" w14:textId="77777777" w:rsidR="004456AF" w:rsidRPr="00D71FDB" w:rsidRDefault="004456AF" w:rsidP="00E5261E">
      <w:pPr>
        <w:numPr>
          <w:ilvl w:val="0"/>
          <w:numId w:val="37"/>
        </w:numPr>
        <w:spacing w:before="80" w:after="80"/>
        <w:jc w:val="both"/>
        <w:rPr>
          <w:rFonts w:asciiTheme="minorHAnsi" w:hAnsiTheme="minorHAnsi" w:cstheme="minorHAnsi"/>
        </w:rPr>
      </w:pPr>
      <w:r w:rsidRPr="00D71FDB">
        <w:rPr>
          <w:rFonts w:asciiTheme="minorHAnsi" w:hAnsiTheme="minorHAnsi" w:cstheme="minorHAnsi"/>
        </w:rPr>
        <w:t xml:space="preserve">de non-conformité des prestations ; </w:t>
      </w:r>
    </w:p>
    <w:p w14:paraId="3CBFAA1E" w14:textId="77777777" w:rsidR="004456AF" w:rsidRPr="00D71FDB" w:rsidRDefault="004456AF" w:rsidP="00E5261E">
      <w:pPr>
        <w:numPr>
          <w:ilvl w:val="0"/>
          <w:numId w:val="37"/>
        </w:numPr>
        <w:spacing w:before="80" w:after="80"/>
        <w:jc w:val="both"/>
        <w:rPr>
          <w:rFonts w:asciiTheme="minorHAnsi" w:hAnsiTheme="minorHAnsi" w:cstheme="minorHAnsi"/>
        </w:rPr>
      </w:pPr>
      <w:r w:rsidRPr="00D71FDB">
        <w:rPr>
          <w:rFonts w:asciiTheme="minorHAnsi" w:hAnsiTheme="minorHAnsi" w:cstheme="minorHAnsi"/>
        </w:rPr>
        <w:t xml:space="preserve">de retard important ; </w:t>
      </w:r>
    </w:p>
    <w:p w14:paraId="0B53E40B" w14:textId="73AC7A68" w:rsidR="004456AF" w:rsidRPr="00D71FDB" w:rsidRDefault="004456AF" w:rsidP="00E5261E">
      <w:pPr>
        <w:numPr>
          <w:ilvl w:val="0"/>
          <w:numId w:val="37"/>
        </w:numPr>
        <w:spacing w:before="80" w:after="80"/>
        <w:jc w:val="both"/>
        <w:rPr>
          <w:rFonts w:asciiTheme="minorHAnsi" w:hAnsiTheme="minorHAnsi" w:cstheme="minorHAnsi"/>
        </w:rPr>
      </w:pPr>
      <w:r w:rsidRPr="00D71FDB">
        <w:rPr>
          <w:rFonts w:asciiTheme="minorHAnsi" w:hAnsiTheme="minorHAnsi" w:cstheme="minorHAnsi"/>
        </w:rPr>
        <w:t>ou de manquement contractuel d</w:t>
      </w:r>
      <w:r w:rsidR="001D0533" w:rsidRPr="00D71FDB">
        <w:rPr>
          <w:rFonts w:asciiTheme="minorHAnsi" w:hAnsiTheme="minorHAnsi" w:cstheme="minorHAnsi"/>
        </w:rPr>
        <w:t>e l’entreprise ;</w:t>
      </w:r>
      <w:r w:rsidRPr="00D71FDB">
        <w:rPr>
          <w:rFonts w:asciiTheme="minorHAnsi" w:hAnsiTheme="minorHAnsi" w:cstheme="minorHAnsi"/>
        </w:rPr>
        <w:t xml:space="preserve"> </w:t>
      </w:r>
    </w:p>
    <w:p w14:paraId="2C603BDC" w14:textId="77777777" w:rsidR="004456AF" w:rsidRPr="00D71FDB" w:rsidRDefault="004456AF" w:rsidP="004456AF">
      <w:pPr>
        <w:pStyle w:val="Titre2"/>
        <w:pBdr>
          <w:bottom w:val="single" w:sz="4" w:space="0" w:color="2E75B6"/>
        </w:pBdr>
        <w:rPr>
          <w:rFonts w:cstheme="minorHAnsi"/>
          <w:b/>
          <w:bCs w:val="0"/>
          <w:color w:val="1F4E79" w:themeColor="accent5" w:themeShade="80"/>
          <w:szCs w:val="22"/>
        </w:rPr>
      </w:pPr>
      <w:r w:rsidRPr="00D71FDB">
        <w:rPr>
          <w:rFonts w:cstheme="minorHAnsi"/>
          <w:b/>
          <w:bCs w:val="0"/>
          <w:color w:val="1F4E79" w:themeColor="accent5" w:themeShade="80"/>
          <w:szCs w:val="22"/>
        </w:rPr>
        <w:t>10. RÉSILIATION DU MARCHÉ</w:t>
      </w:r>
    </w:p>
    <w:p w14:paraId="02E533CD"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Le marché pourra être résilié par le Maître d’Ouvrage dans les cas suivants :</w:t>
      </w:r>
    </w:p>
    <w:p w14:paraId="2E0100E3" w14:textId="77777777" w:rsidR="004456AF" w:rsidRPr="00D71FDB" w:rsidRDefault="004456AF" w:rsidP="00E5261E">
      <w:pPr>
        <w:numPr>
          <w:ilvl w:val="0"/>
          <w:numId w:val="38"/>
        </w:numPr>
        <w:spacing w:before="80" w:after="80"/>
        <w:jc w:val="both"/>
        <w:rPr>
          <w:rFonts w:asciiTheme="minorHAnsi" w:hAnsiTheme="minorHAnsi" w:cstheme="minorHAnsi"/>
        </w:rPr>
      </w:pPr>
      <w:r w:rsidRPr="00D71FDB">
        <w:rPr>
          <w:rFonts w:asciiTheme="minorHAnsi" w:hAnsiTheme="minorHAnsi" w:cstheme="minorHAnsi"/>
        </w:rPr>
        <w:t xml:space="preserve">non-respect grave des obligations contractuelles ; </w:t>
      </w:r>
    </w:p>
    <w:p w14:paraId="778BCDE5" w14:textId="77777777" w:rsidR="004456AF" w:rsidRPr="00D71FDB" w:rsidRDefault="004456AF" w:rsidP="00E5261E">
      <w:pPr>
        <w:numPr>
          <w:ilvl w:val="0"/>
          <w:numId w:val="38"/>
        </w:numPr>
        <w:spacing w:before="80" w:after="80"/>
        <w:jc w:val="both"/>
        <w:rPr>
          <w:rFonts w:asciiTheme="minorHAnsi" w:hAnsiTheme="minorHAnsi" w:cstheme="minorHAnsi"/>
        </w:rPr>
      </w:pPr>
      <w:r w:rsidRPr="00D71FDB">
        <w:rPr>
          <w:rFonts w:asciiTheme="minorHAnsi" w:hAnsiTheme="minorHAnsi" w:cstheme="minorHAnsi"/>
        </w:rPr>
        <w:lastRenderedPageBreak/>
        <w:t xml:space="preserve">retard excessif dans l’exécution des prestations ; </w:t>
      </w:r>
    </w:p>
    <w:p w14:paraId="4966BB55" w14:textId="77777777" w:rsidR="004456AF" w:rsidRPr="00D71FDB" w:rsidRDefault="004456AF" w:rsidP="00E5261E">
      <w:pPr>
        <w:numPr>
          <w:ilvl w:val="0"/>
          <w:numId w:val="38"/>
        </w:numPr>
        <w:spacing w:before="80" w:after="80"/>
        <w:jc w:val="both"/>
        <w:rPr>
          <w:rFonts w:asciiTheme="minorHAnsi" w:hAnsiTheme="minorHAnsi" w:cstheme="minorHAnsi"/>
        </w:rPr>
      </w:pPr>
      <w:r w:rsidRPr="00D71FDB">
        <w:rPr>
          <w:rFonts w:asciiTheme="minorHAnsi" w:hAnsiTheme="minorHAnsi" w:cstheme="minorHAnsi"/>
        </w:rPr>
        <w:t xml:space="preserve">insuffisance manifeste des prestations réalisées ; </w:t>
      </w:r>
    </w:p>
    <w:p w14:paraId="052D9083" w14:textId="77777777" w:rsidR="004456AF" w:rsidRPr="00D71FDB" w:rsidRDefault="004456AF" w:rsidP="00E5261E">
      <w:pPr>
        <w:numPr>
          <w:ilvl w:val="0"/>
          <w:numId w:val="38"/>
        </w:numPr>
        <w:spacing w:before="80" w:after="80"/>
        <w:jc w:val="both"/>
        <w:rPr>
          <w:rFonts w:asciiTheme="minorHAnsi" w:hAnsiTheme="minorHAnsi" w:cstheme="minorHAnsi"/>
        </w:rPr>
      </w:pPr>
      <w:r w:rsidRPr="00D71FDB">
        <w:rPr>
          <w:rFonts w:asciiTheme="minorHAnsi" w:hAnsiTheme="minorHAnsi" w:cstheme="minorHAnsi"/>
        </w:rPr>
        <w:t xml:space="preserve">abandon de la mission ; </w:t>
      </w:r>
    </w:p>
    <w:p w14:paraId="400DA2E5" w14:textId="77777777" w:rsidR="004456AF" w:rsidRPr="00D71FDB" w:rsidRDefault="004456AF" w:rsidP="00E5261E">
      <w:pPr>
        <w:numPr>
          <w:ilvl w:val="0"/>
          <w:numId w:val="38"/>
        </w:numPr>
        <w:spacing w:before="80" w:after="80"/>
        <w:jc w:val="both"/>
        <w:rPr>
          <w:rFonts w:asciiTheme="minorHAnsi" w:hAnsiTheme="minorHAnsi" w:cstheme="minorHAnsi"/>
        </w:rPr>
      </w:pPr>
      <w:r w:rsidRPr="00D71FDB">
        <w:rPr>
          <w:rFonts w:asciiTheme="minorHAnsi" w:hAnsiTheme="minorHAnsi" w:cstheme="minorHAnsi"/>
        </w:rPr>
        <w:t xml:space="preserve">fraude, corruption ou fausse déclaration ; </w:t>
      </w:r>
    </w:p>
    <w:p w14:paraId="662EF299" w14:textId="77777777" w:rsidR="004456AF" w:rsidRPr="00D71FDB" w:rsidRDefault="004456AF" w:rsidP="00E5261E">
      <w:pPr>
        <w:numPr>
          <w:ilvl w:val="0"/>
          <w:numId w:val="38"/>
        </w:numPr>
        <w:spacing w:before="80" w:after="80"/>
        <w:jc w:val="both"/>
        <w:rPr>
          <w:rFonts w:asciiTheme="minorHAnsi" w:hAnsiTheme="minorHAnsi" w:cstheme="minorHAnsi"/>
        </w:rPr>
      </w:pPr>
      <w:r w:rsidRPr="00D71FDB">
        <w:rPr>
          <w:rFonts w:asciiTheme="minorHAnsi" w:hAnsiTheme="minorHAnsi" w:cstheme="minorHAnsi"/>
        </w:rPr>
        <w:t xml:space="preserve">ou incapacité du bureau d’études à poursuivre correctement la mission. </w:t>
      </w:r>
    </w:p>
    <w:p w14:paraId="321DB565"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La résiliation sera notifiée par écrit au bureau d’études.</w:t>
      </w:r>
    </w:p>
    <w:p w14:paraId="38C4A70D"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En cas de résiliation imputable au bureau d’études, le Maître d’Ouvrage pourra :</w:t>
      </w:r>
    </w:p>
    <w:p w14:paraId="6B4982E0" w14:textId="77777777" w:rsidR="004456AF" w:rsidRPr="00D71FDB" w:rsidRDefault="004456AF" w:rsidP="00E5261E">
      <w:pPr>
        <w:numPr>
          <w:ilvl w:val="0"/>
          <w:numId w:val="39"/>
        </w:numPr>
        <w:spacing w:before="80" w:after="80"/>
        <w:jc w:val="both"/>
        <w:rPr>
          <w:rFonts w:asciiTheme="minorHAnsi" w:hAnsiTheme="minorHAnsi" w:cstheme="minorHAnsi"/>
        </w:rPr>
      </w:pPr>
      <w:r w:rsidRPr="00D71FDB">
        <w:rPr>
          <w:rFonts w:asciiTheme="minorHAnsi" w:hAnsiTheme="minorHAnsi" w:cstheme="minorHAnsi"/>
        </w:rPr>
        <w:t xml:space="preserve">engager un autre prestataire aux frais du titulaire défaillant ; </w:t>
      </w:r>
    </w:p>
    <w:p w14:paraId="7E2EAD74" w14:textId="77777777" w:rsidR="004456AF" w:rsidRPr="00D71FDB" w:rsidRDefault="004456AF" w:rsidP="00E5261E">
      <w:pPr>
        <w:numPr>
          <w:ilvl w:val="0"/>
          <w:numId w:val="39"/>
        </w:numPr>
        <w:spacing w:before="80" w:after="80"/>
        <w:jc w:val="both"/>
        <w:rPr>
          <w:rFonts w:asciiTheme="minorHAnsi" w:hAnsiTheme="minorHAnsi" w:cstheme="minorHAnsi"/>
        </w:rPr>
      </w:pPr>
      <w:r w:rsidRPr="00D71FDB">
        <w:rPr>
          <w:rFonts w:asciiTheme="minorHAnsi" w:hAnsiTheme="minorHAnsi" w:cstheme="minorHAnsi"/>
        </w:rPr>
        <w:t xml:space="preserve">appliquer les pénalités prévues ; </w:t>
      </w:r>
    </w:p>
    <w:p w14:paraId="11BB3FFB" w14:textId="35E3EEFA" w:rsidR="004456AF" w:rsidRPr="00D71FDB" w:rsidRDefault="004456AF" w:rsidP="00E5261E">
      <w:pPr>
        <w:numPr>
          <w:ilvl w:val="0"/>
          <w:numId w:val="39"/>
        </w:numPr>
        <w:spacing w:before="80" w:after="80"/>
        <w:jc w:val="both"/>
        <w:rPr>
          <w:rFonts w:asciiTheme="minorHAnsi" w:hAnsiTheme="minorHAnsi" w:cstheme="minorHAnsi"/>
        </w:rPr>
      </w:pPr>
      <w:r w:rsidRPr="00D71FDB">
        <w:rPr>
          <w:rFonts w:asciiTheme="minorHAnsi" w:hAnsiTheme="minorHAnsi" w:cstheme="minorHAnsi"/>
        </w:rPr>
        <w:t xml:space="preserve">et réclamer réparation des préjudices subis. </w:t>
      </w:r>
    </w:p>
    <w:p w14:paraId="44AFAF6C" w14:textId="50214A97" w:rsidR="004456AF" w:rsidRPr="00D71FDB" w:rsidRDefault="0079764E" w:rsidP="00B61452">
      <w:pPr>
        <w:pStyle w:val="Titre1"/>
        <w:rPr>
          <w:rFonts w:cstheme="minorHAnsi"/>
          <w:sz w:val="22"/>
          <w:szCs w:val="22"/>
        </w:rPr>
      </w:pPr>
      <w:r w:rsidRPr="00D71FDB">
        <w:rPr>
          <w:rFonts w:cstheme="minorHAnsi"/>
          <w:noProof/>
          <w:sz w:val="22"/>
          <w:szCs w:val="22"/>
        </w:rPr>
        <mc:AlternateContent>
          <mc:Choice Requires="wps">
            <w:drawing>
              <wp:anchor distT="0" distB="0" distL="114300" distR="114300" simplePos="0" relativeHeight="251673600" behindDoc="0" locked="0" layoutInCell="1" allowOverlap="1" wp14:anchorId="28375068" wp14:editId="1C0B8160">
                <wp:simplePos x="0" y="0"/>
                <wp:positionH relativeFrom="column">
                  <wp:posOffset>63681</wp:posOffset>
                </wp:positionH>
                <wp:positionV relativeFrom="paragraph">
                  <wp:posOffset>275046</wp:posOffset>
                </wp:positionV>
                <wp:extent cx="6183086" cy="43543"/>
                <wp:effectExtent l="0" t="0" r="27305" b="33020"/>
                <wp:wrapNone/>
                <wp:docPr id="458609223" name="Connecteur droit 8"/>
                <wp:cNvGraphicFramePr/>
                <a:graphic xmlns:a="http://schemas.openxmlformats.org/drawingml/2006/main">
                  <a:graphicData uri="http://schemas.microsoft.com/office/word/2010/wordprocessingShape">
                    <wps:wsp>
                      <wps:cNvCnPr/>
                      <wps:spPr>
                        <a:xfrm flipV="1">
                          <a:off x="0" y="0"/>
                          <a:ext cx="6183086" cy="4354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CEFEC6" id="Connecteur droit 8"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pt,21.65pt" to="491.8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iHMqQEAAKIDAAAOAAAAZHJzL2Uyb0RvYy54bWysU8tu2zAQvAfoPxC815Lj1DAEyzkkSC9F&#10;G7RJ7wy1tAjwBZK15L/vcmUrRVMUSJALQZE7szPD1fZ6tIYdICbtXcuXi5ozcNJ32u1b/vhw93HD&#10;WcrCdcJ4By0/QuLXuw8X2yE0cOl7bzqIDElcaobQ8j7n0FRVkj1YkRY+gMNL5aMVGT/jvuqiGJDd&#10;muqyrtfV4GMXopeQEp7eTpd8R/xKgczflEqQmWk5asu0RlqfylrttqLZRxF6LU8yxBtUWKEdNp2p&#10;bkUW7FfUL6isltEnr/JCelt5pbQE8oBulvVfbn70IgB5wXBSmGNK70crvx5u3H3EGIaQmhTuY3Ex&#10;qmiZMjr8xDclX6iUjRTbcY4NxswkHq6Xm1W9WXMm8e5q9elqVWKtJppCF2LKn8FbVjYtN9oVV6IR&#10;hy8pT6XnEsQ9C6FdPhooxcZ9B8V0hw0nSTQjcGMiOwh8XSEluLw8tabqAlPamBlYU9v/Ak/1BQo0&#10;P68Bzwjq7F2ewVY7H//VPY9nyWqqPycw+S4RPPnuSE9E0eAgULinoS2T9uc3wZ9/rd1vAAAA//8D&#10;AFBLAwQUAAYACAAAACEAVh0KTN8AAAAIAQAADwAAAGRycy9kb3ducmV2LnhtbEyPzU7DMBCE70i8&#10;g7VIXBB1SPgpIU6FEHAopxaQ4LaJlyRqvI5iNw1vz3KC42hGM98Uq9n1aqIxdJ4NXCwSUMS1tx03&#10;Bt5en86XoEJEtth7JgPfFGBVHh8VmFt/4A1N29goKeGQo4E2xiHXOtQtOQwLPxCL9+VHh1Hk2Gg7&#10;4kHKXa/TJLnWDjuWhRYHemip3m33zsBn8OHxfV1Nz7vNesazl5h+1NaY05P5/g5UpDn+heEXX9Ch&#10;FKbK79kG1YtO5Eo0cJlloMS/XWY3oCoDV0kKuiz0/wPlDwAAAP//AwBQSwECLQAUAAYACAAAACEA&#10;toM4kv4AAADhAQAAEwAAAAAAAAAAAAAAAAAAAAAAW0NvbnRlbnRfVHlwZXNdLnhtbFBLAQItABQA&#10;BgAIAAAAIQA4/SH/1gAAAJQBAAALAAAAAAAAAAAAAAAAAC8BAABfcmVscy8ucmVsc1BLAQItABQA&#10;BgAIAAAAIQCYYiHMqQEAAKIDAAAOAAAAAAAAAAAAAAAAAC4CAABkcnMvZTJvRG9jLnhtbFBLAQIt&#10;ABQABgAIAAAAIQBWHQpM3wAAAAgBAAAPAAAAAAAAAAAAAAAAAAMEAABkcnMvZG93bnJldi54bWxQ&#10;SwUGAAAAAAQABADzAAAADwUAAAAA&#10;" strokecolor="#4472c4 [3204]" strokeweight=".5pt">
                <v:stroke joinstyle="miter"/>
              </v:line>
            </w:pict>
          </mc:Fallback>
        </mc:AlternateContent>
      </w:r>
      <w:r w:rsidR="004456AF" w:rsidRPr="00D71FDB">
        <w:rPr>
          <w:rFonts w:cstheme="minorHAnsi"/>
          <w:sz w:val="22"/>
          <w:szCs w:val="22"/>
        </w:rPr>
        <w:t>12. DISPOSITIONS FINALES</w:t>
      </w:r>
    </w:p>
    <w:p w14:paraId="22E9A06C" w14:textId="46BB21A2"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 xml:space="preserve">Le </w:t>
      </w:r>
      <w:r w:rsidR="001D0533" w:rsidRPr="00D71FDB">
        <w:rPr>
          <w:rFonts w:asciiTheme="minorHAnsi" w:hAnsiTheme="minorHAnsi" w:cstheme="minorHAnsi"/>
        </w:rPr>
        <w:t>prestataire déclare</w:t>
      </w:r>
      <w:r w:rsidRPr="00D71FDB">
        <w:rPr>
          <w:rFonts w:asciiTheme="minorHAnsi" w:hAnsiTheme="minorHAnsi" w:cstheme="minorHAnsi"/>
        </w:rPr>
        <w:t xml:space="preserve"> avoir pris parfaite connaissance des présentes clauses administratives générales et s’engage à les respecter intégralement pendant toute la durée de la mission.</w:t>
      </w:r>
    </w:p>
    <w:p w14:paraId="77BC0F12" w14:textId="77777777" w:rsidR="004456AF" w:rsidRPr="00D71FDB" w:rsidRDefault="004456AF" w:rsidP="004456AF">
      <w:pPr>
        <w:spacing w:before="80" w:after="80"/>
        <w:jc w:val="both"/>
        <w:rPr>
          <w:rFonts w:asciiTheme="minorHAnsi" w:hAnsiTheme="minorHAnsi" w:cstheme="minorHAnsi"/>
        </w:rPr>
      </w:pPr>
      <w:r w:rsidRPr="00D71FDB">
        <w:rPr>
          <w:rFonts w:asciiTheme="minorHAnsi" w:hAnsiTheme="minorHAnsi" w:cstheme="minorHAnsi"/>
        </w:rPr>
        <w:t>Toute modification des dispositions contractuelles devra faire l’objet d’un avenant écrit signé par les deux parties.</w:t>
      </w:r>
    </w:p>
    <w:p w14:paraId="3191523D" w14:textId="77777777" w:rsidR="004456AF" w:rsidRPr="00D71FDB" w:rsidRDefault="004456AF">
      <w:pPr>
        <w:spacing w:before="80" w:after="80"/>
        <w:rPr>
          <w:rFonts w:asciiTheme="minorHAnsi" w:hAnsiTheme="minorHAnsi" w:cstheme="minorHAnsi"/>
        </w:rPr>
      </w:pPr>
    </w:p>
    <w:p w14:paraId="7CE2E7A5" w14:textId="77777777" w:rsidR="00D80E8C" w:rsidRPr="00D71FDB" w:rsidRDefault="00D80E8C" w:rsidP="00D80E8C">
      <w:pPr>
        <w:rPr>
          <w:rFonts w:asciiTheme="minorHAnsi" w:hAnsiTheme="minorHAnsi" w:cstheme="minorHAnsi"/>
          <w:b/>
          <w:bCs/>
          <w:caps/>
          <w:color w:val="FFFFFF"/>
        </w:rPr>
      </w:pPr>
    </w:p>
    <w:p w14:paraId="79A895B4" w14:textId="77777777" w:rsidR="00D80E8C" w:rsidRPr="00D71FDB" w:rsidRDefault="00D80E8C" w:rsidP="00D80E8C">
      <w:pPr>
        <w:rPr>
          <w:rFonts w:asciiTheme="minorHAnsi" w:hAnsiTheme="minorHAnsi" w:cstheme="minorHAnsi"/>
          <w:b/>
          <w:bCs/>
          <w:caps/>
          <w:color w:val="FFFFFF"/>
        </w:rPr>
      </w:pPr>
    </w:p>
    <w:p w14:paraId="0EA6A36A" w14:textId="77777777" w:rsidR="00D80E8C" w:rsidRPr="00D71FDB" w:rsidRDefault="00D80E8C" w:rsidP="00D80E8C">
      <w:pPr>
        <w:rPr>
          <w:rFonts w:asciiTheme="minorHAnsi" w:hAnsiTheme="minorHAnsi" w:cstheme="minorHAnsi"/>
          <w:b/>
          <w:bCs/>
          <w:caps/>
          <w:color w:val="FFFFFF"/>
        </w:rPr>
      </w:pPr>
    </w:p>
    <w:p w14:paraId="56F3D050" w14:textId="77777777" w:rsidR="00D80E8C" w:rsidRPr="00D71FDB" w:rsidRDefault="00D80E8C" w:rsidP="00D80E8C">
      <w:pPr>
        <w:rPr>
          <w:rFonts w:asciiTheme="minorHAnsi" w:hAnsiTheme="minorHAnsi" w:cstheme="minorHAnsi"/>
          <w:b/>
          <w:bCs/>
          <w:caps/>
          <w:color w:val="FFFFFF"/>
        </w:rPr>
      </w:pPr>
    </w:p>
    <w:p w14:paraId="1A534DF2" w14:textId="77777777" w:rsidR="00D80E8C" w:rsidRPr="00D71FDB" w:rsidRDefault="00D80E8C" w:rsidP="00D80E8C">
      <w:pPr>
        <w:rPr>
          <w:rFonts w:asciiTheme="minorHAnsi" w:hAnsiTheme="minorHAnsi" w:cstheme="minorHAnsi"/>
          <w:b/>
          <w:bCs/>
          <w:caps/>
          <w:color w:val="FFFFFF"/>
        </w:rPr>
      </w:pPr>
    </w:p>
    <w:p w14:paraId="5EC19EA5" w14:textId="77777777" w:rsidR="00D80E8C" w:rsidRPr="00D71FDB" w:rsidRDefault="00D80E8C" w:rsidP="00D80E8C">
      <w:pPr>
        <w:rPr>
          <w:rFonts w:asciiTheme="minorHAnsi" w:hAnsiTheme="minorHAnsi" w:cstheme="minorHAnsi"/>
          <w:b/>
          <w:bCs/>
          <w:caps/>
          <w:color w:val="FFFFFF"/>
        </w:rPr>
      </w:pPr>
    </w:p>
    <w:p w14:paraId="48537C8A" w14:textId="77777777" w:rsidR="00D80E8C" w:rsidRPr="00D71FDB" w:rsidRDefault="00D80E8C" w:rsidP="00D80E8C">
      <w:pPr>
        <w:rPr>
          <w:rFonts w:asciiTheme="minorHAnsi" w:hAnsiTheme="minorHAnsi" w:cstheme="minorHAnsi"/>
          <w:b/>
          <w:bCs/>
          <w:caps/>
          <w:color w:val="FFFFFF"/>
        </w:rPr>
      </w:pPr>
    </w:p>
    <w:p w14:paraId="6109A30D" w14:textId="77777777" w:rsidR="00D80E8C" w:rsidRPr="00D71FDB" w:rsidRDefault="00D80E8C" w:rsidP="00D80E8C">
      <w:pPr>
        <w:rPr>
          <w:rFonts w:asciiTheme="minorHAnsi" w:hAnsiTheme="minorHAnsi" w:cstheme="minorHAnsi"/>
          <w:b/>
          <w:bCs/>
          <w:caps/>
          <w:color w:val="FFFFFF"/>
        </w:rPr>
      </w:pPr>
    </w:p>
    <w:p w14:paraId="0C5960FF" w14:textId="77777777" w:rsidR="00D80E8C" w:rsidRPr="00D71FDB" w:rsidRDefault="00D80E8C" w:rsidP="00D80E8C">
      <w:pPr>
        <w:rPr>
          <w:rFonts w:asciiTheme="minorHAnsi" w:hAnsiTheme="minorHAnsi" w:cstheme="minorHAnsi"/>
          <w:b/>
          <w:bCs/>
          <w:caps/>
          <w:color w:val="FFFFFF"/>
        </w:rPr>
      </w:pPr>
    </w:p>
    <w:p w14:paraId="5B2D1720" w14:textId="77777777" w:rsidR="00D80E8C" w:rsidRPr="00D71FDB" w:rsidRDefault="00D80E8C" w:rsidP="00D80E8C">
      <w:pPr>
        <w:rPr>
          <w:rFonts w:asciiTheme="minorHAnsi" w:hAnsiTheme="minorHAnsi" w:cstheme="minorHAnsi"/>
          <w:b/>
          <w:bCs/>
          <w:caps/>
          <w:color w:val="FFFFFF"/>
        </w:rPr>
      </w:pPr>
    </w:p>
    <w:p w14:paraId="1B27E738" w14:textId="77777777" w:rsidR="00D80E8C" w:rsidRPr="00D71FDB" w:rsidRDefault="00D80E8C" w:rsidP="00D80E8C">
      <w:pPr>
        <w:rPr>
          <w:rFonts w:asciiTheme="minorHAnsi" w:hAnsiTheme="minorHAnsi" w:cstheme="minorHAnsi"/>
          <w:b/>
          <w:bCs/>
          <w:caps/>
          <w:color w:val="FFFFFF"/>
        </w:rPr>
      </w:pPr>
    </w:p>
    <w:p w14:paraId="37FBD779" w14:textId="77777777" w:rsidR="00D80E8C" w:rsidRPr="00D71FDB" w:rsidRDefault="00D80E8C" w:rsidP="00D80E8C">
      <w:pPr>
        <w:rPr>
          <w:rFonts w:asciiTheme="minorHAnsi" w:hAnsiTheme="minorHAnsi" w:cstheme="minorHAnsi"/>
          <w:b/>
          <w:bCs/>
          <w:caps/>
          <w:color w:val="FFFFFF"/>
        </w:rPr>
      </w:pPr>
    </w:p>
    <w:p w14:paraId="5A591F74" w14:textId="77777777" w:rsidR="00D80E8C" w:rsidRPr="00D71FDB" w:rsidRDefault="00D80E8C" w:rsidP="00D80E8C">
      <w:pPr>
        <w:rPr>
          <w:rFonts w:asciiTheme="minorHAnsi" w:hAnsiTheme="minorHAnsi" w:cstheme="minorHAnsi"/>
          <w:b/>
          <w:bCs/>
          <w:caps/>
          <w:color w:val="FFFFFF"/>
        </w:rPr>
      </w:pPr>
    </w:p>
    <w:p w14:paraId="4F1CB13C" w14:textId="77777777" w:rsidR="00D80E8C" w:rsidRPr="00D71FDB" w:rsidRDefault="00D80E8C" w:rsidP="00D80E8C">
      <w:pPr>
        <w:rPr>
          <w:rFonts w:asciiTheme="minorHAnsi" w:hAnsiTheme="minorHAnsi" w:cstheme="minorHAnsi"/>
          <w:b/>
          <w:bCs/>
          <w:caps/>
          <w:color w:val="FFFFFF"/>
        </w:rPr>
      </w:pPr>
    </w:p>
    <w:p w14:paraId="0B15942F" w14:textId="77777777" w:rsidR="00D80E8C" w:rsidRPr="00D71FDB" w:rsidRDefault="00D80E8C" w:rsidP="00D80E8C">
      <w:pPr>
        <w:rPr>
          <w:rFonts w:asciiTheme="minorHAnsi" w:hAnsiTheme="minorHAnsi" w:cstheme="minorHAnsi"/>
          <w:b/>
          <w:bCs/>
          <w:caps/>
          <w:color w:val="FFFFFF"/>
        </w:rPr>
      </w:pPr>
    </w:p>
    <w:p w14:paraId="6D158D98" w14:textId="77777777" w:rsidR="006E43CA" w:rsidRPr="00D71FDB" w:rsidRDefault="006E43CA" w:rsidP="00D80E8C">
      <w:pPr>
        <w:rPr>
          <w:rFonts w:asciiTheme="minorHAnsi" w:hAnsiTheme="minorHAnsi" w:cstheme="minorHAnsi"/>
          <w:b/>
          <w:bCs/>
          <w:caps/>
          <w:color w:val="FFFFFF"/>
        </w:rPr>
      </w:pPr>
    </w:p>
    <w:p w14:paraId="1958F6EC" w14:textId="77777777" w:rsidR="00D80E8C" w:rsidRDefault="00D80E8C" w:rsidP="00D80E8C">
      <w:pPr>
        <w:rPr>
          <w:rFonts w:asciiTheme="minorHAnsi" w:hAnsiTheme="minorHAnsi" w:cstheme="minorHAnsi"/>
          <w:b/>
          <w:bCs/>
          <w:caps/>
          <w:color w:val="FFFFFF"/>
        </w:rPr>
      </w:pPr>
    </w:p>
    <w:p w14:paraId="5B8DDFA7" w14:textId="77777777" w:rsidR="00CB2149" w:rsidRDefault="00CB2149" w:rsidP="00D80E8C">
      <w:pPr>
        <w:rPr>
          <w:rFonts w:asciiTheme="minorHAnsi" w:hAnsiTheme="minorHAnsi" w:cstheme="minorHAnsi"/>
          <w:b/>
          <w:bCs/>
          <w:caps/>
          <w:color w:val="FFFFFF"/>
        </w:rPr>
      </w:pPr>
    </w:p>
    <w:p w14:paraId="1AE72458" w14:textId="77777777" w:rsidR="00CB2149" w:rsidRDefault="00CB2149" w:rsidP="00D80E8C">
      <w:pPr>
        <w:rPr>
          <w:rFonts w:asciiTheme="minorHAnsi" w:hAnsiTheme="minorHAnsi" w:cstheme="minorHAnsi"/>
          <w:b/>
          <w:bCs/>
          <w:caps/>
          <w:color w:val="FFFFFF"/>
        </w:rPr>
      </w:pPr>
    </w:p>
    <w:p w14:paraId="70C46E5A" w14:textId="77777777" w:rsidR="00CB2149" w:rsidRDefault="00CB2149" w:rsidP="00D80E8C">
      <w:pPr>
        <w:rPr>
          <w:rFonts w:asciiTheme="minorHAnsi" w:hAnsiTheme="minorHAnsi" w:cstheme="minorHAnsi"/>
          <w:b/>
          <w:bCs/>
          <w:caps/>
          <w:color w:val="FFFFFF"/>
        </w:rPr>
      </w:pPr>
    </w:p>
    <w:p w14:paraId="03C37203" w14:textId="77777777" w:rsidR="00CB2149" w:rsidRDefault="00CB2149" w:rsidP="00D80E8C">
      <w:pPr>
        <w:rPr>
          <w:rFonts w:asciiTheme="minorHAnsi" w:hAnsiTheme="minorHAnsi" w:cstheme="minorHAnsi"/>
          <w:b/>
          <w:bCs/>
          <w:caps/>
          <w:color w:val="FFFFFF"/>
        </w:rPr>
      </w:pPr>
    </w:p>
    <w:p w14:paraId="30B8B603" w14:textId="77777777" w:rsidR="00CB2149" w:rsidRDefault="00CB2149" w:rsidP="00D80E8C">
      <w:pPr>
        <w:rPr>
          <w:rFonts w:asciiTheme="minorHAnsi" w:hAnsiTheme="minorHAnsi" w:cstheme="minorHAnsi"/>
          <w:b/>
          <w:bCs/>
          <w:caps/>
          <w:color w:val="FFFFFF"/>
        </w:rPr>
      </w:pPr>
    </w:p>
    <w:p w14:paraId="501F903D" w14:textId="77777777" w:rsidR="00CB2149" w:rsidRDefault="00CB2149" w:rsidP="00D80E8C">
      <w:pPr>
        <w:rPr>
          <w:rFonts w:asciiTheme="minorHAnsi" w:hAnsiTheme="minorHAnsi" w:cstheme="minorHAnsi"/>
          <w:b/>
          <w:bCs/>
          <w:caps/>
          <w:color w:val="FFFFFF"/>
        </w:rPr>
      </w:pPr>
    </w:p>
    <w:p w14:paraId="5BFE65DC" w14:textId="77777777" w:rsidR="00CB2149" w:rsidRDefault="00CB2149" w:rsidP="00D80E8C">
      <w:pPr>
        <w:rPr>
          <w:rFonts w:asciiTheme="minorHAnsi" w:hAnsiTheme="minorHAnsi" w:cstheme="minorHAnsi"/>
          <w:b/>
          <w:bCs/>
          <w:caps/>
          <w:color w:val="FFFFFF"/>
        </w:rPr>
      </w:pPr>
    </w:p>
    <w:p w14:paraId="30EC2471" w14:textId="77777777" w:rsidR="00CB2149" w:rsidRDefault="00CB2149" w:rsidP="00D80E8C">
      <w:pPr>
        <w:rPr>
          <w:rFonts w:asciiTheme="minorHAnsi" w:hAnsiTheme="minorHAnsi" w:cstheme="minorHAnsi"/>
          <w:b/>
          <w:bCs/>
          <w:caps/>
          <w:color w:val="FFFFFF"/>
        </w:rPr>
      </w:pPr>
    </w:p>
    <w:p w14:paraId="78ECD3B1" w14:textId="77777777" w:rsidR="00CB2149" w:rsidRDefault="00CB2149" w:rsidP="00D80E8C">
      <w:pPr>
        <w:rPr>
          <w:rFonts w:asciiTheme="minorHAnsi" w:hAnsiTheme="minorHAnsi" w:cstheme="minorHAnsi"/>
          <w:b/>
          <w:bCs/>
          <w:caps/>
          <w:color w:val="FFFFFF"/>
        </w:rPr>
      </w:pPr>
    </w:p>
    <w:p w14:paraId="0C550868" w14:textId="77777777" w:rsidR="00CB2149" w:rsidRDefault="00CB2149" w:rsidP="00D80E8C">
      <w:pPr>
        <w:rPr>
          <w:rFonts w:asciiTheme="minorHAnsi" w:hAnsiTheme="minorHAnsi" w:cstheme="minorHAnsi"/>
          <w:b/>
          <w:bCs/>
          <w:caps/>
          <w:color w:val="FFFFFF"/>
        </w:rPr>
      </w:pPr>
    </w:p>
    <w:p w14:paraId="1799033A" w14:textId="77777777" w:rsidR="00CB2149" w:rsidRDefault="00CB2149" w:rsidP="00D80E8C">
      <w:pPr>
        <w:rPr>
          <w:rFonts w:asciiTheme="minorHAnsi" w:hAnsiTheme="minorHAnsi" w:cstheme="minorHAnsi"/>
          <w:b/>
          <w:bCs/>
          <w:caps/>
          <w:color w:val="FFFFFF"/>
        </w:rPr>
      </w:pPr>
    </w:p>
    <w:p w14:paraId="596FE329" w14:textId="77777777" w:rsidR="00CB2149" w:rsidRPr="00D71FDB" w:rsidRDefault="00CB2149" w:rsidP="00D80E8C">
      <w:pPr>
        <w:rPr>
          <w:rFonts w:asciiTheme="minorHAnsi" w:hAnsiTheme="minorHAnsi" w:cstheme="minorHAnsi"/>
          <w:b/>
          <w:bCs/>
          <w:caps/>
          <w:color w:val="FFFFFF"/>
        </w:rPr>
      </w:pPr>
    </w:p>
    <w:p w14:paraId="412A6A0A" w14:textId="2121D076" w:rsidR="00FE3AA5" w:rsidRPr="00D71FDB" w:rsidRDefault="00FE3AA5" w:rsidP="00CB2149">
      <w:pPr>
        <w:shd w:val="clear" w:color="auto" w:fill="1F4E79"/>
        <w:spacing w:before="400" w:after="200" w:line="276" w:lineRule="auto"/>
        <w:rPr>
          <w:rFonts w:asciiTheme="minorHAnsi" w:hAnsiTheme="minorHAnsi" w:cstheme="minorHAnsi"/>
        </w:rPr>
      </w:pPr>
      <w:r w:rsidRPr="00D71FDB">
        <w:rPr>
          <w:rFonts w:asciiTheme="minorHAnsi" w:hAnsiTheme="minorHAnsi" w:cstheme="minorHAnsi"/>
          <w:b/>
          <w:bCs/>
          <w:caps/>
          <w:color w:val="FFFFFF"/>
        </w:rPr>
        <w:lastRenderedPageBreak/>
        <w:t>SECTION VII :</w:t>
      </w:r>
      <w:r w:rsidR="00594AD3" w:rsidRPr="00D71FDB">
        <w:rPr>
          <w:rFonts w:asciiTheme="minorHAnsi" w:hAnsiTheme="minorHAnsi" w:cstheme="minorHAnsi"/>
          <w:b/>
          <w:bCs/>
          <w:caps/>
          <w:color w:val="FFFFFF"/>
        </w:rPr>
        <w:t xml:space="preserve"> cahier des clauses administratives particulier</w:t>
      </w:r>
      <w:r w:rsidR="00B61452" w:rsidRPr="00D71FDB">
        <w:rPr>
          <w:rFonts w:asciiTheme="minorHAnsi" w:hAnsiTheme="minorHAnsi" w:cstheme="minorHAnsi"/>
          <w:b/>
          <w:bCs/>
          <w:caps/>
          <w:color w:val="FFFFFF"/>
        </w:rPr>
        <w:t>es</w:t>
      </w:r>
      <w:r w:rsidR="00594AD3" w:rsidRPr="00D71FDB">
        <w:rPr>
          <w:rFonts w:asciiTheme="minorHAnsi" w:hAnsiTheme="minorHAnsi" w:cstheme="minorHAnsi"/>
          <w:b/>
          <w:bCs/>
          <w:caps/>
          <w:color w:val="FFFFFF"/>
        </w:rPr>
        <w:t xml:space="preserve"> </w:t>
      </w:r>
      <w:r w:rsidRPr="00D71FDB">
        <w:rPr>
          <w:rFonts w:asciiTheme="minorHAnsi" w:hAnsiTheme="minorHAnsi" w:cstheme="minorHAnsi"/>
          <w:b/>
          <w:bCs/>
          <w:caps/>
          <w:color w:val="FFFFFF"/>
        </w:rPr>
        <w:t>(CCAP)</w:t>
      </w:r>
    </w:p>
    <w:p w14:paraId="1332DF39" w14:textId="77777777" w:rsidR="00FE3AA5" w:rsidRPr="00D71FDB" w:rsidRDefault="00FE3AA5" w:rsidP="00FE3AA5">
      <w:pPr>
        <w:pStyle w:val="Titre2"/>
        <w:pBdr>
          <w:bottom w:val="single" w:sz="4" w:space="0" w:color="2E75B6"/>
        </w:pBdr>
        <w:rPr>
          <w:rFonts w:cstheme="minorHAnsi"/>
          <w:b/>
          <w:bCs w:val="0"/>
          <w:szCs w:val="22"/>
        </w:rPr>
      </w:pPr>
      <w:r w:rsidRPr="00D71FDB">
        <w:rPr>
          <w:rFonts w:cstheme="minorHAnsi"/>
          <w:b/>
          <w:bCs w:val="0"/>
          <w:szCs w:val="22"/>
        </w:rPr>
        <w:t>1. OBJET DU CAHIER DES CLAUSES ADMINISTRATIVES PARTICULIÈRES</w:t>
      </w:r>
    </w:p>
    <w:p w14:paraId="21AA3C2A" w14:textId="47167947" w:rsidR="00FE3AA5" w:rsidRPr="00D71FDB" w:rsidRDefault="00FE3AA5" w:rsidP="00FE3AA5">
      <w:pPr>
        <w:jc w:val="both"/>
        <w:rPr>
          <w:rFonts w:asciiTheme="minorHAnsi" w:hAnsiTheme="minorHAnsi" w:cstheme="minorHAnsi"/>
        </w:rPr>
      </w:pPr>
      <w:r w:rsidRPr="00D71FDB">
        <w:rPr>
          <w:rFonts w:asciiTheme="minorHAnsi" w:hAnsiTheme="minorHAnsi" w:cstheme="minorHAnsi"/>
        </w:rPr>
        <w:t>Le présent Cahier des Clauses Administratives Particulières (CCAP) a pour objet de préciser les conditions administratives, financières et contractuelles spécifiques applicables au marché relatif à la réalisation des travaux d’aménagement</w:t>
      </w:r>
      <w:r w:rsidR="00AA1C38">
        <w:rPr>
          <w:rFonts w:asciiTheme="minorHAnsi" w:hAnsiTheme="minorHAnsi" w:cstheme="minorHAnsi"/>
        </w:rPr>
        <w:t xml:space="preserve"> des puits à grand diamètre</w:t>
      </w:r>
      <w:r w:rsidRPr="00D71FDB">
        <w:rPr>
          <w:rFonts w:asciiTheme="minorHAnsi" w:hAnsiTheme="minorHAnsi" w:cstheme="minorHAnsi"/>
        </w:rPr>
        <w:t xml:space="preserve"> dans la commune de Oula</w:t>
      </w:r>
      <w:r w:rsidR="000F31BD" w:rsidRPr="00D71FDB">
        <w:rPr>
          <w:rFonts w:asciiTheme="minorHAnsi" w:hAnsiTheme="minorHAnsi" w:cstheme="minorHAnsi"/>
        </w:rPr>
        <w:t xml:space="preserve"> et </w:t>
      </w:r>
      <w:r w:rsidR="00C06350">
        <w:rPr>
          <w:rFonts w:asciiTheme="minorHAnsi" w:hAnsiTheme="minorHAnsi" w:cstheme="minorHAnsi"/>
        </w:rPr>
        <w:t>Ouahigouya</w:t>
      </w:r>
      <w:r w:rsidRPr="00D71FDB">
        <w:rPr>
          <w:rFonts w:asciiTheme="minorHAnsi" w:hAnsiTheme="minorHAnsi" w:cstheme="minorHAnsi"/>
        </w:rPr>
        <w:t>, région d</w:t>
      </w:r>
      <w:r w:rsidR="00C06350">
        <w:rPr>
          <w:rFonts w:asciiTheme="minorHAnsi" w:hAnsiTheme="minorHAnsi" w:cstheme="minorHAnsi"/>
        </w:rPr>
        <w:t xml:space="preserve">e </w:t>
      </w:r>
      <w:r w:rsidR="0010689B" w:rsidRPr="00D71FDB">
        <w:rPr>
          <w:rFonts w:asciiTheme="minorHAnsi" w:hAnsiTheme="minorHAnsi" w:cstheme="minorHAnsi"/>
        </w:rPr>
        <w:t>Yaadga</w:t>
      </w:r>
      <w:r w:rsidRPr="00D71FDB">
        <w:rPr>
          <w:rFonts w:asciiTheme="minorHAnsi" w:hAnsiTheme="minorHAnsi" w:cstheme="minorHAnsi"/>
        </w:rPr>
        <w:t xml:space="preserve"> du Burkina Faso.</w:t>
      </w:r>
    </w:p>
    <w:p w14:paraId="1AD2E26A" w14:textId="77777777" w:rsidR="00FE3AA5" w:rsidRPr="00D71FDB" w:rsidRDefault="00FE3AA5" w:rsidP="00FE3AA5">
      <w:pPr>
        <w:jc w:val="both"/>
        <w:rPr>
          <w:rFonts w:asciiTheme="minorHAnsi" w:hAnsiTheme="minorHAnsi" w:cstheme="minorHAnsi"/>
        </w:rPr>
      </w:pPr>
    </w:p>
    <w:p w14:paraId="2744B71B" w14:textId="77777777" w:rsidR="00FE3AA5" w:rsidRPr="00D71FDB" w:rsidRDefault="00FE3AA5" w:rsidP="00FE3AA5">
      <w:pPr>
        <w:jc w:val="both"/>
        <w:rPr>
          <w:rFonts w:asciiTheme="minorHAnsi" w:hAnsiTheme="minorHAnsi" w:cstheme="minorHAnsi"/>
        </w:rPr>
      </w:pPr>
      <w:r w:rsidRPr="00D71FDB">
        <w:rPr>
          <w:rFonts w:asciiTheme="minorHAnsi" w:hAnsiTheme="minorHAnsi" w:cstheme="minorHAnsi"/>
        </w:rPr>
        <w:t>Les dispositions du présent CCAP complètent celles du Cahier des Clauses Administratives Générales (CCAG). En cas de contradiction entre les deux documents, les dispositions du présent CCAP prévalent.</w:t>
      </w:r>
    </w:p>
    <w:p w14:paraId="12313BF0" w14:textId="77777777" w:rsidR="00FE3AA5" w:rsidRPr="00D71FDB" w:rsidRDefault="00FE3AA5" w:rsidP="00FE3AA5">
      <w:pPr>
        <w:jc w:val="both"/>
        <w:rPr>
          <w:rFonts w:asciiTheme="minorHAnsi" w:hAnsiTheme="minorHAnsi" w:cstheme="minorHAnsi"/>
        </w:rPr>
      </w:pPr>
      <w:r w:rsidRPr="00D71FDB">
        <w:rPr>
          <w:rFonts w:asciiTheme="minorHAnsi" w:hAnsiTheme="minorHAnsi" w:cstheme="minorHAnsi"/>
        </w:rPr>
        <w:t>Le titulaire du marché est réputé avoir pris connaissance de l’ensemble des clauses administratives et s’engage à les respecter intégralement pendant toute la durée d’exécution du contrat.</w:t>
      </w:r>
    </w:p>
    <w:p w14:paraId="05D5115A" w14:textId="77777777" w:rsidR="00FE3AA5" w:rsidRPr="00D71FDB" w:rsidRDefault="00FE3AA5" w:rsidP="00FE3AA5">
      <w:pPr>
        <w:rPr>
          <w:rFonts w:asciiTheme="minorHAnsi" w:hAnsiTheme="minorHAnsi" w:cstheme="minorHAnsi"/>
        </w:rPr>
      </w:pPr>
    </w:p>
    <w:p w14:paraId="5A074EC9" w14:textId="77777777" w:rsidR="00FE3AA5" w:rsidRPr="00D71FDB" w:rsidRDefault="00FE3AA5" w:rsidP="00FE3AA5">
      <w:pPr>
        <w:pStyle w:val="Titre2"/>
        <w:pBdr>
          <w:bottom w:val="single" w:sz="4" w:space="0" w:color="2E75B6"/>
        </w:pBdr>
        <w:rPr>
          <w:rFonts w:cstheme="minorHAnsi"/>
          <w:b/>
          <w:bCs w:val="0"/>
          <w:color w:val="44546A" w:themeColor="text2"/>
          <w:szCs w:val="22"/>
        </w:rPr>
      </w:pPr>
      <w:r w:rsidRPr="00D71FDB">
        <w:rPr>
          <w:rFonts w:cstheme="minorHAnsi"/>
          <w:b/>
          <w:bCs w:val="0"/>
          <w:color w:val="44546A" w:themeColor="text2"/>
          <w:szCs w:val="22"/>
        </w:rPr>
        <w:t>2. DONNÉES PARTICULIÈRES DU MARCHÉ</w:t>
      </w:r>
    </w:p>
    <w:p w14:paraId="65664B7C" w14:textId="77777777" w:rsidR="00FE3AA5" w:rsidRPr="00D71FDB" w:rsidRDefault="00FE3AA5" w:rsidP="00FE3AA5">
      <w:pPr>
        <w:rPr>
          <w:rFonts w:asciiTheme="minorHAnsi" w:hAnsiTheme="minorHAnsi" w:cstheme="minorHAnsi"/>
        </w:rPr>
      </w:pPr>
    </w:p>
    <w:tbl>
      <w:tblPr>
        <w:tblW w:w="10060" w:type="dxa"/>
        <w:jc w:val="center"/>
        <w:tblLook w:val="04A0" w:firstRow="1" w:lastRow="0" w:firstColumn="1" w:lastColumn="0" w:noHBand="0" w:noVBand="1"/>
      </w:tblPr>
      <w:tblGrid>
        <w:gridCol w:w="2014"/>
        <w:gridCol w:w="3793"/>
        <w:gridCol w:w="4253"/>
      </w:tblGrid>
      <w:tr w:rsidR="00FE3AA5" w:rsidRPr="00D71FDB" w14:paraId="51CF58B4" w14:textId="77777777" w:rsidTr="00C31994">
        <w:trPr>
          <w:trHeight w:val="288"/>
          <w:jc w:val="center"/>
        </w:trPr>
        <w:tc>
          <w:tcPr>
            <w:tcW w:w="2014" w:type="dxa"/>
            <w:tcBorders>
              <w:top w:val="single" w:sz="4" w:space="0" w:color="auto"/>
              <w:left w:val="single" w:sz="4" w:space="0" w:color="auto"/>
              <w:bottom w:val="single" w:sz="4" w:space="0" w:color="auto"/>
              <w:right w:val="single" w:sz="4" w:space="0" w:color="auto"/>
            </w:tcBorders>
            <w:vAlign w:val="center"/>
            <w:hideMark/>
          </w:tcPr>
          <w:p w14:paraId="206AC56A"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Paramètre</w:t>
            </w:r>
          </w:p>
        </w:tc>
        <w:tc>
          <w:tcPr>
            <w:tcW w:w="3793" w:type="dxa"/>
            <w:tcBorders>
              <w:top w:val="single" w:sz="4" w:space="0" w:color="auto"/>
              <w:left w:val="nil"/>
              <w:bottom w:val="single" w:sz="4" w:space="0" w:color="auto"/>
              <w:right w:val="single" w:sz="4" w:space="0" w:color="auto"/>
            </w:tcBorders>
            <w:vAlign w:val="center"/>
            <w:hideMark/>
          </w:tcPr>
          <w:p w14:paraId="3B244687"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Valeur</w:t>
            </w:r>
          </w:p>
        </w:tc>
        <w:tc>
          <w:tcPr>
            <w:tcW w:w="4253" w:type="dxa"/>
            <w:tcBorders>
              <w:top w:val="single" w:sz="4" w:space="0" w:color="auto"/>
              <w:left w:val="nil"/>
              <w:bottom w:val="single" w:sz="4" w:space="0" w:color="auto"/>
              <w:right w:val="single" w:sz="4" w:space="0" w:color="auto"/>
            </w:tcBorders>
            <w:vAlign w:val="center"/>
            <w:hideMark/>
          </w:tcPr>
          <w:p w14:paraId="79B28CC5"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Valeur</w:t>
            </w:r>
          </w:p>
        </w:tc>
      </w:tr>
      <w:tr w:rsidR="00FE3AA5" w:rsidRPr="00D71FDB" w14:paraId="52AC3849" w14:textId="77777777" w:rsidTr="00C31994">
        <w:trPr>
          <w:trHeight w:val="576"/>
          <w:jc w:val="center"/>
        </w:trPr>
        <w:tc>
          <w:tcPr>
            <w:tcW w:w="2014" w:type="dxa"/>
            <w:tcBorders>
              <w:top w:val="nil"/>
              <w:left w:val="single" w:sz="4" w:space="0" w:color="auto"/>
              <w:bottom w:val="single" w:sz="4" w:space="0" w:color="auto"/>
              <w:right w:val="single" w:sz="4" w:space="0" w:color="auto"/>
            </w:tcBorders>
            <w:vAlign w:val="center"/>
            <w:hideMark/>
          </w:tcPr>
          <w:p w14:paraId="1A8AC40A"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Maître d’Ouvrage</w:t>
            </w:r>
          </w:p>
        </w:tc>
        <w:tc>
          <w:tcPr>
            <w:tcW w:w="3793" w:type="dxa"/>
            <w:tcBorders>
              <w:top w:val="nil"/>
              <w:left w:val="nil"/>
              <w:bottom w:val="single" w:sz="4" w:space="0" w:color="auto"/>
              <w:right w:val="single" w:sz="4" w:space="0" w:color="auto"/>
            </w:tcBorders>
            <w:vAlign w:val="center"/>
            <w:hideMark/>
          </w:tcPr>
          <w:p w14:paraId="588F7485"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Association Action Citoyenne pour le Développement (ACD)</w:t>
            </w:r>
          </w:p>
        </w:tc>
        <w:tc>
          <w:tcPr>
            <w:tcW w:w="4253" w:type="dxa"/>
            <w:tcBorders>
              <w:top w:val="nil"/>
              <w:left w:val="nil"/>
              <w:bottom w:val="single" w:sz="4" w:space="0" w:color="auto"/>
              <w:right w:val="single" w:sz="4" w:space="0" w:color="auto"/>
            </w:tcBorders>
            <w:vAlign w:val="center"/>
            <w:hideMark/>
          </w:tcPr>
          <w:p w14:paraId="1275F7B3"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Association Action Citoyenne pour le Développement (ACD)</w:t>
            </w:r>
          </w:p>
        </w:tc>
      </w:tr>
      <w:tr w:rsidR="00FE3AA5" w:rsidRPr="00D71FDB" w14:paraId="46A935A1" w14:textId="77777777" w:rsidTr="00C31994">
        <w:trPr>
          <w:trHeight w:val="576"/>
          <w:jc w:val="center"/>
        </w:trPr>
        <w:tc>
          <w:tcPr>
            <w:tcW w:w="2014" w:type="dxa"/>
            <w:tcBorders>
              <w:top w:val="nil"/>
              <w:left w:val="single" w:sz="4" w:space="0" w:color="auto"/>
              <w:bottom w:val="single" w:sz="4" w:space="0" w:color="auto"/>
              <w:right w:val="single" w:sz="4" w:space="0" w:color="auto"/>
            </w:tcBorders>
            <w:vAlign w:val="center"/>
            <w:hideMark/>
          </w:tcPr>
          <w:p w14:paraId="33F83371"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Représentant légal du Maître d’Ouvrage</w:t>
            </w:r>
          </w:p>
        </w:tc>
        <w:tc>
          <w:tcPr>
            <w:tcW w:w="3793" w:type="dxa"/>
            <w:tcBorders>
              <w:top w:val="nil"/>
              <w:left w:val="nil"/>
              <w:bottom w:val="single" w:sz="4" w:space="0" w:color="auto"/>
              <w:right w:val="single" w:sz="4" w:space="0" w:color="auto"/>
            </w:tcBorders>
            <w:vAlign w:val="center"/>
            <w:hideMark/>
          </w:tcPr>
          <w:p w14:paraId="53DA579B" w14:textId="4DF1010C" w:rsidR="00FE3AA5" w:rsidRPr="00D71FDB" w:rsidRDefault="0068398A" w:rsidP="00C31994">
            <w:pPr>
              <w:jc w:val="center"/>
              <w:rPr>
                <w:rFonts w:asciiTheme="minorHAnsi" w:eastAsia="Times New Roman" w:hAnsiTheme="minorHAnsi" w:cstheme="minorHAnsi"/>
                <w:color w:val="000000"/>
              </w:rPr>
            </w:pPr>
            <w:r>
              <w:rPr>
                <w:rFonts w:asciiTheme="minorHAnsi" w:eastAsia="Times New Roman" w:hAnsiTheme="minorHAnsi" w:cstheme="minorHAnsi"/>
                <w:color w:val="000000"/>
              </w:rPr>
              <w:t>Directeur exécutif</w:t>
            </w:r>
            <w:r w:rsidR="00FE3AA5" w:rsidRPr="00D71FDB">
              <w:rPr>
                <w:rFonts w:asciiTheme="minorHAnsi" w:eastAsia="Times New Roman" w:hAnsiTheme="minorHAnsi" w:cstheme="minorHAnsi"/>
                <w:color w:val="000000"/>
              </w:rPr>
              <w:t xml:space="preserve"> de </w:t>
            </w:r>
            <w:r w:rsidR="00D33208">
              <w:rPr>
                <w:rFonts w:asciiTheme="minorHAnsi" w:eastAsia="Times New Roman" w:hAnsiTheme="minorHAnsi" w:cstheme="minorHAnsi"/>
                <w:color w:val="000000"/>
              </w:rPr>
              <w:t>ACD</w:t>
            </w:r>
          </w:p>
        </w:tc>
        <w:tc>
          <w:tcPr>
            <w:tcW w:w="4253" w:type="dxa"/>
            <w:tcBorders>
              <w:top w:val="nil"/>
              <w:left w:val="nil"/>
              <w:bottom w:val="single" w:sz="4" w:space="0" w:color="auto"/>
              <w:right w:val="single" w:sz="4" w:space="0" w:color="auto"/>
            </w:tcBorders>
            <w:vAlign w:val="center"/>
            <w:hideMark/>
          </w:tcPr>
          <w:p w14:paraId="7A5FC22D" w14:textId="7CA53A50" w:rsidR="00FE3AA5" w:rsidRPr="00D71FDB" w:rsidRDefault="0068398A" w:rsidP="00C31994">
            <w:pPr>
              <w:jc w:val="center"/>
              <w:rPr>
                <w:rFonts w:asciiTheme="minorHAnsi" w:eastAsia="Times New Roman" w:hAnsiTheme="minorHAnsi" w:cstheme="minorHAnsi"/>
                <w:color w:val="000000"/>
              </w:rPr>
            </w:pPr>
            <w:r>
              <w:rPr>
                <w:rFonts w:asciiTheme="minorHAnsi" w:eastAsia="Times New Roman" w:hAnsiTheme="minorHAnsi" w:cstheme="minorHAnsi"/>
                <w:color w:val="000000"/>
              </w:rPr>
              <w:t>Directeur exécutif</w:t>
            </w:r>
            <w:r w:rsidR="00FE3AA5" w:rsidRPr="00D71FDB">
              <w:rPr>
                <w:rFonts w:asciiTheme="minorHAnsi" w:eastAsia="Times New Roman" w:hAnsiTheme="minorHAnsi" w:cstheme="minorHAnsi"/>
                <w:color w:val="000000"/>
              </w:rPr>
              <w:t xml:space="preserve"> de </w:t>
            </w:r>
            <w:r w:rsidR="00D33208">
              <w:rPr>
                <w:rFonts w:asciiTheme="minorHAnsi" w:eastAsia="Times New Roman" w:hAnsiTheme="minorHAnsi" w:cstheme="minorHAnsi"/>
                <w:color w:val="000000"/>
              </w:rPr>
              <w:t>ACD</w:t>
            </w:r>
          </w:p>
        </w:tc>
      </w:tr>
      <w:tr w:rsidR="00FE3AA5" w:rsidRPr="00D71FDB" w14:paraId="73DB656B" w14:textId="77777777" w:rsidTr="00B92018">
        <w:trPr>
          <w:trHeight w:val="1485"/>
          <w:jc w:val="center"/>
        </w:trPr>
        <w:tc>
          <w:tcPr>
            <w:tcW w:w="2014" w:type="dxa"/>
            <w:tcBorders>
              <w:top w:val="nil"/>
              <w:left w:val="single" w:sz="4" w:space="0" w:color="auto"/>
              <w:bottom w:val="single" w:sz="4" w:space="0" w:color="auto"/>
              <w:right w:val="single" w:sz="4" w:space="0" w:color="auto"/>
            </w:tcBorders>
            <w:vAlign w:val="center"/>
            <w:hideMark/>
          </w:tcPr>
          <w:p w14:paraId="647B2FF0"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Objet du marché</w:t>
            </w:r>
          </w:p>
        </w:tc>
        <w:tc>
          <w:tcPr>
            <w:tcW w:w="3793" w:type="dxa"/>
            <w:tcBorders>
              <w:top w:val="nil"/>
              <w:left w:val="nil"/>
              <w:bottom w:val="single" w:sz="4" w:space="0" w:color="auto"/>
              <w:right w:val="single" w:sz="4" w:space="0" w:color="auto"/>
            </w:tcBorders>
            <w:vAlign w:val="center"/>
            <w:hideMark/>
          </w:tcPr>
          <w:p w14:paraId="64EAEAD8" w14:textId="13D28810" w:rsidR="00FE3AA5" w:rsidRPr="00D71FDB" w:rsidRDefault="00FE3AA5" w:rsidP="00C31994">
            <w:pPr>
              <w:jc w:val="both"/>
              <w:rPr>
                <w:rFonts w:asciiTheme="minorHAnsi" w:hAnsiTheme="minorHAnsi" w:cstheme="minorHAnsi"/>
                <w:caps/>
                <w:color w:val="000000" w:themeColor="text1"/>
              </w:rPr>
            </w:pPr>
            <w:r w:rsidRPr="00D71FDB">
              <w:rPr>
                <w:rFonts w:asciiTheme="minorHAnsi" w:eastAsia="Times New Roman" w:hAnsiTheme="minorHAnsi" w:cstheme="minorHAnsi"/>
                <w:color w:val="000000"/>
              </w:rPr>
              <w:t xml:space="preserve"> </w:t>
            </w:r>
            <w:r w:rsidR="00476D88" w:rsidRPr="001212E2">
              <w:rPr>
                <w:rFonts w:asciiTheme="minorHAnsi" w:eastAsia="Times New Roman" w:hAnsiTheme="minorHAnsi" w:cstheme="minorHAnsi"/>
                <w:color w:val="000000"/>
              </w:rPr>
              <w:t>Les</w:t>
            </w:r>
            <w:r w:rsidR="001212E2" w:rsidRPr="001212E2">
              <w:rPr>
                <w:rFonts w:asciiTheme="minorHAnsi" w:eastAsia="Times New Roman" w:hAnsiTheme="minorHAnsi" w:cstheme="minorHAnsi"/>
                <w:color w:val="000000"/>
              </w:rPr>
              <w:t xml:space="preserve"> </w:t>
            </w:r>
            <w:r w:rsidR="001A0877">
              <w:rPr>
                <w:rFonts w:asciiTheme="minorHAnsi" w:eastAsia="Times New Roman" w:hAnsiTheme="minorHAnsi" w:cstheme="minorHAnsi"/>
                <w:color w:val="000000"/>
              </w:rPr>
              <w:t xml:space="preserve">travaux complémentaires de fonçage </w:t>
            </w:r>
            <w:r w:rsidR="001212E2" w:rsidRPr="001212E2">
              <w:rPr>
                <w:rFonts w:asciiTheme="minorHAnsi" w:eastAsia="Times New Roman" w:hAnsiTheme="minorHAnsi" w:cstheme="minorHAnsi"/>
                <w:color w:val="000000"/>
              </w:rPr>
              <w:t xml:space="preserve">et busage </w:t>
            </w:r>
            <w:r w:rsidR="00476D88" w:rsidRPr="001212E2">
              <w:rPr>
                <w:rFonts w:asciiTheme="minorHAnsi" w:eastAsia="Times New Roman" w:hAnsiTheme="minorHAnsi" w:cstheme="minorHAnsi"/>
                <w:color w:val="000000"/>
              </w:rPr>
              <w:t>de quatre</w:t>
            </w:r>
            <w:r w:rsidR="00476D88">
              <w:rPr>
                <w:rFonts w:asciiTheme="minorHAnsi" w:eastAsia="Times New Roman" w:hAnsiTheme="minorHAnsi" w:cstheme="minorHAnsi"/>
                <w:color w:val="000000"/>
              </w:rPr>
              <w:t xml:space="preserve"> </w:t>
            </w:r>
            <w:r w:rsidR="001212E2" w:rsidRPr="001212E2">
              <w:rPr>
                <w:rFonts w:asciiTheme="minorHAnsi" w:eastAsia="Times New Roman" w:hAnsiTheme="minorHAnsi" w:cstheme="minorHAnsi"/>
                <w:color w:val="000000"/>
              </w:rPr>
              <w:t>(04) puits à grand diamètre de 15 m de profondeur</w:t>
            </w:r>
            <w:r w:rsidR="00476D88">
              <w:rPr>
                <w:rFonts w:asciiTheme="minorHAnsi" w:eastAsia="Times New Roman" w:hAnsiTheme="minorHAnsi" w:cstheme="minorHAnsi"/>
                <w:color w:val="000000"/>
              </w:rPr>
              <w:t xml:space="preserve"> à vocation </w:t>
            </w:r>
            <w:r w:rsidR="00476D88" w:rsidRPr="001212E2">
              <w:rPr>
                <w:rFonts w:asciiTheme="minorHAnsi" w:eastAsia="Times New Roman" w:hAnsiTheme="minorHAnsi" w:cstheme="minorHAnsi"/>
                <w:color w:val="000000"/>
              </w:rPr>
              <w:t>maraichers</w:t>
            </w:r>
            <w:r w:rsidRPr="00D71FDB">
              <w:rPr>
                <w:rFonts w:asciiTheme="minorHAnsi" w:hAnsiTheme="minorHAnsi" w:cstheme="minorHAnsi"/>
                <w:color w:val="000000" w:themeColor="text1"/>
              </w:rPr>
              <w:t xml:space="preserve"> dans la région d</w:t>
            </w:r>
            <w:r w:rsidR="00476D88">
              <w:rPr>
                <w:rFonts w:asciiTheme="minorHAnsi" w:hAnsiTheme="minorHAnsi" w:cstheme="minorHAnsi"/>
                <w:color w:val="000000" w:themeColor="text1"/>
              </w:rPr>
              <w:t>e</w:t>
            </w:r>
            <w:r w:rsidRPr="00D71FDB">
              <w:rPr>
                <w:rFonts w:asciiTheme="minorHAnsi" w:hAnsiTheme="minorHAnsi" w:cstheme="minorHAnsi"/>
                <w:color w:val="000000" w:themeColor="text1"/>
              </w:rPr>
              <w:t xml:space="preserve"> </w:t>
            </w:r>
            <w:r w:rsidR="0010689B" w:rsidRPr="00D71FDB">
              <w:rPr>
                <w:rFonts w:asciiTheme="minorHAnsi" w:hAnsiTheme="minorHAnsi" w:cstheme="minorHAnsi"/>
                <w:color w:val="000000" w:themeColor="text1"/>
              </w:rPr>
              <w:t>Yaadga</w:t>
            </w:r>
            <w:r w:rsidRPr="00D71FDB">
              <w:rPr>
                <w:rFonts w:asciiTheme="minorHAnsi" w:hAnsiTheme="minorHAnsi" w:cstheme="minorHAnsi"/>
                <w:caps/>
                <w:color w:val="000000" w:themeColor="text1"/>
              </w:rPr>
              <w:t xml:space="preserve"> </w:t>
            </w:r>
            <w:r w:rsidRPr="00D71FDB">
              <w:rPr>
                <w:rFonts w:asciiTheme="minorHAnsi" w:eastAsia="Times New Roman" w:hAnsiTheme="minorHAnsi" w:cstheme="minorHAnsi"/>
                <w:color w:val="000000"/>
              </w:rPr>
              <w:t xml:space="preserve">de </w:t>
            </w:r>
            <w:r w:rsidR="00C7589B" w:rsidRPr="00D71FDB">
              <w:rPr>
                <w:rFonts w:asciiTheme="minorHAnsi" w:eastAsia="Times New Roman" w:hAnsiTheme="minorHAnsi" w:cstheme="minorHAnsi"/>
                <w:color w:val="000000"/>
              </w:rPr>
              <w:t xml:space="preserve">Cinq (05) </w:t>
            </w:r>
            <w:r w:rsidRPr="00D71FDB">
              <w:rPr>
                <w:rFonts w:asciiTheme="minorHAnsi" w:eastAsia="Times New Roman" w:hAnsiTheme="minorHAnsi" w:cstheme="minorHAnsi"/>
                <w:color w:val="000000"/>
              </w:rPr>
              <w:t xml:space="preserve">périmètres maraîchers </w:t>
            </w:r>
          </w:p>
        </w:tc>
        <w:tc>
          <w:tcPr>
            <w:tcW w:w="4253" w:type="dxa"/>
            <w:tcBorders>
              <w:top w:val="nil"/>
              <w:left w:val="nil"/>
              <w:bottom w:val="single" w:sz="4" w:space="0" w:color="auto"/>
              <w:right w:val="single" w:sz="4" w:space="0" w:color="auto"/>
            </w:tcBorders>
            <w:vAlign w:val="center"/>
            <w:hideMark/>
          </w:tcPr>
          <w:p w14:paraId="23404673" w14:textId="2674493C"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 xml:space="preserve"> </w:t>
            </w:r>
            <w:r w:rsidR="00476D88" w:rsidRPr="001212E2">
              <w:rPr>
                <w:rFonts w:asciiTheme="minorHAnsi" w:eastAsia="Times New Roman" w:hAnsiTheme="minorHAnsi" w:cstheme="minorHAnsi"/>
                <w:color w:val="000000"/>
              </w:rPr>
              <w:t xml:space="preserve">Les </w:t>
            </w:r>
            <w:r w:rsidR="001A0877">
              <w:rPr>
                <w:rFonts w:asciiTheme="minorHAnsi" w:eastAsia="Times New Roman" w:hAnsiTheme="minorHAnsi" w:cstheme="minorHAnsi"/>
                <w:color w:val="000000"/>
              </w:rPr>
              <w:t xml:space="preserve">travaux complémentaires de fonçage </w:t>
            </w:r>
            <w:r w:rsidR="00476D88" w:rsidRPr="001212E2">
              <w:rPr>
                <w:rFonts w:asciiTheme="minorHAnsi" w:eastAsia="Times New Roman" w:hAnsiTheme="minorHAnsi" w:cstheme="minorHAnsi"/>
                <w:color w:val="000000"/>
              </w:rPr>
              <w:t>et busage de quatre</w:t>
            </w:r>
            <w:r w:rsidR="00476D88">
              <w:rPr>
                <w:rFonts w:asciiTheme="minorHAnsi" w:eastAsia="Times New Roman" w:hAnsiTheme="minorHAnsi" w:cstheme="minorHAnsi"/>
                <w:color w:val="000000"/>
              </w:rPr>
              <w:t xml:space="preserve"> </w:t>
            </w:r>
            <w:r w:rsidR="00476D88" w:rsidRPr="001212E2">
              <w:rPr>
                <w:rFonts w:asciiTheme="minorHAnsi" w:eastAsia="Times New Roman" w:hAnsiTheme="minorHAnsi" w:cstheme="minorHAnsi"/>
                <w:color w:val="000000"/>
              </w:rPr>
              <w:t>(04) puits à grand diamètre de 15 m de profondeur</w:t>
            </w:r>
            <w:r w:rsidR="00476D88">
              <w:rPr>
                <w:rFonts w:asciiTheme="minorHAnsi" w:eastAsia="Times New Roman" w:hAnsiTheme="minorHAnsi" w:cstheme="minorHAnsi"/>
                <w:color w:val="000000"/>
              </w:rPr>
              <w:t xml:space="preserve"> à vocation </w:t>
            </w:r>
            <w:r w:rsidR="00476D88" w:rsidRPr="001212E2">
              <w:rPr>
                <w:rFonts w:asciiTheme="minorHAnsi" w:eastAsia="Times New Roman" w:hAnsiTheme="minorHAnsi" w:cstheme="minorHAnsi"/>
                <w:color w:val="000000"/>
              </w:rPr>
              <w:t>maraichers</w:t>
            </w:r>
            <w:r w:rsidR="00476D88" w:rsidRPr="00D71FDB">
              <w:rPr>
                <w:rFonts w:asciiTheme="minorHAnsi" w:hAnsiTheme="minorHAnsi" w:cstheme="minorHAnsi"/>
                <w:color w:val="000000" w:themeColor="text1"/>
              </w:rPr>
              <w:t xml:space="preserve"> dans la région d</w:t>
            </w:r>
            <w:r w:rsidR="00476D88">
              <w:rPr>
                <w:rFonts w:asciiTheme="minorHAnsi" w:hAnsiTheme="minorHAnsi" w:cstheme="minorHAnsi"/>
                <w:color w:val="000000" w:themeColor="text1"/>
              </w:rPr>
              <w:t>e</w:t>
            </w:r>
            <w:r w:rsidR="00476D88" w:rsidRPr="00D71FDB">
              <w:rPr>
                <w:rFonts w:asciiTheme="minorHAnsi" w:hAnsiTheme="minorHAnsi" w:cstheme="minorHAnsi"/>
                <w:color w:val="000000" w:themeColor="text1"/>
              </w:rPr>
              <w:t xml:space="preserve"> Yaadga</w:t>
            </w:r>
            <w:r w:rsidR="00476D88" w:rsidRPr="00D71FDB">
              <w:rPr>
                <w:rFonts w:asciiTheme="minorHAnsi" w:hAnsiTheme="minorHAnsi" w:cstheme="minorHAnsi"/>
                <w:caps/>
                <w:color w:val="000000" w:themeColor="text1"/>
              </w:rPr>
              <w:t xml:space="preserve"> </w:t>
            </w:r>
            <w:r w:rsidR="00476D88" w:rsidRPr="00D71FDB">
              <w:rPr>
                <w:rFonts w:asciiTheme="minorHAnsi" w:eastAsia="Times New Roman" w:hAnsiTheme="minorHAnsi" w:cstheme="minorHAnsi"/>
                <w:color w:val="000000"/>
              </w:rPr>
              <w:t>de Cinq (05) périmètres maraîchers</w:t>
            </w:r>
            <w:r w:rsidRPr="00D71FDB">
              <w:rPr>
                <w:rFonts w:asciiTheme="minorHAnsi" w:eastAsia="Times New Roman" w:hAnsiTheme="minorHAnsi" w:cstheme="minorHAnsi"/>
                <w:color w:val="000000"/>
              </w:rPr>
              <w:t>.</w:t>
            </w:r>
          </w:p>
        </w:tc>
      </w:tr>
      <w:tr w:rsidR="00FE3AA5" w:rsidRPr="00D71FDB" w14:paraId="1A52B4E1" w14:textId="77777777" w:rsidTr="00C31994">
        <w:trPr>
          <w:trHeight w:val="864"/>
          <w:jc w:val="center"/>
        </w:trPr>
        <w:tc>
          <w:tcPr>
            <w:tcW w:w="2014" w:type="dxa"/>
            <w:tcBorders>
              <w:top w:val="nil"/>
              <w:left w:val="single" w:sz="4" w:space="0" w:color="auto"/>
              <w:bottom w:val="single" w:sz="4" w:space="0" w:color="auto"/>
              <w:right w:val="single" w:sz="4" w:space="0" w:color="auto"/>
            </w:tcBorders>
            <w:vAlign w:val="center"/>
            <w:hideMark/>
          </w:tcPr>
          <w:p w14:paraId="42CEAA30"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Localisation des prestations</w:t>
            </w:r>
          </w:p>
        </w:tc>
        <w:tc>
          <w:tcPr>
            <w:tcW w:w="3793" w:type="dxa"/>
            <w:tcBorders>
              <w:top w:val="nil"/>
              <w:left w:val="nil"/>
              <w:bottom w:val="single" w:sz="4" w:space="0" w:color="auto"/>
              <w:right w:val="single" w:sz="4" w:space="0" w:color="auto"/>
            </w:tcBorders>
            <w:vAlign w:val="center"/>
            <w:hideMark/>
          </w:tcPr>
          <w:p w14:paraId="0D63D812" w14:textId="3AA656B9"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Villages de</w:t>
            </w:r>
            <w:r w:rsidR="00834788">
              <w:rPr>
                <w:rFonts w:asciiTheme="minorHAnsi" w:eastAsia="Times New Roman" w:hAnsiTheme="minorHAnsi" w:cstheme="minorHAnsi"/>
                <w:color w:val="000000"/>
              </w:rPr>
              <w:t xml:space="preserve"> Kourbo mogho, Réka, Somiaga et Tougouzagié</w:t>
            </w:r>
            <w:r w:rsidRPr="00D71FDB">
              <w:rPr>
                <w:rFonts w:asciiTheme="minorHAnsi" w:eastAsia="Times New Roman" w:hAnsiTheme="minorHAnsi" w:cstheme="minorHAnsi"/>
                <w:color w:val="000000"/>
              </w:rPr>
              <w:t>– Commune de Oula</w:t>
            </w:r>
            <w:r w:rsidR="00834788">
              <w:rPr>
                <w:rFonts w:asciiTheme="minorHAnsi" w:eastAsia="Times New Roman" w:hAnsiTheme="minorHAnsi" w:cstheme="minorHAnsi"/>
                <w:color w:val="000000"/>
              </w:rPr>
              <w:t xml:space="preserve"> et Ouahigouya</w:t>
            </w:r>
            <w:r w:rsidRPr="00D71FDB">
              <w:rPr>
                <w:rFonts w:asciiTheme="minorHAnsi" w:eastAsia="Times New Roman" w:hAnsiTheme="minorHAnsi" w:cstheme="minorHAnsi"/>
                <w:color w:val="000000"/>
              </w:rPr>
              <w:t xml:space="preserve"> – Province du Yatenga – Région d</w:t>
            </w:r>
            <w:r w:rsidR="001212E2">
              <w:rPr>
                <w:rFonts w:asciiTheme="minorHAnsi" w:eastAsia="Times New Roman" w:hAnsiTheme="minorHAnsi" w:cstheme="minorHAnsi"/>
                <w:color w:val="000000"/>
              </w:rPr>
              <w:t>e</w:t>
            </w:r>
            <w:r w:rsidRPr="00D71FDB">
              <w:rPr>
                <w:rFonts w:asciiTheme="minorHAnsi" w:eastAsia="Times New Roman" w:hAnsiTheme="minorHAnsi" w:cstheme="minorHAnsi"/>
                <w:color w:val="000000"/>
              </w:rPr>
              <w:t xml:space="preserve"> </w:t>
            </w:r>
            <w:r w:rsidR="0010689B" w:rsidRPr="00D71FDB">
              <w:rPr>
                <w:rFonts w:asciiTheme="minorHAnsi" w:eastAsia="Times New Roman" w:hAnsiTheme="minorHAnsi" w:cstheme="minorHAnsi"/>
                <w:color w:val="000000"/>
              </w:rPr>
              <w:t>Yaadga</w:t>
            </w:r>
          </w:p>
        </w:tc>
        <w:tc>
          <w:tcPr>
            <w:tcW w:w="4253" w:type="dxa"/>
            <w:tcBorders>
              <w:top w:val="nil"/>
              <w:left w:val="nil"/>
              <w:bottom w:val="single" w:sz="4" w:space="0" w:color="auto"/>
              <w:right w:val="single" w:sz="4" w:space="0" w:color="auto"/>
            </w:tcBorders>
            <w:vAlign w:val="center"/>
            <w:hideMark/>
          </w:tcPr>
          <w:p w14:paraId="4A64DBD7" w14:textId="11251731" w:rsidR="00FE3AA5" w:rsidRPr="00D71FDB" w:rsidRDefault="00834788"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Villages de</w:t>
            </w:r>
            <w:r>
              <w:rPr>
                <w:rFonts w:asciiTheme="minorHAnsi" w:eastAsia="Times New Roman" w:hAnsiTheme="minorHAnsi" w:cstheme="minorHAnsi"/>
                <w:color w:val="000000"/>
              </w:rPr>
              <w:t xml:space="preserve"> Kourbo mogho, Réka, Somiaga et Tougouzagié</w:t>
            </w:r>
            <w:r w:rsidRPr="00D71FDB">
              <w:rPr>
                <w:rFonts w:asciiTheme="minorHAnsi" w:eastAsia="Times New Roman" w:hAnsiTheme="minorHAnsi" w:cstheme="minorHAnsi"/>
                <w:color w:val="000000"/>
              </w:rPr>
              <w:t>– Commune de Oula</w:t>
            </w:r>
            <w:r>
              <w:rPr>
                <w:rFonts w:asciiTheme="minorHAnsi" w:eastAsia="Times New Roman" w:hAnsiTheme="minorHAnsi" w:cstheme="minorHAnsi"/>
                <w:color w:val="000000"/>
              </w:rPr>
              <w:t xml:space="preserve"> et Ouahigouya</w:t>
            </w:r>
            <w:r w:rsidRPr="00D71FDB">
              <w:rPr>
                <w:rFonts w:asciiTheme="minorHAnsi" w:eastAsia="Times New Roman" w:hAnsiTheme="minorHAnsi" w:cstheme="minorHAnsi"/>
                <w:color w:val="000000"/>
              </w:rPr>
              <w:t xml:space="preserve"> – Province du Yatenga – Région d</w:t>
            </w:r>
            <w:r>
              <w:rPr>
                <w:rFonts w:asciiTheme="minorHAnsi" w:eastAsia="Times New Roman" w:hAnsiTheme="minorHAnsi" w:cstheme="minorHAnsi"/>
                <w:color w:val="000000"/>
              </w:rPr>
              <w:t>e</w:t>
            </w:r>
            <w:r w:rsidRPr="00D71FDB">
              <w:rPr>
                <w:rFonts w:asciiTheme="minorHAnsi" w:eastAsia="Times New Roman" w:hAnsiTheme="minorHAnsi" w:cstheme="minorHAnsi"/>
                <w:color w:val="000000"/>
              </w:rPr>
              <w:t xml:space="preserve"> Yaadga </w:t>
            </w:r>
          </w:p>
        </w:tc>
      </w:tr>
      <w:tr w:rsidR="00FE3AA5" w:rsidRPr="00D71FDB" w14:paraId="06EDBA4C" w14:textId="77777777" w:rsidTr="00C31994">
        <w:trPr>
          <w:trHeight w:val="576"/>
          <w:jc w:val="center"/>
        </w:trPr>
        <w:tc>
          <w:tcPr>
            <w:tcW w:w="2014" w:type="dxa"/>
            <w:tcBorders>
              <w:top w:val="nil"/>
              <w:left w:val="single" w:sz="4" w:space="0" w:color="auto"/>
              <w:bottom w:val="single" w:sz="4" w:space="0" w:color="auto"/>
              <w:right w:val="single" w:sz="4" w:space="0" w:color="auto"/>
            </w:tcBorders>
            <w:vAlign w:val="center"/>
            <w:hideMark/>
          </w:tcPr>
          <w:p w14:paraId="71F1D32F"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Type de marché</w:t>
            </w:r>
          </w:p>
        </w:tc>
        <w:tc>
          <w:tcPr>
            <w:tcW w:w="3793" w:type="dxa"/>
            <w:tcBorders>
              <w:top w:val="nil"/>
              <w:left w:val="nil"/>
              <w:bottom w:val="single" w:sz="4" w:space="0" w:color="auto"/>
              <w:right w:val="single" w:sz="4" w:space="0" w:color="auto"/>
            </w:tcBorders>
            <w:vAlign w:val="center"/>
            <w:hideMark/>
          </w:tcPr>
          <w:p w14:paraId="653F9BCC"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 xml:space="preserve">Travaux d’aménagement  </w:t>
            </w:r>
          </w:p>
        </w:tc>
        <w:tc>
          <w:tcPr>
            <w:tcW w:w="4253" w:type="dxa"/>
            <w:tcBorders>
              <w:top w:val="nil"/>
              <w:left w:val="nil"/>
              <w:bottom w:val="single" w:sz="4" w:space="0" w:color="auto"/>
              <w:right w:val="single" w:sz="4" w:space="0" w:color="auto"/>
            </w:tcBorders>
            <w:vAlign w:val="center"/>
            <w:hideMark/>
          </w:tcPr>
          <w:p w14:paraId="5448C656"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 xml:space="preserve">Travaux d’aménagement </w:t>
            </w:r>
          </w:p>
        </w:tc>
      </w:tr>
      <w:tr w:rsidR="00FE3AA5" w:rsidRPr="00D71FDB" w14:paraId="0EDD35C0" w14:textId="77777777" w:rsidTr="00C31994">
        <w:trPr>
          <w:trHeight w:val="576"/>
          <w:jc w:val="center"/>
        </w:trPr>
        <w:tc>
          <w:tcPr>
            <w:tcW w:w="2014" w:type="dxa"/>
            <w:tcBorders>
              <w:top w:val="nil"/>
              <w:left w:val="single" w:sz="4" w:space="0" w:color="auto"/>
              <w:bottom w:val="single" w:sz="4" w:space="0" w:color="auto"/>
              <w:right w:val="single" w:sz="4" w:space="0" w:color="auto"/>
            </w:tcBorders>
            <w:vAlign w:val="center"/>
            <w:hideMark/>
          </w:tcPr>
          <w:p w14:paraId="69109C0C"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Mode de rémunération</w:t>
            </w:r>
          </w:p>
        </w:tc>
        <w:tc>
          <w:tcPr>
            <w:tcW w:w="3793" w:type="dxa"/>
            <w:tcBorders>
              <w:top w:val="nil"/>
              <w:left w:val="nil"/>
              <w:bottom w:val="single" w:sz="4" w:space="0" w:color="auto"/>
              <w:right w:val="single" w:sz="4" w:space="0" w:color="auto"/>
            </w:tcBorders>
            <w:vAlign w:val="center"/>
            <w:hideMark/>
          </w:tcPr>
          <w:p w14:paraId="3D3F592B"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Prix forfaitaire ferme et non révisable pendant toute la durée du marché</w:t>
            </w:r>
          </w:p>
        </w:tc>
        <w:tc>
          <w:tcPr>
            <w:tcW w:w="4253" w:type="dxa"/>
            <w:tcBorders>
              <w:top w:val="nil"/>
              <w:left w:val="nil"/>
              <w:bottom w:val="single" w:sz="4" w:space="0" w:color="auto"/>
              <w:right w:val="single" w:sz="4" w:space="0" w:color="auto"/>
            </w:tcBorders>
            <w:vAlign w:val="center"/>
            <w:hideMark/>
          </w:tcPr>
          <w:p w14:paraId="424C942C"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Prix forfaitaire ferme et non révisable pendant toute la durée du marché</w:t>
            </w:r>
          </w:p>
        </w:tc>
      </w:tr>
      <w:tr w:rsidR="00FE3AA5" w:rsidRPr="00D71FDB" w14:paraId="28D44D98" w14:textId="77777777" w:rsidTr="00C31994">
        <w:trPr>
          <w:trHeight w:val="864"/>
          <w:jc w:val="center"/>
        </w:trPr>
        <w:tc>
          <w:tcPr>
            <w:tcW w:w="2014" w:type="dxa"/>
            <w:tcBorders>
              <w:top w:val="nil"/>
              <w:left w:val="single" w:sz="4" w:space="0" w:color="auto"/>
              <w:bottom w:val="single" w:sz="4" w:space="0" w:color="auto"/>
              <w:right w:val="single" w:sz="4" w:space="0" w:color="auto"/>
            </w:tcBorders>
            <w:vAlign w:val="center"/>
            <w:hideMark/>
          </w:tcPr>
          <w:p w14:paraId="5763D174"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Délai d’exécution des prestations</w:t>
            </w:r>
          </w:p>
        </w:tc>
        <w:tc>
          <w:tcPr>
            <w:tcW w:w="3793" w:type="dxa"/>
            <w:tcBorders>
              <w:top w:val="nil"/>
              <w:left w:val="nil"/>
              <w:bottom w:val="single" w:sz="4" w:space="0" w:color="auto"/>
              <w:right w:val="single" w:sz="4" w:space="0" w:color="auto"/>
            </w:tcBorders>
            <w:vAlign w:val="center"/>
            <w:hideMark/>
          </w:tcPr>
          <w:p w14:paraId="2B672CA7" w14:textId="60F0D4A6" w:rsidR="00FE3AA5" w:rsidRPr="00D71FDB" w:rsidRDefault="003A0F1D" w:rsidP="00C31994">
            <w:pPr>
              <w:jc w:val="center"/>
              <w:rPr>
                <w:rFonts w:asciiTheme="minorHAnsi" w:eastAsia="Times New Roman" w:hAnsiTheme="minorHAnsi" w:cstheme="minorHAnsi"/>
                <w:color w:val="000000"/>
              </w:rPr>
            </w:pPr>
            <w:r>
              <w:rPr>
                <w:rFonts w:asciiTheme="minorHAnsi" w:eastAsia="Times New Roman" w:hAnsiTheme="minorHAnsi" w:cstheme="minorHAnsi"/>
                <w:color w:val="000000"/>
              </w:rPr>
              <w:t>Soixante</w:t>
            </w:r>
            <w:r w:rsidR="00FE3AA5" w:rsidRPr="00D71FDB">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6</w:t>
            </w:r>
            <w:r w:rsidR="00FE3AA5" w:rsidRPr="00D71FDB">
              <w:rPr>
                <w:rFonts w:asciiTheme="minorHAnsi" w:eastAsia="Times New Roman" w:hAnsiTheme="minorHAnsi" w:cstheme="minorHAnsi"/>
                <w:color w:val="000000"/>
              </w:rPr>
              <w:t>0) jours calendaires à compter de la notification de l’ordre de service de démarrage</w:t>
            </w:r>
          </w:p>
        </w:tc>
        <w:tc>
          <w:tcPr>
            <w:tcW w:w="4253" w:type="dxa"/>
            <w:tcBorders>
              <w:top w:val="nil"/>
              <w:left w:val="nil"/>
              <w:bottom w:val="single" w:sz="4" w:space="0" w:color="auto"/>
              <w:right w:val="single" w:sz="4" w:space="0" w:color="auto"/>
            </w:tcBorders>
            <w:vAlign w:val="center"/>
            <w:hideMark/>
          </w:tcPr>
          <w:p w14:paraId="3028D085" w14:textId="5384FA7A" w:rsidR="00FE3AA5" w:rsidRPr="00D71FDB" w:rsidRDefault="00965910" w:rsidP="00C31994">
            <w:pPr>
              <w:jc w:val="center"/>
              <w:rPr>
                <w:rFonts w:asciiTheme="minorHAnsi" w:eastAsia="Times New Roman" w:hAnsiTheme="minorHAnsi" w:cstheme="minorHAnsi"/>
                <w:color w:val="000000"/>
              </w:rPr>
            </w:pPr>
            <w:r>
              <w:rPr>
                <w:rFonts w:asciiTheme="minorHAnsi" w:eastAsia="Times New Roman" w:hAnsiTheme="minorHAnsi" w:cstheme="minorHAnsi"/>
                <w:color w:val="000000"/>
              </w:rPr>
              <w:t>Soixante</w:t>
            </w:r>
            <w:r w:rsidRPr="00D71FDB">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6</w:t>
            </w:r>
            <w:r w:rsidRPr="00D71FDB">
              <w:rPr>
                <w:rFonts w:asciiTheme="minorHAnsi" w:eastAsia="Times New Roman" w:hAnsiTheme="minorHAnsi" w:cstheme="minorHAnsi"/>
                <w:color w:val="000000"/>
              </w:rPr>
              <w:t xml:space="preserve">0) </w:t>
            </w:r>
            <w:r w:rsidR="00FE3AA5" w:rsidRPr="00D71FDB">
              <w:rPr>
                <w:rFonts w:asciiTheme="minorHAnsi" w:eastAsia="Times New Roman" w:hAnsiTheme="minorHAnsi" w:cstheme="minorHAnsi"/>
                <w:color w:val="000000"/>
              </w:rPr>
              <w:t>jours calendaires à compter de la notification de l’ordre de service de démarrage</w:t>
            </w:r>
          </w:p>
        </w:tc>
      </w:tr>
      <w:tr w:rsidR="00FE3AA5" w:rsidRPr="00D71FDB" w14:paraId="1791C067" w14:textId="77777777" w:rsidTr="00C31994">
        <w:trPr>
          <w:trHeight w:val="864"/>
          <w:jc w:val="center"/>
        </w:trPr>
        <w:tc>
          <w:tcPr>
            <w:tcW w:w="2014" w:type="dxa"/>
            <w:tcBorders>
              <w:top w:val="nil"/>
              <w:left w:val="single" w:sz="4" w:space="0" w:color="auto"/>
              <w:bottom w:val="single" w:sz="4" w:space="0" w:color="auto"/>
              <w:right w:val="single" w:sz="4" w:space="0" w:color="auto"/>
            </w:tcBorders>
            <w:vAlign w:val="center"/>
            <w:hideMark/>
          </w:tcPr>
          <w:p w14:paraId="73B17A6F"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Délai de validité des offres</w:t>
            </w:r>
          </w:p>
        </w:tc>
        <w:tc>
          <w:tcPr>
            <w:tcW w:w="3793" w:type="dxa"/>
            <w:tcBorders>
              <w:top w:val="nil"/>
              <w:left w:val="nil"/>
              <w:bottom w:val="single" w:sz="4" w:space="0" w:color="auto"/>
              <w:right w:val="single" w:sz="4" w:space="0" w:color="auto"/>
            </w:tcBorders>
            <w:vAlign w:val="center"/>
            <w:hideMark/>
          </w:tcPr>
          <w:p w14:paraId="7AB2F9B1" w14:textId="3D1EA35A" w:rsidR="00FE3AA5" w:rsidRPr="00D71FDB" w:rsidRDefault="003A0F1D" w:rsidP="007C78DC">
            <w:pPr>
              <w:rPr>
                <w:rFonts w:asciiTheme="minorHAnsi" w:eastAsia="Times New Roman" w:hAnsiTheme="minorHAnsi" w:cstheme="minorHAnsi"/>
                <w:color w:val="000000"/>
              </w:rPr>
            </w:pPr>
            <w:r>
              <w:rPr>
                <w:rFonts w:asciiTheme="minorHAnsi" w:eastAsia="Times New Roman" w:hAnsiTheme="minorHAnsi" w:cstheme="minorHAnsi"/>
                <w:color w:val="000000"/>
              </w:rPr>
              <w:t>Soixante</w:t>
            </w:r>
            <w:r w:rsidR="00965910">
              <w:rPr>
                <w:rFonts w:asciiTheme="minorHAnsi" w:eastAsia="Times New Roman" w:hAnsiTheme="minorHAnsi" w:cstheme="minorHAnsi"/>
                <w:color w:val="000000"/>
              </w:rPr>
              <w:t>- dix</w:t>
            </w:r>
            <w:r w:rsidR="007C78DC">
              <w:rPr>
                <w:rFonts w:asciiTheme="minorHAnsi" w:eastAsia="Times New Roman" w:hAnsiTheme="minorHAnsi" w:cstheme="minorHAnsi"/>
                <w:color w:val="000000"/>
              </w:rPr>
              <w:t xml:space="preserve"> </w:t>
            </w:r>
            <w:r w:rsidRPr="00D71FDB">
              <w:rPr>
                <w:rFonts w:asciiTheme="minorHAnsi" w:eastAsia="Times New Roman" w:hAnsiTheme="minorHAnsi" w:cstheme="minorHAnsi"/>
                <w:color w:val="000000"/>
              </w:rPr>
              <w:t>(</w:t>
            </w:r>
            <w:r w:rsidR="00965910">
              <w:rPr>
                <w:rFonts w:asciiTheme="minorHAnsi" w:eastAsia="Times New Roman" w:hAnsiTheme="minorHAnsi" w:cstheme="minorHAnsi"/>
                <w:color w:val="000000"/>
              </w:rPr>
              <w:t>7</w:t>
            </w:r>
            <w:r w:rsidRPr="00D71FDB">
              <w:rPr>
                <w:rFonts w:asciiTheme="minorHAnsi" w:eastAsia="Times New Roman" w:hAnsiTheme="minorHAnsi" w:cstheme="minorHAnsi"/>
                <w:color w:val="000000"/>
              </w:rPr>
              <w:t xml:space="preserve">0) </w:t>
            </w:r>
            <w:r w:rsidR="00FE3AA5" w:rsidRPr="00D71FDB">
              <w:rPr>
                <w:rFonts w:asciiTheme="minorHAnsi" w:eastAsia="Times New Roman" w:hAnsiTheme="minorHAnsi" w:cstheme="minorHAnsi"/>
                <w:color w:val="000000"/>
              </w:rPr>
              <w:t>jours calendaires à compter de la date limite de remise des offres</w:t>
            </w:r>
          </w:p>
        </w:tc>
        <w:tc>
          <w:tcPr>
            <w:tcW w:w="4253" w:type="dxa"/>
            <w:tcBorders>
              <w:top w:val="nil"/>
              <w:left w:val="nil"/>
              <w:bottom w:val="single" w:sz="4" w:space="0" w:color="auto"/>
              <w:right w:val="single" w:sz="4" w:space="0" w:color="auto"/>
            </w:tcBorders>
            <w:vAlign w:val="center"/>
            <w:hideMark/>
          </w:tcPr>
          <w:p w14:paraId="3F2207CB" w14:textId="3A2E20EE" w:rsidR="00FE3AA5" w:rsidRPr="00D71FDB" w:rsidRDefault="007C78DC" w:rsidP="007C78DC">
            <w:pPr>
              <w:rPr>
                <w:rFonts w:asciiTheme="minorHAnsi" w:eastAsia="Times New Roman" w:hAnsiTheme="minorHAnsi" w:cstheme="minorHAnsi"/>
                <w:color w:val="000000"/>
              </w:rPr>
            </w:pPr>
            <w:r>
              <w:rPr>
                <w:rFonts w:asciiTheme="minorHAnsi" w:eastAsia="Times New Roman" w:hAnsiTheme="minorHAnsi" w:cstheme="minorHAnsi"/>
                <w:color w:val="000000"/>
              </w:rPr>
              <w:t xml:space="preserve">Soixante- dix </w:t>
            </w:r>
            <w:r w:rsidRPr="00D71FDB">
              <w:rPr>
                <w:rFonts w:asciiTheme="minorHAnsi" w:eastAsia="Times New Roman" w:hAnsiTheme="minorHAnsi" w:cstheme="minorHAnsi"/>
                <w:color w:val="000000"/>
              </w:rPr>
              <w:t>(</w:t>
            </w:r>
            <w:r>
              <w:rPr>
                <w:rFonts w:asciiTheme="minorHAnsi" w:eastAsia="Times New Roman" w:hAnsiTheme="minorHAnsi" w:cstheme="minorHAnsi"/>
                <w:color w:val="000000"/>
              </w:rPr>
              <w:t>7</w:t>
            </w:r>
            <w:r w:rsidRPr="00D71FDB">
              <w:rPr>
                <w:rFonts w:asciiTheme="minorHAnsi" w:eastAsia="Times New Roman" w:hAnsiTheme="minorHAnsi" w:cstheme="minorHAnsi"/>
                <w:color w:val="000000"/>
              </w:rPr>
              <w:t>0)</w:t>
            </w:r>
            <w:r>
              <w:rPr>
                <w:rFonts w:asciiTheme="minorHAnsi" w:eastAsia="Times New Roman" w:hAnsiTheme="minorHAnsi" w:cstheme="minorHAnsi"/>
                <w:color w:val="000000"/>
              </w:rPr>
              <w:t xml:space="preserve"> </w:t>
            </w:r>
            <w:r w:rsidR="00FE3AA5" w:rsidRPr="00D71FDB">
              <w:rPr>
                <w:rFonts w:asciiTheme="minorHAnsi" w:eastAsia="Times New Roman" w:hAnsiTheme="minorHAnsi" w:cstheme="minorHAnsi"/>
                <w:color w:val="000000"/>
              </w:rPr>
              <w:t>jours calendaires à compter de la date limite de remise des offres</w:t>
            </w:r>
          </w:p>
        </w:tc>
      </w:tr>
      <w:tr w:rsidR="00FE3AA5" w:rsidRPr="00D71FDB" w14:paraId="5F563B75" w14:textId="77777777" w:rsidTr="00C31994">
        <w:trPr>
          <w:trHeight w:val="1440"/>
          <w:jc w:val="center"/>
        </w:trPr>
        <w:tc>
          <w:tcPr>
            <w:tcW w:w="2014" w:type="dxa"/>
            <w:tcBorders>
              <w:top w:val="nil"/>
              <w:left w:val="single" w:sz="4" w:space="0" w:color="auto"/>
              <w:bottom w:val="single" w:sz="4" w:space="0" w:color="auto"/>
              <w:right w:val="single" w:sz="4" w:space="0" w:color="auto"/>
            </w:tcBorders>
            <w:vAlign w:val="center"/>
            <w:hideMark/>
          </w:tcPr>
          <w:p w14:paraId="4D8EF819"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Avance de démarrage</w:t>
            </w:r>
          </w:p>
        </w:tc>
        <w:tc>
          <w:tcPr>
            <w:tcW w:w="3793" w:type="dxa"/>
            <w:tcBorders>
              <w:top w:val="nil"/>
              <w:left w:val="nil"/>
              <w:bottom w:val="single" w:sz="4" w:space="0" w:color="auto"/>
              <w:right w:val="single" w:sz="4" w:space="0" w:color="auto"/>
            </w:tcBorders>
            <w:vAlign w:val="center"/>
            <w:hideMark/>
          </w:tcPr>
          <w:p w14:paraId="00D0B845" w14:textId="76F20829"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 xml:space="preserve">Trente pour cent (30%) du montant du marché TTC, payable </w:t>
            </w:r>
            <w:r w:rsidR="00E27BB2" w:rsidRPr="00D71FDB">
              <w:rPr>
                <w:rFonts w:asciiTheme="minorHAnsi" w:eastAsia="Times New Roman" w:hAnsiTheme="minorHAnsi" w:cstheme="minorHAnsi"/>
                <w:color w:val="000000"/>
              </w:rPr>
              <w:t xml:space="preserve">après </w:t>
            </w:r>
            <w:r w:rsidR="00E27BB2">
              <w:rPr>
                <w:rFonts w:asciiTheme="minorHAnsi" w:eastAsia="Times New Roman" w:hAnsiTheme="minorHAnsi" w:cstheme="minorHAnsi"/>
                <w:color w:val="000000"/>
              </w:rPr>
              <w:t>un</w:t>
            </w:r>
            <w:r w:rsidR="00E00495">
              <w:rPr>
                <w:rFonts w:asciiTheme="minorHAnsi" w:eastAsia="Times New Roman" w:hAnsiTheme="minorHAnsi" w:cstheme="minorHAnsi"/>
                <w:color w:val="000000"/>
              </w:rPr>
              <w:t xml:space="preserve"> avancement de 30% des travaux </w:t>
            </w:r>
            <w:r w:rsidRPr="00D71FDB">
              <w:rPr>
                <w:rFonts w:asciiTheme="minorHAnsi" w:eastAsia="Times New Roman" w:hAnsiTheme="minorHAnsi" w:cstheme="minorHAnsi"/>
                <w:color w:val="000000"/>
              </w:rPr>
              <w:t>et remise d’une caution bancaire valable et acceptable par le Maître d’Ouvrage</w:t>
            </w:r>
          </w:p>
        </w:tc>
        <w:tc>
          <w:tcPr>
            <w:tcW w:w="4253" w:type="dxa"/>
            <w:tcBorders>
              <w:top w:val="nil"/>
              <w:left w:val="nil"/>
              <w:bottom w:val="single" w:sz="4" w:space="0" w:color="auto"/>
              <w:right w:val="single" w:sz="4" w:space="0" w:color="auto"/>
            </w:tcBorders>
            <w:vAlign w:val="center"/>
            <w:hideMark/>
          </w:tcPr>
          <w:p w14:paraId="6239D2BB" w14:textId="540A3268" w:rsidR="00FE3AA5" w:rsidRPr="00D71FDB" w:rsidRDefault="00E27BB2"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 xml:space="preserve">Trente pour cent (30%) du montant du marché TTC, payable après </w:t>
            </w:r>
            <w:r>
              <w:rPr>
                <w:rFonts w:asciiTheme="minorHAnsi" w:eastAsia="Times New Roman" w:hAnsiTheme="minorHAnsi" w:cstheme="minorHAnsi"/>
                <w:color w:val="000000"/>
              </w:rPr>
              <w:t xml:space="preserve">un avancement de 30% des travaux </w:t>
            </w:r>
            <w:r w:rsidRPr="00D71FDB">
              <w:rPr>
                <w:rFonts w:asciiTheme="minorHAnsi" w:eastAsia="Times New Roman" w:hAnsiTheme="minorHAnsi" w:cstheme="minorHAnsi"/>
                <w:color w:val="000000"/>
              </w:rPr>
              <w:t>et remise d’une caution bancaire valable et acceptable par le Maître d’Ouvrage</w:t>
            </w:r>
          </w:p>
        </w:tc>
      </w:tr>
      <w:tr w:rsidR="00FE3AA5" w:rsidRPr="00D71FDB" w14:paraId="611D8D74" w14:textId="77777777" w:rsidTr="00C31994">
        <w:trPr>
          <w:trHeight w:val="576"/>
          <w:jc w:val="center"/>
        </w:trPr>
        <w:tc>
          <w:tcPr>
            <w:tcW w:w="2014" w:type="dxa"/>
            <w:tcBorders>
              <w:top w:val="nil"/>
              <w:left w:val="single" w:sz="4" w:space="0" w:color="auto"/>
              <w:bottom w:val="single" w:sz="4" w:space="0" w:color="auto"/>
              <w:right w:val="single" w:sz="4" w:space="0" w:color="auto"/>
            </w:tcBorders>
            <w:vAlign w:val="center"/>
            <w:hideMark/>
          </w:tcPr>
          <w:p w14:paraId="0A33CF8C"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Cautionnement définitif</w:t>
            </w:r>
          </w:p>
        </w:tc>
        <w:tc>
          <w:tcPr>
            <w:tcW w:w="3793" w:type="dxa"/>
            <w:tcBorders>
              <w:top w:val="nil"/>
              <w:left w:val="nil"/>
              <w:bottom w:val="single" w:sz="4" w:space="0" w:color="auto"/>
              <w:right w:val="single" w:sz="4" w:space="0" w:color="auto"/>
            </w:tcBorders>
            <w:vAlign w:val="center"/>
            <w:hideMark/>
          </w:tcPr>
          <w:p w14:paraId="00ADF1C0"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Cinq pour cent (5%) du montant total du marché</w:t>
            </w:r>
          </w:p>
        </w:tc>
        <w:tc>
          <w:tcPr>
            <w:tcW w:w="4253" w:type="dxa"/>
            <w:tcBorders>
              <w:top w:val="nil"/>
              <w:left w:val="nil"/>
              <w:bottom w:val="single" w:sz="4" w:space="0" w:color="auto"/>
              <w:right w:val="single" w:sz="4" w:space="0" w:color="auto"/>
            </w:tcBorders>
            <w:vAlign w:val="center"/>
            <w:hideMark/>
          </w:tcPr>
          <w:p w14:paraId="2C1FF598"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Cinq pour cent (5%) du montant total du marché</w:t>
            </w:r>
          </w:p>
        </w:tc>
      </w:tr>
      <w:tr w:rsidR="00FE3AA5" w:rsidRPr="00D71FDB" w14:paraId="59B7978A" w14:textId="77777777" w:rsidTr="00C31994">
        <w:trPr>
          <w:trHeight w:val="864"/>
          <w:jc w:val="center"/>
        </w:trPr>
        <w:tc>
          <w:tcPr>
            <w:tcW w:w="2014" w:type="dxa"/>
            <w:tcBorders>
              <w:top w:val="nil"/>
              <w:left w:val="single" w:sz="4" w:space="0" w:color="auto"/>
              <w:bottom w:val="single" w:sz="4" w:space="0" w:color="auto"/>
              <w:right w:val="single" w:sz="4" w:space="0" w:color="auto"/>
            </w:tcBorders>
            <w:vAlign w:val="center"/>
            <w:hideMark/>
          </w:tcPr>
          <w:p w14:paraId="45C87A30"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lastRenderedPageBreak/>
              <w:t>Pénalités de retard</w:t>
            </w:r>
          </w:p>
        </w:tc>
        <w:tc>
          <w:tcPr>
            <w:tcW w:w="3793" w:type="dxa"/>
            <w:tcBorders>
              <w:top w:val="nil"/>
              <w:left w:val="nil"/>
              <w:bottom w:val="single" w:sz="4" w:space="0" w:color="auto"/>
              <w:right w:val="single" w:sz="4" w:space="0" w:color="auto"/>
            </w:tcBorders>
            <w:vAlign w:val="center"/>
            <w:hideMark/>
          </w:tcPr>
          <w:p w14:paraId="370459E8"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Un millième (1/1000) du montant hors taxes (HT) du marché par jour calendaire de retard</w:t>
            </w:r>
          </w:p>
        </w:tc>
        <w:tc>
          <w:tcPr>
            <w:tcW w:w="4253" w:type="dxa"/>
            <w:tcBorders>
              <w:top w:val="nil"/>
              <w:left w:val="nil"/>
              <w:bottom w:val="single" w:sz="4" w:space="0" w:color="auto"/>
              <w:right w:val="single" w:sz="4" w:space="0" w:color="auto"/>
            </w:tcBorders>
            <w:vAlign w:val="center"/>
            <w:hideMark/>
          </w:tcPr>
          <w:p w14:paraId="3CF9E449"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Un millième (1/1000) du montant hors taxes (HT) du marché par jour calendaire de retard</w:t>
            </w:r>
          </w:p>
        </w:tc>
      </w:tr>
      <w:tr w:rsidR="00FE3AA5" w:rsidRPr="00D71FDB" w14:paraId="7E4CCCF7" w14:textId="77777777" w:rsidTr="00C31994">
        <w:trPr>
          <w:trHeight w:val="576"/>
          <w:jc w:val="center"/>
        </w:trPr>
        <w:tc>
          <w:tcPr>
            <w:tcW w:w="2014" w:type="dxa"/>
            <w:tcBorders>
              <w:top w:val="nil"/>
              <w:left w:val="single" w:sz="4" w:space="0" w:color="auto"/>
              <w:bottom w:val="single" w:sz="4" w:space="0" w:color="auto"/>
              <w:right w:val="single" w:sz="4" w:space="0" w:color="auto"/>
            </w:tcBorders>
            <w:vAlign w:val="center"/>
            <w:hideMark/>
          </w:tcPr>
          <w:p w14:paraId="733D6CDC"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Délai de garantie</w:t>
            </w:r>
          </w:p>
        </w:tc>
        <w:tc>
          <w:tcPr>
            <w:tcW w:w="3793" w:type="dxa"/>
            <w:tcBorders>
              <w:top w:val="nil"/>
              <w:left w:val="nil"/>
              <w:bottom w:val="single" w:sz="4" w:space="0" w:color="auto"/>
              <w:right w:val="single" w:sz="4" w:space="0" w:color="auto"/>
            </w:tcBorders>
            <w:vAlign w:val="center"/>
            <w:hideMark/>
          </w:tcPr>
          <w:p w14:paraId="16862B10"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Douze (12) mois à compter de la date de réception provisoire des prestations</w:t>
            </w:r>
          </w:p>
        </w:tc>
        <w:tc>
          <w:tcPr>
            <w:tcW w:w="4253" w:type="dxa"/>
            <w:tcBorders>
              <w:top w:val="nil"/>
              <w:left w:val="nil"/>
              <w:bottom w:val="single" w:sz="4" w:space="0" w:color="auto"/>
              <w:right w:val="single" w:sz="4" w:space="0" w:color="auto"/>
            </w:tcBorders>
            <w:vAlign w:val="center"/>
            <w:hideMark/>
          </w:tcPr>
          <w:p w14:paraId="342EB119"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Douze (12) mois à compter de la date de réception provisoire des prestations</w:t>
            </w:r>
          </w:p>
        </w:tc>
      </w:tr>
      <w:tr w:rsidR="00FE3AA5" w:rsidRPr="00D71FDB" w14:paraId="502C3C62" w14:textId="77777777" w:rsidTr="00C31994">
        <w:trPr>
          <w:trHeight w:val="288"/>
          <w:jc w:val="center"/>
        </w:trPr>
        <w:tc>
          <w:tcPr>
            <w:tcW w:w="2014" w:type="dxa"/>
            <w:tcBorders>
              <w:top w:val="nil"/>
              <w:left w:val="single" w:sz="4" w:space="0" w:color="auto"/>
              <w:bottom w:val="single" w:sz="4" w:space="0" w:color="auto"/>
              <w:right w:val="single" w:sz="4" w:space="0" w:color="auto"/>
            </w:tcBorders>
            <w:vAlign w:val="center"/>
            <w:hideMark/>
          </w:tcPr>
          <w:p w14:paraId="63602B78"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Langue de travail</w:t>
            </w:r>
          </w:p>
        </w:tc>
        <w:tc>
          <w:tcPr>
            <w:tcW w:w="3793" w:type="dxa"/>
            <w:tcBorders>
              <w:top w:val="nil"/>
              <w:left w:val="nil"/>
              <w:bottom w:val="single" w:sz="4" w:space="0" w:color="auto"/>
              <w:right w:val="single" w:sz="4" w:space="0" w:color="auto"/>
            </w:tcBorders>
            <w:vAlign w:val="center"/>
            <w:hideMark/>
          </w:tcPr>
          <w:p w14:paraId="7B7091A7"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Français</w:t>
            </w:r>
          </w:p>
        </w:tc>
        <w:tc>
          <w:tcPr>
            <w:tcW w:w="4253" w:type="dxa"/>
            <w:tcBorders>
              <w:top w:val="nil"/>
              <w:left w:val="nil"/>
              <w:bottom w:val="single" w:sz="4" w:space="0" w:color="auto"/>
              <w:right w:val="single" w:sz="4" w:space="0" w:color="auto"/>
            </w:tcBorders>
            <w:vAlign w:val="center"/>
            <w:hideMark/>
          </w:tcPr>
          <w:p w14:paraId="2890A590"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Français</w:t>
            </w:r>
          </w:p>
        </w:tc>
      </w:tr>
      <w:tr w:rsidR="00FE3AA5" w:rsidRPr="00D71FDB" w14:paraId="0BB05354" w14:textId="77777777" w:rsidTr="00C31994">
        <w:trPr>
          <w:trHeight w:val="288"/>
          <w:jc w:val="center"/>
        </w:trPr>
        <w:tc>
          <w:tcPr>
            <w:tcW w:w="2014" w:type="dxa"/>
            <w:tcBorders>
              <w:top w:val="nil"/>
              <w:left w:val="single" w:sz="4" w:space="0" w:color="auto"/>
              <w:bottom w:val="single" w:sz="4" w:space="0" w:color="auto"/>
              <w:right w:val="single" w:sz="4" w:space="0" w:color="auto"/>
            </w:tcBorders>
            <w:vAlign w:val="center"/>
            <w:hideMark/>
          </w:tcPr>
          <w:p w14:paraId="4C1568D9"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Monnaie du marché</w:t>
            </w:r>
          </w:p>
        </w:tc>
        <w:tc>
          <w:tcPr>
            <w:tcW w:w="3793" w:type="dxa"/>
            <w:tcBorders>
              <w:top w:val="nil"/>
              <w:left w:val="nil"/>
              <w:bottom w:val="single" w:sz="4" w:space="0" w:color="auto"/>
              <w:right w:val="single" w:sz="4" w:space="0" w:color="auto"/>
            </w:tcBorders>
            <w:vAlign w:val="center"/>
            <w:hideMark/>
          </w:tcPr>
          <w:p w14:paraId="6C64203A"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Franc CFA</w:t>
            </w:r>
          </w:p>
        </w:tc>
        <w:tc>
          <w:tcPr>
            <w:tcW w:w="4253" w:type="dxa"/>
            <w:tcBorders>
              <w:top w:val="nil"/>
              <w:left w:val="nil"/>
              <w:bottom w:val="single" w:sz="4" w:space="0" w:color="auto"/>
              <w:right w:val="single" w:sz="4" w:space="0" w:color="auto"/>
            </w:tcBorders>
            <w:vAlign w:val="center"/>
            <w:hideMark/>
          </w:tcPr>
          <w:p w14:paraId="58353147"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Franc CFA</w:t>
            </w:r>
          </w:p>
        </w:tc>
      </w:tr>
      <w:tr w:rsidR="00FE3AA5" w:rsidRPr="00D71FDB" w14:paraId="6F6A01C2" w14:textId="77777777" w:rsidTr="00C31994">
        <w:trPr>
          <w:trHeight w:val="936"/>
          <w:jc w:val="center"/>
        </w:trPr>
        <w:tc>
          <w:tcPr>
            <w:tcW w:w="2014" w:type="dxa"/>
            <w:tcBorders>
              <w:top w:val="nil"/>
              <w:left w:val="single" w:sz="4" w:space="0" w:color="auto"/>
              <w:bottom w:val="single" w:sz="4" w:space="0" w:color="auto"/>
              <w:right w:val="single" w:sz="4" w:space="0" w:color="auto"/>
            </w:tcBorders>
            <w:vAlign w:val="center"/>
            <w:hideMark/>
          </w:tcPr>
          <w:p w14:paraId="06796B87"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Lieu de remise des livrables</w:t>
            </w:r>
          </w:p>
        </w:tc>
        <w:tc>
          <w:tcPr>
            <w:tcW w:w="3793" w:type="dxa"/>
            <w:tcBorders>
              <w:top w:val="nil"/>
              <w:left w:val="nil"/>
              <w:bottom w:val="single" w:sz="4" w:space="0" w:color="auto"/>
              <w:right w:val="single" w:sz="4" w:space="0" w:color="auto"/>
            </w:tcBorders>
            <w:vAlign w:val="center"/>
            <w:hideMark/>
          </w:tcPr>
          <w:p w14:paraId="7B1EBB62"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Siège de l’Association Action Citoyenne pour le Développement (ACD) ou tout autre lieu indiqué par le Maître d’Ouvrage</w:t>
            </w:r>
          </w:p>
        </w:tc>
        <w:tc>
          <w:tcPr>
            <w:tcW w:w="4253" w:type="dxa"/>
            <w:tcBorders>
              <w:top w:val="nil"/>
              <w:left w:val="nil"/>
              <w:bottom w:val="single" w:sz="4" w:space="0" w:color="auto"/>
              <w:right w:val="single" w:sz="4" w:space="0" w:color="auto"/>
            </w:tcBorders>
            <w:vAlign w:val="center"/>
            <w:hideMark/>
          </w:tcPr>
          <w:p w14:paraId="65079848" w14:textId="77777777" w:rsidR="00FE3AA5" w:rsidRPr="00D71FDB" w:rsidRDefault="00FE3AA5" w:rsidP="002641EA">
            <w:pPr>
              <w:rPr>
                <w:rFonts w:asciiTheme="minorHAnsi" w:eastAsia="Times New Roman" w:hAnsiTheme="minorHAnsi" w:cstheme="minorHAnsi"/>
                <w:color w:val="000000"/>
              </w:rPr>
            </w:pPr>
            <w:r w:rsidRPr="00D71FDB">
              <w:rPr>
                <w:rFonts w:asciiTheme="minorHAnsi" w:eastAsia="Times New Roman" w:hAnsiTheme="minorHAnsi" w:cstheme="minorHAnsi"/>
                <w:color w:val="000000"/>
              </w:rPr>
              <w:t>Siège de l’Association Action Citoyenne pour le Développement (ACD) ou tout autre lieu indiqué par le Maître d’Ouvrage</w:t>
            </w:r>
          </w:p>
        </w:tc>
      </w:tr>
      <w:tr w:rsidR="00FE3AA5" w:rsidRPr="00D71FDB" w14:paraId="7DD958A2" w14:textId="77777777" w:rsidTr="00C31994">
        <w:trPr>
          <w:trHeight w:val="936"/>
          <w:jc w:val="center"/>
        </w:trPr>
        <w:tc>
          <w:tcPr>
            <w:tcW w:w="2014" w:type="dxa"/>
            <w:tcBorders>
              <w:top w:val="nil"/>
              <w:left w:val="single" w:sz="4" w:space="0" w:color="auto"/>
              <w:bottom w:val="single" w:sz="4" w:space="0" w:color="auto"/>
              <w:right w:val="single" w:sz="4" w:space="0" w:color="auto"/>
            </w:tcBorders>
            <w:vAlign w:val="center"/>
            <w:hideMark/>
          </w:tcPr>
          <w:p w14:paraId="50D25621"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Nombre d’exemplaires des livrables</w:t>
            </w:r>
          </w:p>
        </w:tc>
        <w:tc>
          <w:tcPr>
            <w:tcW w:w="3793" w:type="dxa"/>
            <w:tcBorders>
              <w:top w:val="nil"/>
              <w:left w:val="nil"/>
              <w:bottom w:val="single" w:sz="4" w:space="0" w:color="auto"/>
              <w:right w:val="single" w:sz="4" w:space="0" w:color="auto"/>
            </w:tcBorders>
            <w:vAlign w:val="center"/>
            <w:hideMark/>
          </w:tcPr>
          <w:p w14:paraId="303F0422"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Trois (02) exemplaires physiques et une (01) version numérique exploitable</w:t>
            </w:r>
          </w:p>
        </w:tc>
        <w:tc>
          <w:tcPr>
            <w:tcW w:w="4253" w:type="dxa"/>
            <w:tcBorders>
              <w:top w:val="nil"/>
              <w:left w:val="nil"/>
              <w:bottom w:val="single" w:sz="4" w:space="0" w:color="auto"/>
              <w:right w:val="single" w:sz="4" w:space="0" w:color="auto"/>
            </w:tcBorders>
            <w:vAlign w:val="center"/>
            <w:hideMark/>
          </w:tcPr>
          <w:p w14:paraId="7C8E6583"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Trois (02) exemplaires physiques et une (01) version numérique exploitable</w:t>
            </w:r>
          </w:p>
        </w:tc>
      </w:tr>
      <w:tr w:rsidR="00FE3AA5" w:rsidRPr="00D71FDB" w14:paraId="0C84EC4F" w14:textId="77777777" w:rsidTr="00C31994">
        <w:trPr>
          <w:trHeight w:val="936"/>
          <w:jc w:val="center"/>
        </w:trPr>
        <w:tc>
          <w:tcPr>
            <w:tcW w:w="2014" w:type="dxa"/>
            <w:tcBorders>
              <w:top w:val="nil"/>
              <w:left w:val="single" w:sz="4" w:space="0" w:color="auto"/>
              <w:bottom w:val="single" w:sz="4" w:space="0" w:color="auto"/>
              <w:right w:val="single" w:sz="4" w:space="0" w:color="auto"/>
            </w:tcBorders>
            <w:vAlign w:val="center"/>
            <w:hideMark/>
          </w:tcPr>
          <w:p w14:paraId="162A3D69"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Nature des livrables numériques</w:t>
            </w:r>
          </w:p>
        </w:tc>
        <w:tc>
          <w:tcPr>
            <w:tcW w:w="3793" w:type="dxa"/>
            <w:tcBorders>
              <w:top w:val="nil"/>
              <w:left w:val="nil"/>
              <w:bottom w:val="single" w:sz="4" w:space="0" w:color="auto"/>
              <w:right w:val="single" w:sz="4" w:space="0" w:color="auto"/>
            </w:tcBorders>
            <w:vAlign w:val="center"/>
            <w:hideMark/>
          </w:tcPr>
          <w:p w14:paraId="6D8290AD"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Formats PDF, Word, Excel, AutoCAD, SIG et tout autre format source exploitable</w:t>
            </w:r>
          </w:p>
        </w:tc>
        <w:tc>
          <w:tcPr>
            <w:tcW w:w="4253" w:type="dxa"/>
            <w:tcBorders>
              <w:top w:val="nil"/>
              <w:left w:val="nil"/>
              <w:bottom w:val="single" w:sz="4" w:space="0" w:color="auto"/>
              <w:right w:val="single" w:sz="4" w:space="0" w:color="auto"/>
            </w:tcBorders>
            <w:vAlign w:val="center"/>
            <w:hideMark/>
          </w:tcPr>
          <w:p w14:paraId="44F52B24"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Formats PDF, Word, Excel, AutoCAD, SIG et tout autre format source exploitable</w:t>
            </w:r>
          </w:p>
        </w:tc>
      </w:tr>
      <w:tr w:rsidR="00FE3AA5" w:rsidRPr="00D71FDB" w14:paraId="01988F68" w14:textId="77777777" w:rsidTr="00C31994">
        <w:trPr>
          <w:trHeight w:val="936"/>
          <w:jc w:val="center"/>
        </w:trPr>
        <w:tc>
          <w:tcPr>
            <w:tcW w:w="2014" w:type="dxa"/>
            <w:tcBorders>
              <w:top w:val="nil"/>
              <w:left w:val="single" w:sz="4" w:space="0" w:color="auto"/>
              <w:bottom w:val="single" w:sz="4" w:space="0" w:color="auto"/>
              <w:right w:val="single" w:sz="4" w:space="0" w:color="auto"/>
            </w:tcBorders>
            <w:vAlign w:val="center"/>
            <w:hideMark/>
          </w:tcPr>
          <w:p w14:paraId="626A3936"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Source de financement</w:t>
            </w:r>
          </w:p>
        </w:tc>
        <w:tc>
          <w:tcPr>
            <w:tcW w:w="3793" w:type="dxa"/>
            <w:tcBorders>
              <w:top w:val="nil"/>
              <w:left w:val="nil"/>
              <w:bottom w:val="single" w:sz="4" w:space="0" w:color="auto"/>
              <w:right w:val="single" w:sz="4" w:space="0" w:color="auto"/>
            </w:tcBorders>
            <w:vAlign w:val="center"/>
            <w:hideMark/>
          </w:tcPr>
          <w:p w14:paraId="2021B465"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Financement conjoint ACD / partenaires techniques et financiers</w:t>
            </w:r>
          </w:p>
        </w:tc>
        <w:tc>
          <w:tcPr>
            <w:tcW w:w="4253" w:type="dxa"/>
            <w:tcBorders>
              <w:top w:val="nil"/>
              <w:left w:val="nil"/>
              <w:bottom w:val="single" w:sz="4" w:space="0" w:color="auto"/>
              <w:right w:val="single" w:sz="4" w:space="0" w:color="auto"/>
            </w:tcBorders>
            <w:vAlign w:val="center"/>
            <w:hideMark/>
          </w:tcPr>
          <w:p w14:paraId="4812501F"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Financement conjoint ACD / partenaires techniques et financiers</w:t>
            </w:r>
          </w:p>
        </w:tc>
      </w:tr>
      <w:tr w:rsidR="00FE3AA5" w:rsidRPr="00D71FDB" w14:paraId="4BEFC29D" w14:textId="77777777" w:rsidTr="00F16C21">
        <w:trPr>
          <w:trHeight w:val="714"/>
          <w:jc w:val="center"/>
        </w:trPr>
        <w:tc>
          <w:tcPr>
            <w:tcW w:w="2014" w:type="dxa"/>
            <w:tcBorders>
              <w:top w:val="nil"/>
              <w:left w:val="single" w:sz="4" w:space="0" w:color="auto"/>
              <w:bottom w:val="single" w:sz="4" w:space="0" w:color="auto"/>
              <w:right w:val="single" w:sz="4" w:space="0" w:color="auto"/>
            </w:tcBorders>
            <w:vAlign w:val="center"/>
            <w:hideMark/>
          </w:tcPr>
          <w:p w14:paraId="54C22999"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Ordonnateur du marché</w:t>
            </w:r>
          </w:p>
        </w:tc>
        <w:tc>
          <w:tcPr>
            <w:tcW w:w="3793" w:type="dxa"/>
            <w:tcBorders>
              <w:top w:val="nil"/>
              <w:left w:val="nil"/>
              <w:bottom w:val="single" w:sz="4" w:space="0" w:color="auto"/>
              <w:right w:val="single" w:sz="4" w:space="0" w:color="auto"/>
            </w:tcBorders>
            <w:vAlign w:val="center"/>
            <w:hideMark/>
          </w:tcPr>
          <w:p w14:paraId="37C2C1DA" w14:textId="4A05E146" w:rsidR="00FE3AA5" w:rsidRPr="00D71FDB" w:rsidRDefault="0068398A" w:rsidP="00C31994">
            <w:pPr>
              <w:jc w:val="center"/>
              <w:rPr>
                <w:rFonts w:asciiTheme="minorHAnsi" w:eastAsia="Times New Roman" w:hAnsiTheme="minorHAnsi" w:cstheme="minorHAnsi"/>
                <w:color w:val="000000"/>
              </w:rPr>
            </w:pPr>
            <w:r>
              <w:rPr>
                <w:rFonts w:asciiTheme="minorHAnsi" w:eastAsia="Times New Roman" w:hAnsiTheme="minorHAnsi" w:cstheme="minorHAnsi"/>
                <w:color w:val="000000"/>
              </w:rPr>
              <w:t>Directeur exécutif</w:t>
            </w:r>
            <w:r w:rsidR="00FE3AA5" w:rsidRPr="00D71FDB">
              <w:rPr>
                <w:rFonts w:asciiTheme="minorHAnsi" w:eastAsia="Times New Roman" w:hAnsiTheme="minorHAnsi" w:cstheme="minorHAnsi"/>
                <w:color w:val="000000"/>
              </w:rPr>
              <w:t xml:space="preserve"> de </w:t>
            </w:r>
            <w:r w:rsidR="00D33208">
              <w:rPr>
                <w:rFonts w:asciiTheme="minorHAnsi" w:eastAsia="Times New Roman" w:hAnsiTheme="minorHAnsi" w:cstheme="minorHAnsi"/>
                <w:color w:val="000000"/>
              </w:rPr>
              <w:t>ACD</w:t>
            </w:r>
          </w:p>
        </w:tc>
        <w:tc>
          <w:tcPr>
            <w:tcW w:w="4253" w:type="dxa"/>
            <w:tcBorders>
              <w:top w:val="nil"/>
              <w:left w:val="nil"/>
              <w:bottom w:val="single" w:sz="4" w:space="0" w:color="auto"/>
              <w:right w:val="single" w:sz="4" w:space="0" w:color="auto"/>
            </w:tcBorders>
            <w:vAlign w:val="center"/>
            <w:hideMark/>
          </w:tcPr>
          <w:p w14:paraId="4593A362" w14:textId="4094F173" w:rsidR="00FE3AA5" w:rsidRPr="00D71FDB" w:rsidRDefault="0068398A" w:rsidP="00C31994">
            <w:pPr>
              <w:jc w:val="center"/>
              <w:rPr>
                <w:rFonts w:asciiTheme="minorHAnsi" w:eastAsia="Times New Roman" w:hAnsiTheme="minorHAnsi" w:cstheme="minorHAnsi"/>
                <w:color w:val="000000"/>
              </w:rPr>
            </w:pPr>
            <w:r>
              <w:rPr>
                <w:rFonts w:asciiTheme="minorHAnsi" w:eastAsia="Times New Roman" w:hAnsiTheme="minorHAnsi" w:cstheme="minorHAnsi"/>
                <w:color w:val="000000"/>
              </w:rPr>
              <w:t>Directeur exécutif</w:t>
            </w:r>
            <w:r w:rsidR="00FE3AA5" w:rsidRPr="00D71FDB">
              <w:rPr>
                <w:rFonts w:asciiTheme="minorHAnsi" w:eastAsia="Times New Roman" w:hAnsiTheme="minorHAnsi" w:cstheme="minorHAnsi"/>
                <w:color w:val="000000"/>
              </w:rPr>
              <w:t xml:space="preserve"> de </w:t>
            </w:r>
            <w:r w:rsidR="00D33208">
              <w:rPr>
                <w:rFonts w:asciiTheme="minorHAnsi" w:eastAsia="Times New Roman" w:hAnsiTheme="minorHAnsi" w:cstheme="minorHAnsi"/>
                <w:color w:val="000000"/>
              </w:rPr>
              <w:t>ACD</w:t>
            </w:r>
          </w:p>
        </w:tc>
      </w:tr>
      <w:tr w:rsidR="00FE3AA5" w:rsidRPr="00D71FDB" w14:paraId="345647A7" w14:textId="77777777" w:rsidTr="00C31994">
        <w:trPr>
          <w:trHeight w:val="936"/>
          <w:jc w:val="center"/>
        </w:trPr>
        <w:tc>
          <w:tcPr>
            <w:tcW w:w="2014" w:type="dxa"/>
            <w:tcBorders>
              <w:top w:val="nil"/>
              <w:left w:val="single" w:sz="4" w:space="0" w:color="auto"/>
              <w:bottom w:val="single" w:sz="4" w:space="0" w:color="auto"/>
              <w:right w:val="single" w:sz="4" w:space="0" w:color="auto"/>
            </w:tcBorders>
            <w:vAlign w:val="center"/>
            <w:hideMark/>
          </w:tcPr>
          <w:p w14:paraId="4809DCF9" w14:textId="77777777" w:rsidR="00FE3AA5" w:rsidRPr="00D71FDB" w:rsidRDefault="00FE3AA5" w:rsidP="00C31994">
            <w:pPr>
              <w:jc w:val="center"/>
              <w:rPr>
                <w:rFonts w:asciiTheme="minorHAnsi" w:eastAsia="Times New Roman" w:hAnsiTheme="minorHAnsi" w:cstheme="minorHAnsi"/>
                <w:b/>
                <w:bCs/>
                <w:color w:val="000000"/>
              </w:rPr>
            </w:pPr>
            <w:r w:rsidRPr="00D71FDB">
              <w:rPr>
                <w:rFonts w:asciiTheme="minorHAnsi" w:eastAsia="Times New Roman" w:hAnsiTheme="minorHAnsi" w:cstheme="minorHAnsi"/>
                <w:b/>
                <w:bCs/>
                <w:color w:val="000000"/>
              </w:rPr>
              <w:t>Suivi technique de la mission</w:t>
            </w:r>
          </w:p>
        </w:tc>
        <w:tc>
          <w:tcPr>
            <w:tcW w:w="3793" w:type="dxa"/>
            <w:tcBorders>
              <w:top w:val="nil"/>
              <w:left w:val="nil"/>
              <w:bottom w:val="single" w:sz="4" w:space="0" w:color="auto"/>
              <w:right w:val="single" w:sz="4" w:space="0" w:color="auto"/>
            </w:tcBorders>
            <w:vAlign w:val="center"/>
            <w:hideMark/>
          </w:tcPr>
          <w:p w14:paraId="3D6F116D"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Point focal ou comité technique désigné par le Maître d’Ouvrage</w:t>
            </w:r>
          </w:p>
        </w:tc>
        <w:tc>
          <w:tcPr>
            <w:tcW w:w="4253" w:type="dxa"/>
            <w:tcBorders>
              <w:top w:val="nil"/>
              <w:left w:val="nil"/>
              <w:bottom w:val="single" w:sz="4" w:space="0" w:color="auto"/>
              <w:right w:val="single" w:sz="4" w:space="0" w:color="auto"/>
            </w:tcBorders>
            <w:vAlign w:val="center"/>
            <w:hideMark/>
          </w:tcPr>
          <w:p w14:paraId="68FC5BAF" w14:textId="77777777" w:rsidR="00FE3AA5" w:rsidRPr="00D71FDB" w:rsidRDefault="00FE3AA5" w:rsidP="00C31994">
            <w:pPr>
              <w:jc w:val="center"/>
              <w:rPr>
                <w:rFonts w:asciiTheme="minorHAnsi" w:eastAsia="Times New Roman" w:hAnsiTheme="minorHAnsi" w:cstheme="minorHAnsi"/>
                <w:color w:val="000000"/>
              </w:rPr>
            </w:pPr>
            <w:r w:rsidRPr="00D71FDB">
              <w:rPr>
                <w:rFonts w:asciiTheme="minorHAnsi" w:eastAsia="Times New Roman" w:hAnsiTheme="minorHAnsi" w:cstheme="minorHAnsi"/>
                <w:color w:val="000000"/>
              </w:rPr>
              <w:t>Point focal ou comité technique désigné par le Maître d’Ouvrage</w:t>
            </w:r>
          </w:p>
        </w:tc>
      </w:tr>
    </w:tbl>
    <w:p w14:paraId="6D07ADE7" w14:textId="77777777" w:rsidR="00FE3AA5" w:rsidRPr="00D71FDB" w:rsidRDefault="00FE3AA5" w:rsidP="00FE3AA5">
      <w:pPr>
        <w:rPr>
          <w:rFonts w:asciiTheme="minorHAnsi" w:hAnsiTheme="minorHAnsi" w:cstheme="minorHAnsi"/>
        </w:rPr>
      </w:pPr>
    </w:p>
    <w:p w14:paraId="5AA767C2" w14:textId="77777777" w:rsidR="00FE3AA5" w:rsidRPr="00D71FDB" w:rsidRDefault="00FE3AA5" w:rsidP="00FE3AA5">
      <w:pPr>
        <w:rPr>
          <w:rFonts w:asciiTheme="minorHAnsi" w:hAnsiTheme="minorHAnsi" w:cstheme="minorHAnsi"/>
        </w:rPr>
      </w:pPr>
    </w:p>
    <w:p w14:paraId="63446C98" w14:textId="77777777" w:rsidR="00FE3AA5" w:rsidRPr="00D71FDB" w:rsidRDefault="00FE3AA5" w:rsidP="00FE3AA5">
      <w:pPr>
        <w:pStyle w:val="Titre2"/>
        <w:pBdr>
          <w:bottom w:val="single" w:sz="4" w:space="0" w:color="2E75B6"/>
        </w:pBdr>
        <w:rPr>
          <w:rFonts w:cstheme="minorHAnsi"/>
          <w:b/>
          <w:bCs w:val="0"/>
          <w:color w:val="1F4E79" w:themeColor="accent5" w:themeShade="80"/>
          <w:szCs w:val="22"/>
        </w:rPr>
      </w:pPr>
      <w:r w:rsidRPr="00D71FDB">
        <w:rPr>
          <w:rFonts w:cstheme="minorHAnsi"/>
          <w:b/>
          <w:bCs w:val="0"/>
          <w:color w:val="1F4E79" w:themeColor="accent5" w:themeShade="80"/>
          <w:szCs w:val="22"/>
        </w:rPr>
        <w:t>3. CONDITIONS PARTICULIÈRES D’EXÉCUTION</w:t>
      </w:r>
    </w:p>
    <w:p w14:paraId="5306EB5E" w14:textId="77777777" w:rsidR="00FE3AA5" w:rsidRPr="00D71FDB" w:rsidRDefault="00FE3AA5" w:rsidP="00FE3AA5">
      <w:pPr>
        <w:rPr>
          <w:rFonts w:asciiTheme="minorHAnsi" w:hAnsiTheme="minorHAnsi" w:cstheme="minorHAnsi"/>
        </w:rPr>
      </w:pPr>
      <w:r w:rsidRPr="00D71FDB">
        <w:rPr>
          <w:rFonts w:asciiTheme="minorHAnsi" w:hAnsiTheme="minorHAnsi" w:cstheme="minorHAnsi"/>
        </w:rPr>
        <w:t>Le titulaire du marché devra exécuter les prestations conformément :</w:t>
      </w:r>
    </w:p>
    <w:p w14:paraId="4B80616B" w14:textId="77777777" w:rsidR="00FE3AA5" w:rsidRPr="00D71FDB" w:rsidRDefault="00FE3AA5" w:rsidP="00E5261E">
      <w:pPr>
        <w:numPr>
          <w:ilvl w:val="0"/>
          <w:numId w:val="41"/>
        </w:numPr>
        <w:rPr>
          <w:rFonts w:asciiTheme="minorHAnsi" w:hAnsiTheme="minorHAnsi" w:cstheme="minorHAnsi"/>
        </w:rPr>
      </w:pPr>
      <w:r w:rsidRPr="00D71FDB">
        <w:rPr>
          <w:rFonts w:asciiTheme="minorHAnsi" w:hAnsiTheme="minorHAnsi" w:cstheme="minorHAnsi"/>
        </w:rPr>
        <w:t xml:space="preserve">aux présents Termes de Référence ; </w:t>
      </w:r>
    </w:p>
    <w:p w14:paraId="172631C5" w14:textId="77777777" w:rsidR="00FE3AA5" w:rsidRPr="00D71FDB" w:rsidRDefault="00FE3AA5" w:rsidP="00E5261E">
      <w:pPr>
        <w:numPr>
          <w:ilvl w:val="0"/>
          <w:numId w:val="41"/>
        </w:numPr>
        <w:rPr>
          <w:rFonts w:asciiTheme="minorHAnsi" w:hAnsiTheme="minorHAnsi" w:cstheme="minorHAnsi"/>
        </w:rPr>
      </w:pPr>
      <w:r w:rsidRPr="00D71FDB">
        <w:rPr>
          <w:rFonts w:asciiTheme="minorHAnsi" w:hAnsiTheme="minorHAnsi" w:cstheme="minorHAnsi"/>
        </w:rPr>
        <w:t xml:space="preserve">aux normes techniques applicables ; </w:t>
      </w:r>
    </w:p>
    <w:p w14:paraId="2F501B9F" w14:textId="77777777" w:rsidR="00FE3AA5" w:rsidRPr="00D71FDB" w:rsidRDefault="00FE3AA5" w:rsidP="00E5261E">
      <w:pPr>
        <w:numPr>
          <w:ilvl w:val="0"/>
          <w:numId w:val="41"/>
        </w:numPr>
        <w:rPr>
          <w:rFonts w:asciiTheme="minorHAnsi" w:hAnsiTheme="minorHAnsi" w:cstheme="minorHAnsi"/>
        </w:rPr>
      </w:pPr>
      <w:r w:rsidRPr="00D71FDB">
        <w:rPr>
          <w:rFonts w:asciiTheme="minorHAnsi" w:hAnsiTheme="minorHAnsi" w:cstheme="minorHAnsi"/>
        </w:rPr>
        <w:t xml:space="preserve">aux règles de l’art ; </w:t>
      </w:r>
    </w:p>
    <w:p w14:paraId="2F40806C" w14:textId="77777777" w:rsidR="00FE3AA5" w:rsidRPr="00D71FDB" w:rsidRDefault="00FE3AA5" w:rsidP="00E5261E">
      <w:pPr>
        <w:numPr>
          <w:ilvl w:val="0"/>
          <w:numId w:val="41"/>
        </w:numPr>
        <w:rPr>
          <w:rFonts w:asciiTheme="minorHAnsi" w:hAnsiTheme="minorHAnsi" w:cstheme="minorHAnsi"/>
        </w:rPr>
      </w:pPr>
      <w:r w:rsidRPr="00D71FDB">
        <w:rPr>
          <w:rFonts w:asciiTheme="minorHAnsi" w:hAnsiTheme="minorHAnsi" w:cstheme="minorHAnsi"/>
        </w:rPr>
        <w:t xml:space="preserve">ainsi qu’aux orientations et observations formulées par le Maître d’Ouvrage. </w:t>
      </w:r>
    </w:p>
    <w:p w14:paraId="588B8B05" w14:textId="77777777" w:rsidR="00FE3AA5" w:rsidRPr="00D71FDB" w:rsidRDefault="00FE3AA5" w:rsidP="00FE3AA5">
      <w:pPr>
        <w:rPr>
          <w:rFonts w:asciiTheme="minorHAnsi" w:hAnsiTheme="minorHAnsi" w:cstheme="minorHAnsi"/>
        </w:rPr>
      </w:pPr>
    </w:p>
    <w:p w14:paraId="7C612C35" w14:textId="77777777" w:rsidR="00FE3AA5" w:rsidRPr="00D71FDB" w:rsidRDefault="00FE3AA5" w:rsidP="00FE3AA5">
      <w:pPr>
        <w:rPr>
          <w:rFonts w:asciiTheme="minorHAnsi" w:hAnsiTheme="minorHAnsi" w:cstheme="minorHAnsi"/>
        </w:rPr>
      </w:pPr>
      <w:r w:rsidRPr="00D71FDB">
        <w:rPr>
          <w:rFonts w:asciiTheme="minorHAnsi" w:hAnsiTheme="minorHAnsi" w:cstheme="minorHAnsi"/>
        </w:rPr>
        <w:t>L’entreprise en charge de l’exécution devra mobiliser une équipe qualifiée et disponible pendant toute la durée de la mission.</w:t>
      </w:r>
    </w:p>
    <w:p w14:paraId="36E9F4F3" w14:textId="77777777" w:rsidR="00FE3AA5" w:rsidRPr="00D71FDB" w:rsidRDefault="00FE3AA5" w:rsidP="00FE3AA5">
      <w:pPr>
        <w:rPr>
          <w:rFonts w:asciiTheme="minorHAnsi" w:hAnsiTheme="minorHAnsi" w:cstheme="minorHAnsi"/>
        </w:rPr>
      </w:pPr>
      <w:r w:rsidRPr="00D71FDB">
        <w:rPr>
          <w:rFonts w:asciiTheme="minorHAnsi" w:hAnsiTheme="minorHAnsi" w:cstheme="minorHAnsi"/>
        </w:rPr>
        <w:t>Toute modification de personnel clé devra être préalablement approuvée par le Maître d’Ouvrage.</w:t>
      </w:r>
    </w:p>
    <w:p w14:paraId="4866E651" w14:textId="77777777" w:rsidR="00FE3AA5" w:rsidRPr="00D71FDB" w:rsidRDefault="00FE3AA5" w:rsidP="00FE3AA5">
      <w:pPr>
        <w:rPr>
          <w:rFonts w:asciiTheme="minorHAnsi" w:hAnsiTheme="minorHAnsi" w:cstheme="minorHAnsi"/>
        </w:rPr>
      </w:pPr>
      <w:r w:rsidRPr="00D71FDB">
        <w:rPr>
          <w:rFonts w:asciiTheme="minorHAnsi" w:hAnsiTheme="minorHAnsi" w:cstheme="minorHAnsi"/>
        </w:rPr>
        <w:t>Le titulaire demeure entièrement responsable :</w:t>
      </w:r>
    </w:p>
    <w:p w14:paraId="2E9E9BAD" w14:textId="77777777" w:rsidR="00FE3AA5" w:rsidRPr="00D71FDB" w:rsidRDefault="00FE3AA5" w:rsidP="00E5261E">
      <w:pPr>
        <w:numPr>
          <w:ilvl w:val="0"/>
          <w:numId w:val="42"/>
        </w:numPr>
        <w:rPr>
          <w:rFonts w:asciiTheme="minorHAnsi" w:hAnsiTheme="minorHAnsi" w:cstheme="minorHAnsi"/>
        </w:rPr>
      </w:pPr>
      <w:r w:rsidRPr="00D71FDB">
        <w:rPr>
          <w:rFonts w:asciiTheme="minorHAnsi" w:hAnsiTheme="minorHAnsi" w:cstheme="minorHAnsi"/>
        </w:rPr>
        <w:t xml:space="preserve">de la qualité des études produites ; </w:t>
      </w:r>
    </w:p>
    <w:p w14:paraId="15C7050E" w14:textId="77777777" w:rsidR="00FE3AA5" w:rsidRPr="00D71FDB" w:rsidRDefault="00FE3AA5" w:rsidP="00E5261E">
      <w:pPr>
        <w:numPr>
          <w:ilvl w:val="0"/>
          <w:numId w:val="42"/>
        </w:numPr>
        <w:rPr>
          <w:rFonts w:asciiTheme="minorHAnsi" w:hAnsiTheme="minorHAnsi" w:cstheme="minorHAnsi"/>
        </w:rPr>
      </w:pPr>
      <w:r w:rsidRPr="00D71FDB">
        <w:rPr>
          <w:rFonts w:asciiTheme="minorHAnsi" w:hAnsiTheme="minorHAnsi" w:cstheme="minorHAnsi"/>
        </w:rPr>
        <w:t xml:space="preserve">de la fiabilité des données utilisées ; </w:t>
      </w:r>
    </w:p>
    <w:p w14:paraId="0F19AF53" w14:textId="77777777" w:rsidR="00FE3AA5" w:rsidRPr="00D71FDB" w:rsidRDefault="00FE3AA5" w:rsidP="00E5261E">
      <w:pPr>
        <w:numPr>
          <w:ilvl w:val="0"/>
          <w:numId w:val="42"/>
        </w:numPr>
        <w:rPr>
          <w:rFonts w:asciiTheme="minorHAnsi" w:hAnsiTheme="minorHAnsi" w:cstheme="minorHAnsi"/>
        </w:rPr>
      </w:pPr>
      <w:r w:rsidRPr="00D71FDB">
        <w:rPr>
          <w:rFonts w:asciiTheme="minorHAnsi" w:hAnsiTheme="minorHAnsi" w:cstheme="minorHAnsi"/>
        </w:rPr>
        <w:t xml:space="preserve">de la conformité des dimensionnements techniques ; </w:t>
      </w:r>
    </w:p>
    <w:p w14:paraId="6767B055" w14:textId="77777777" w:rsidR="00FE3AA5" w:rsidRPr="00D71FDB" w:rsidRDefault="00FE3AA5" w:rsidP="00E5261E">
      <w:pPr>
        <w:numPr>
          <w:ilvl w:val="0"/>
          <w:numId w:val="42"/>
        </w:numPr>
        <w:rPr>
          <w:rFonts w:asciiTheme="minorHAnsi" w:hAnsiTheme="minorHAnsi" w:cstheme="minorHAnsi"/>
        </w:rPr>
      </w:pPr>
      <w:r w:rsidRPr="00D71FDB">
        <w:rPr>
          <w:rFonts w:asciiTheme="minorHAnsi" w:hAnsiTheme="minorHAnsi" w:cstheme="minorHAnsi"/>
        </w:rPr>
        <w:t xml:space="preserve">ainsi que de la cohérence des estimations financières proposées. </w:t>
      </w:r>
    </w:p>
    <w:p w14:paraId="0FE49B07" w14:textId="5D991065" w:rsidR="00FE3AA5" w:rsidRPr="009A087E" w:rsidRDefault="009A087E" w:rsidP="00AC1ED0">
      <w:pPr>
        <w:pStyle w:val="Titre3"/>
        <w:rPr>
          <w:rFonts w:ascii="Times New Roman" w:hAnsi="Times New Roman" w:cs="Times New Roman"/>
          <w:i w:val="0"/>
          <w:iCs w:val="0"/>
          <w:color w:val="44546A" w:themeColor="text2"/>
        </w:rPr>
      </w:pPr>
      <w:r w:rsidRPr="009A087E">
        <w:rPr>
          <w:rFonts w:ascii="Times New Roman" w:hAnsi="Times New Roman" w:cs="Times New Roman"/>
          <w:i w:val="0"/>
          <w:iCs w:val="0"/>
          <w:color w:val="44546A" w:themeColor="text2"/>
        </w:rPr>
        <w:t xml:space="preserve">3.1 </w:t>
      </w:r>
      <w:r>
        <w:rPr>
          <w:rFonts w:ascii="Times New Roman" w:hAnsi="Times New Roman" w:cs="Times New Roman"/>
          <w:i w:val="0"/>
          <w:iCs w:val="0"/>
          <w:color w:val="44546A" w:themeColor="text2"/>
        </w:rPr>
        <w:t>M</w:t>
      </w:r>
      <w:r w:rsidRPr="009A087E">
        <w:rPr>
          <w:rFonts w:ascii="Times New Roman" w:hAnsi="Times New Roman" w:cs="Times New Roman"/>
          <w:i w:val="0"/>
          <w:iCs w:val="0"/>
          <w:color w:val="44546A" w:themeColor="text2"/>
        </w:rPr>
        <w:t>at</w:t>
      </w:r>
      <w:r>
        <w:rPr>
          <w:rFonts w:ascii="Times New Roman" w:hAnsi="Times New Roman" w:cs="Times New Roman"/>
          <w:i w:val="0"/>
          <w:iCs w:val="0"/>
          <w:color w:val="44546A" w:themeColor="text2"/>
        </w:rPr>
        <w:t>é</w:t>
      </w:r>
      <w:r w:rsidRPr="009A087E">
        <w:rPr>
          <w:rFonts w:ascii="Times New Roman" w:hAnsi="Times New Roman" w:cs="Times New Roman"/>
          <w:i w:val="0"/>
          <w:iCs w:val="0"/>
          <w:color w:val="44546A" w:themeColor="text2"/>
        </w:rPr>
        <w:t>riel de camping</w:t>
      </w:r>
    </w:p>
    <w:p w14:paraId="501C0F78" w14:textId="77777777" w:rsidR="00FE3AA5" w:rsidRPr="00D71FDB" w:rsidRDefault="00FE3AA5" w:rsidP="00E5261E">
      <w:pPr>
        <w:numPr>
          <w:ilvl w:val="0"/>
          <w:numId w:val="42"/>
        </w:numPr>
        <w:rPr>
          <w:rFonts w:asciiTheme="minorHAnsi" w:hAnsiTheme="minorHAnsi" w:cstheme="minorHAnsi"/>
        </w:rPr>
      </w:pPr>
      <w:r w:rsidRPr="00D71FDB">
        <w:rPr>
          <w:rFonts w:asciiTheme="minorHAnsi" w:hAnsiTheme="minorHAnsi" w:cstheme="minorHAnsi"/>
        </w:rPr>
        <w:t xml:space="preserve">L’Entrepreneur devra assurer toute prise en charge de son personnel. Ce personnel ne pourra en aucun cas prétendre à une prise en charge par la population bénéficiaire. </w:t>
      </w:r>
      <w:r w:rsidRPr="00D71FDB">
        <w:rPr>
          <w:rFonts w:asciiTheme="minorHAnsi" w:hAnsiTheme="minorHAnsi" w:cstheme="minorHAnsi"/>
        </w:rPr>
        <w:lastRenderedPageBreak/>
        <w:t xml:space="preserve">L’Entrepreneur devra fournir à l’ensemble de son personnel de chantier le matériel de camping nécessaire (tente, lits, ustensiles de cuisine etc.). </w:t>
      </w:r>
    </w:p>
    <w:p w14:paraId="5F8A43B6" w14:textId="09835127" w:rsidR="00FE3AA5" w:rsidRPr="009A087E" w:rsidRDefault="009A087E" w:rsidP="00F82CB9">
      <w:pPr>
        <w:pStyle w:val="Titre3"/>
        <w:rPr>
          <w:rFonts w:ascii="Times New Roman" w:hAnsi="Times New Roman" w:cs="Times New Roman"/>
          <w:i w:val="0"/>
          <w:iCs w:val="0"/>
          <w:color w:val="44546A" w:themeColor="text2"/>
        </w:rPr>
      </w:pPr>
      <w:r w:rsidRPr="009A087E">
        <w:rPr>
          <w:rFonts w:ascii="Times New Roman" w:hAnsi="Times New Roman" w:cs="Times New Roman"/>
          <w:i w:val="0"/>
          <w:iCs w:val="0"/>
          <w:color w:val="44546A" w:themeColor="text2"/>
        </w:rPr>
        <w:t xml:space="preserve">3.2 </w:t>
      </w:r>
      <w:r>
        <w:rPr>
          <w:rFonts w:ascii="Times New Roman" w:hAnsi="Times New Roman" w:cs="Times New Roman"/>
          <w:i w:val="0"/>
          <w:iCs w:val="0"/>
          <w:color w:val="44546A" w:themeColor="text2"/>
        </w:rPr>
        <w:t>D</w:t>
      </w:r>
      <w:r w:rsidRPr="009A087E">
        <w:rPr>
          <w:rFonts w:ascii="Times New Roman" w:hAnsi="Times New Roman" w:cs="Times New Roman"/>
          <w:i w:val="0"/>
          <w:iCs w:val="0"/>
          <w:color w:val="44546A" w:themeColor="text2"/>
        </w:rPr>
        <w:t>ocuments à fournir par l’entrepreneur</w:t>
      </w:r>
    </w:p>
    <w:p w14:paraId="56548424" w14:textId="77777777" w:rsidR="00FE3AA5" w:rsidRPr="00D71FDB" w:rsidRDefault="00FE3AA5" w:rsidP="00E5261E">
      <w:pPr>
        <w:numPr>
          <w:ilvl w:val="0"/>
          <w:numId w:val="42"/>
        </w:numPr>
        <w:rPr>
          <w:rFonts w:asciiTheme="minorHAnsi" w:hAnsiTheme="minorHAnsi" w:cstheme="minorHAnsi"/>
        </w:rPr>
      </w:pPr>
      <w:r w:rsidRPr="00D71FDB">
        <w:rPr>
          <w:rFonts w:asciiTheme="minorHAnsi" w:hAnsiTheme="minorHAnsi" w:cstheme="minorHAnsi"/>
        </w:rPr>
        <w:t xml:space="preserve">Au cours de l’exécution du marché, l’Entrepreneur tiendra à la disposition du Bureau de contrôle et du Maître d’Ouvrage un cahier de chantier disponible sur le chantier. </w:t>
      </w:r>
    </w:p>
    <w:p w14:paraId="035E4FEB" w14:textId="13571A77" w:rsidR="00FE3AA5" w:rsidRPr="009A087E" w:rsidRDefault="009A087E" w:rsidP="00F82CB9">
      <w:pPr>
        <w:pStyle w:val="Titre3"/>
        <w:rPr>
          <w:rFonts w:ascii="Times New Roman" w:hAnsi="Times New Roman" w:cs="Times New Roman"/>
          <w:i w:val="0"/>
          <w:iCs w:val="0"/>
          <w:color w:val="44546A" w:themeColor="text2"/>
        </w:rPr>
      </w:pPr>
      <w:r w:rsidRPr="009A087E">
        <w:rPr>
          <w:rFonts w:ascii="Times New Roman" w:hAnsi="Times New Roman" w:cs="Times New Roman"/>
          <w:i w:val="0"/>
          <w:iCs w:val="0"/>
          <w:color w:val="44546A" w:themeColor="text2"/>
        </w:rPr>
        <w:t>3.3 Calendrier d'exécution des travaux</w:t>
      </w:r>
    </w:p>
    <w:p w14:paraId="542CA0FE" w14:textId="77777777" w:rsidR="00FE3AA5" w:rsidRPr="00D71FDB" w:rsidRDefault="00FE3AA5" w:rsidP="00E5261E">
      <w:pPr>
        <w:numPr>
          <w:ilvl w:val="0"/>
          <w:numId w:val="42"/>
        </w:numPr>
        <w:rPr>
          <w:rFonts w:asciiTheme="minorHAnsi" w:hAnsiTheme="minorHAnsi" w:cstheme="minorHAnsi"/>
        </w:rPr>
      </w:pPr>
      <w:r w:rsidRPr="00D71FDB">
        <w:rPr>
          <w:rFonts w:asciiTheme="minorHAnsi" w:hAnsiTheme="minorHAnsi" w:cstheme="minorHAnsi"/>
        </w:rPr>
        <w:t>Le planning des travaux doit respecter certaines conditions imposées par des actions d'animation entreprises par le projet auprès des villageois.</w:t>
      </w:r>
    </w:p>
    <w:p w14:paraId="4F291A12" w14:textId="31D81DA0" w:rsidR="00FE3AA5" w:rsidRPr="00D71FDB" w:rsidRDefault="00FE3AA5" w:rsidP="00E5261E">
      <w:pPr>
        <w:numPr>
          <w:ilvl w:val="0"/>
          <w:numId w:val="42"/>
        </w:numPr>
        <w:rPr>
          <w:rFonts w:asciiTheme="minorHAnsi" w:hAnsiTheme="minorHAnsi" w:cstheme="minorHAnsi"/>
        </w:rPr>
      </w:pPr>
      <w:r w:rsidRPr="00D71FDB">
        <w:rPr>
          <w:rFonts w:asciiTheme="minorHAnsi" w:hAnsiTheme="minorHAnsi" w:cstheme="minorHAnsi"/>
        </w:rPr>
        <w:t xml:space="preserve">Il est précisé que l'ensemble des travaux devra être réalisé respectivement dans un délai de </w:t>
      </w:r>
      <w:r w:rsidR="000F31BD" w:rsidRPr="00D71FDB">
        <w:rPr>
          <w:rFonts w:asciiTheme="minorHAnsi" w:hAnsiTheme="minorHAnsi" w:cstheme="minorHAnsi"/>
        </w:rPr>
        <w:t xml:space="preserve">trois </w:t>
      </w:r>
      <w:r w:rsidRPr="00D71FDB">
        <w:rPr>
          <w:rFonts w:asciiTheme="minorHAnsi" w:hAnsiTheme="minorHAnsi" w:cstheme="minorHAnsi"/>
        </w:rPr>
        <w:t>(3) mois pour chacun des lots.</w:t>
      </w:r>
    </w:p>
    <w:p w14:paraId="76DA10A8" w14:textId="77777777" w:rsidR="00FE3AA5" w:rsidRPr="00D71FDB" w:rsidRDefault="00FE3AA5" w:rsidP="00E5261E">
      <w:pPr>
        <w:numPr>
          <w:ilvl w:val="0"/>
          <w:numId w:val="42"/>
        </w:numPr>
        <w:rPr>
          <w:rFonts w:asciiTheme="minorHAnsi" w:hAnsiTheme="minorHAnsi" w:cstheme="minorHAnsi"/>
        </w:rPr>
      </w:pPr>
      <w:r w:rsidRPr="00D71FDB">
        <w:rPr>
          <w:rFonts w:asciiTheme="minorHAnsi" w:hAnsiTheme="minorHAnsi" w:cstheme="minorHAnsi"/>
        </w:rPr>
        <w:t>La date d'interruption des travaux durant les saisons des pluies sera décidée d'un commun accord entre le Maître d'œuvre et l'Entrepreneur dans la mesure où les conditions d'accès ne perturbent ni la bonne exécution des travaux, ni leur direction et contrôle. Cette date devra être validée par le maître d’ouvrage.</w:t>
      </w:r>
    </w:p>
    <w:p w14:paraId="26BE015B" w14:textId="77777777" w:rsidR="00FE3AA5" w:rsidRPr="00D71FDB" w:rsidRDefault="00FE3AA5" w:rsidP="00FE3AA5">
      <w:pPr>
        <w:rPr>
          <w:rFonts w:asciiTheme="minorHAnsi" w:hAnsiTheme="minorHAnsi" w:cstheme="minorHAnsi"/>
        </w:rPr>
      </w:pPr>
    </w:p>
    <w:p w14:paraId="2A9D69E8" w14:textId="1D13445D" w:rsidR="00FE3AA5" w:rsidRPr="00D71FDB" w:rsidRDefault="00F82CB9" w:rsidP="009F77F3">
      <w:pPr>
        <w:pStyle w:val="Titre1"/>
        <w:rPr>
          <w:rFonts w:cstheme="minorHAnsi"/>
          <w:sz w:val="22"/>
          <w:szCs w:val="22"/>
        </w:rPr>
      </w:pPr>
      <w:r w:rsidRPr="00D71FDB">
        <w:rPr>
          <w:rFonts w:cstheme="minorHAnsi"/>
          <w:noProof/>
          <w:sz w:val="22"/>
          <w:szCs w:val="22"/>
        </w:rPr>
        <mc:AlternateContent>
          <mc:Choice Requires="wps">
            <w:drawing>
              <wp:anchor distT="0" distB="0" distL="114300" distR="114300" simplePos="0" relativeHeight="251674624" behindDoc="0" locked="0" layoutInCell="1" allowOverlap="1" wp14:anchorId="07327071" wp14:editId="230BD945">
                <wp:simplePos x="0" y="0"/>
                <wp:positionH relativeFrom="margin">
                  <wp:align>right</wp:align>
                </wp:positionH>
                <wp:positionV relativeFrom="paragraph">
                  <wp:posOffset>359087</wp:posOffset>
                </wp:positionV>
                <wp:extent cx="5865962" cy="69012"/>
                <wp:effectExtent l="0" t="0" r="20955" b="26670"/>
                <wp:wrapNone/>
                <wp:docPr id="1625641587" name="Connecteur droit 12"/>
                <wp:cNvGraphicFramePr/>
                <a:graphic xmlns:a="http://schemas.openxmlformats.org/drawingml/2006/main">
                  <a:graphicData uri="http://schemas.microsoft.com/office/word/2010/wordprocessingShape">
                    <wps:wsp>
                      <wps:cNvCnPr/>
                      <wps:spPr>
                        <a:xfrm>
                          <a:off x="0" y="0"/>
                          <a:ext cx="5865962" cy="6901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74E834" id="Connecteur droit 12" o:spid="_x0000_s1026" style="position:absolute;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0.7pt,28.25pt" to="872.6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DInwEAAJgDAAAOAAAAZHJzL2Uyb0RvYy54bWysU01v2zAMvQ/YfxB0X2wHaNAacXpo0V6K&#10;tmi7H6DKVCxAX6C02Pn3pZTEKbYBw4ZdaEnkI/ke6fX1ZA3bAUbtXcebRc0ZOOl77bYd//529+2S&#10;s5iE64XxDjq+h8ivN1+/rMfQwtIP3vSAjJK42I6h40NKoa2qKAewIi58AEdO5dGKRFfcVj2KkbJb&#10;Uy3relWNHvuAXkKM9Hp7cPJNya8UyPSkVITETMept1QsFvuebbVZi3aLIgxaHtsQ/9CFFdpR0TnV&#10;rUiC/UD9SyqrJfroVVpIbyuvlJZQOBCbpv6JzesgAhQuJE4Ms0zx/6WVj7sb94wkwxhiG8MzZhaT&#10;Qpu/1B+bilj7WSyYEpP0eHG5urhaLTmT5Ftd1c0yi1mdwQFjugdvWT503GiXuYhW7B5iOoSeQgh3&#10;Ll9OaW8gBxv3Aorpngo2BV02A24Msp2gmQopwaXmWLpEZ5jSxszA+s/AY3yGQtmavwHPiFLZuzSD&#10;rXYef1c9TaeW1SH+pMCBd5bg3ff7MpgiDY2/iHtc1bxfn+8Ffv6hNh8AAAD//wMAUEsDBBQABgAI&#10;AAAAIQBm4j0B3wAAAAYBAAAPAAAAZHJzL2Rvd25yZXYueG1sTI9BS8NAFITvgv9heYI3uzHaqDGb&#10;UgpiLUixCvW4zT6TaPZt2N026b/v86THYYaZb4rZaDtxQB9aRwquJwkIpMqZlmoFH+9PV/cgQtRk&#10;dOcIFRwxwKw8Pyt0btxAb3jYxFpwCYVcK2hi7HMpQ9Wg1WHieiT2vpy3OrL0tTReD1xuO5kmSSat&#10;bokXGt3josHqZ7O3Cl79crmYr47ftP60wzZdbdcv47NSlxfj/BFExDH+heEXn9GhZKad25MJolPA&#10;R6KCaTYFwe5DesNHdgqyu1uQZSH/45cnAAAA//8DAFBLAQItABQABgAIAAAAIQC2gziS/gAAAOEB&#10;AAATAAAAAAAAAAAAAAAAAAAAAABbQ29udGVudF9UeXBlc10ueG1sUEsBAi0AFAAGAAgAAAAhADj9&#10;If/WAAAAlAEAAAsAAAAAAAAAAAAAAAAALwEAAF9yZWxzLy5yZWxzUEsBAi0AFAAGAAgAAAAhABR5&#10;cMifAQAAmAMAAA4AAAAAAAAAAAAAAAAALgIAAGRycy9lMm9Eb2MueG1sUEsBAi0AFAAGAAgAAAAh&#10;AGbiPQHfAAAABgEAAA8AAAAAAAAAAAAAAAAA+QMAAGRycy9kb3ducmV2LnhtbFBLBQYAAAAABAAE&#10;APMAAAAFBQAAAAA=&#10;" strokecolor="#4472c4 [3204]" strokeweight=".5pt">
                <v:stroke joinstyle="miter"/>
                <w10:wrap anchorx="margin"/>
              </v:line>
            </w:pict>
          </mc:Fallback>
        </mc:AlternateContent>
      </w:r>
      <w:r w:rsidR="00FE3AA5" w:rsidRPr="00D71FDB">
        <w:rPr>
          <w:rFonts w:cstheme="minorHAnsi"/>
          <w:sz w:val="22"/>
          <w:szCs w:val="22"/>
        </w:rPr>
        <w:t>5. RÉCEPTION DES PRESTATIONS</w:t>
      </w:r>
    </w:p>
    <w:p w14:paraId="73F4BE79" w14:textId="77777777" w:rsidR="00FE3AA5" w:rsidRPr="00D71FDB" w:rsidRDefault="00FE3AA5" w:rsidP="00FE3AA5">
      <w:pPr>
        <w:rPr>
          <w:rFonts w:asciiTheme="minorHAnsi" w:hAnsiTheme="minorHAnsi" w:cstheme="minorHAnsi"/>
        </w:rPr>
      </w:pPr>
      <w:r w:rsidRPr="00D71FDB">
        <w:rPr>
          <w:rFonts w:asciiTheme="minorHAnsi" w:hAnsiTheme="minorHAnsi" w:cstheme="minorHAnsi"/>
        </w:rPr>
        <w:t>La réception des prestations se fera en deux étapes :</w:t>
      </w:r>
    </w:p>
    <w:p w14:paraId="0F3C15F4" w14:textId="77777777" w:rsidR="00FE3AA5" w:rsidRPr="00D71FDB" w:rsidRDefault="00FE3AA5" w:rsidP="009532E7">
      <w:pPr>
        <w:pStyle w:val="Titre3"/>
        <w:rPr>
          <w:rFonts w:cstheme="minorHAnsi"/>
          <w:color w:val="44546A" w:themeColor="text2"/>
        </w:rPr>
      </w:pPr>
      <w:r w:rsidRPr="00D71FDB">
        <w:rPr>
          <w:rFonts w:cstheme="minorHAnsi"/>
          <w:color w:val="44546A" w:themeColor="text2"/>
        </w:rPr>
        <w:t>5.1 Réception provisoire</w:t>
      </w:r>
    </w:p>
    <w:p w14:paraId="0F22FDFF" w14:textId="77777777" w:rsidR="00FE3AA5" w:rsidRPr="00D71FDB" w:rsidRDefault="00FE3AA5" w:rsidP="00FE3AA5">
      <w:pPr>
        <w:rPr>
          <w:rFonts w:asciiTheme="minorHAnsi" w:hAnsiTheme="minorHAnsi" w:cstheme="minorHAnsi"/>
        </w:rPr>
      </w:pPr>
      <w:r w:rsidRPr="00D71FDB">
        <w:rPr>
          <w:rFonts w:asciiTheme="minorHAnsi" w:hAnsiTheme="minorHAnsi" w:cstheme="minorHAnsi"/>
        </w:rPr>
        <w:t>La réception provisoire sera prononcée après :</w:t>
      </w:r>
    </w:p>
    <w:p w14:paraId="4C76D6A2" w14:textId="77777777" w:rsidR="00FE3AA5" w:rsidRPr="00D71FDB" w:rsidRDefault="00FE3AA5" w:rsidP="00E5261E">
      <w:pPr>
        <w:numPr>
          <w:ilvl w:val="0"/>
          <w:numId w:val="44"/>
        </w:numPr>
        <w:rPr>
          <w:rFonts w:asciiTheme="minorHAnsi" w:hAnsiTheme="minorHAnsi" w:cstheme="minorHAnsi"/>
        </w:rPr>
      </w:pPr>
      <w:r w:rsidRPr="00D71FDB">
        <w:rPr>
          <w:rFonts w:asciiTheme="minorHAnsi" w:hAnsiTheme="minorHAnsi" w:cstheme="minorHAnsi"/>
        </w:rPr>
        <w:t xml:space="preserve">la remise complète des livrables ; </w:t>
      </w:r>
    </w:p>
    <w:p w14:paraId="0614EB22" w14:textId="77777777" w:rsidR="00FE3AA5" w:rsidRPr="00D71FDB" w:rsidRDefault="00FE3AA5" w:rsidP="00E5261E">
      <w:pPr>
        <w:numPr>
          <w:ilvl w:val="0"/>
          <w:numId w:val="44"/>
        </w:numPr>
        <w:rPr>
          <w:rFonts w:asciiTheme="minorHAnsi" w:hAnsiTheme="minorHAnsi" w:cstheme="minorHAnsi"/>
        </w:rPr>
      </w:pPr>
      <w:r w:rsidRPr="00D71FDB">
        <w:rPr>
          <w:rFonts w:asciiTheme="minorHAnsi" w:hAnsiTheme="minorHAnsi" w:cstheme="minorHAnsi"/>
        </w:rPr>
        <w:t xml:space="preserve">la validation technique des documents ; </w:t>
      </w:r>
    </w:p>
    <w:p w14:paraId="6B8D2881" w14:textId="77777777" w:rsidR="00FE3AA5" w:rsidRPr="00D71FDB" w:rsidRDefault="00FE3AA5" w:rsidP="00E5261E">
      <w:pPr>
        <w:numPr>
          <w:ilvl w:val="0"/>
          <w:numId w:val="44"/>
        </w:numPr>
        <w:rPr>
          <w:rFonts w:asciiTheme="minorHAnsi" w:hAnsiTheme="minorHAnsi" w:cstheme="minorHAnsi"/>
        </w:rPr>
      </w:pPr>
      <w:r w:rsidRPr="00D71FDB">
        <w:rPr>
          <w:rFonts w:asciiTheme="minorHAnsi" w:hAnsiTheme="minorHAnsi" w:cstheme="minorHAnsi"/>
        </w:rPr>
        <w:t xml:space="preserve">l’intégration des observations du Maître d’Ouvrage. </w:t>
      </w:r>
    </w:p>
    <w:p w14:paraId="2157BCB3" w14:textId="77777777" w:rsidR="00FE3AA5" w:rsidRPr="00D71FDB" w:rsidRDefault="00FE3AA5" w:rsidP="00FE3AA5">
      <w:pPr>
        <w:rPr>
          <w:rFonts w:asciiTheme="minorHAnsi" w:hAnsiTheme="minorHAnsi" w:cstheme="minorHAnsi"/>
        </w:rPr>
      </w:pPr>
      <w:r w:rsidRPr="00D71FDB">
        <w:rPr>
          <w:rFonts w:asciiTheme="minorHAnsi" w:hAnsiTheme="minorHAnsi" w:cstheme="minorHAnsi"/>
        </w:rPr>
        <w:t>Un procès-verbal de réception provisoire sera établi contradictoirement entre les parties.</w:t>
      </w:r>
    </w:p>
    <w:p w14:paraId="3DEEDECB" w14:textId="77777777" w:rsidR="00FE3AA5" w:rsidRPr="00276107" w:rsidRDefault="00FE3AA5" w:rsidP="00C10993">
      <w:pPr>
        <w:pStyle w:val="Titre3"/>
        <w:rPr>
          <w:rFonts w:ascii="Times New Roman" w:hAnsi="Times New Roman" w:cs="Times New Roman"/>
          <w:i w:val="0"/>
          <w:iCs w:val="0"/>
          <w:color w:val="44546A" w:themeColor="text2"/>
        </w:rPr>
      </w:pPr>
      <w:r w:rsidRPr="00276107">
        <w:rPr>
          <w:rFonts w:ascii="Times New Roman" w:hAnsi="Times New Roman" w:cs="Times New Roman"/>
          <w:i w:val="0"/>
          <w:iCs w:val="0"/>
          <w:color w:val="44546A" w:themeColor="text2"/>
        </w:rPr>
        <w:t>5.2 Réception définitive</w:t>
      </w:r>
    </w:p>
    <w:p w14:paraId="0FE5DB54" w14:textId="77777777" w:rsidR="00FE3AA5" w:rsidRPr="00D71FDB" w:rsidRDefault="00FE3AA5" w:rsidP="00FE3AA5">
      <w:pPr>
        <w:rPr>
          <w:rFonts w:asciiTheme="minorHAnsi" w:hAnsiTheme="minorHAnsi" w:cstheme="minorHAnsi"/>
        </w:rPr>
      </w:pPr>
      <w:r w:rsidRPr="00D71FDB">
        <w:rPr>
          <w:rFonts w:asciiTheme="minorHAnsi" w:hAnsiTheme="minorHAnsi" w:cstheme="minorHAnsi"/>
        </w:rPr>
        <w:t>La réception définitive interviendra à l’issue du délai de garantie de douze (12) mois, sous réserve qu’aucune insuffisance technique majeure ne soit constatée sur les études produites.</w:t>
      </w:r>
    </w:p>
    <w:p w14:paraId="001BE73B" w14:textId="7AE7173D" w:rsidR="00FE3AA5" w:rsidRPr="00D71FDB" w:rsidRDefault="009532E7" w:rsidP="009F77F3">
      <w:pPr>
        <w:pStyle w:val="Titre1"/>
        <w:rPr>
          <w:rFonts w:cstheme="minorHAnsi"/>
          <w:color w:val="44546A" w:themeColor="text2"/>
          <w:sz w:val="22"/>
          <w:szCs w:val="22"/>
        </w:rPr>
      </w:pPr>
      <w:r w:rsidRPr="00D71FDB">
        <w:rPr>
          <w:rFonts w:cstheme="minorHAnsi"/>
          <w:noProof/>
          <w:color w:val="44546A" w:themeColor="text2"/>
          <w:sz w:val="22"/>
          <w:szCs w:val="22"/>
        </w:rPr>
        <mc:AlternateContent>
          <mc:Choice Requires="wps">
            <w:drawing>
              <wp:anchor distT="0" distB="0" distL="114300" distR="114300" simplePos="0" relativeHeight="251676672" behindDoc="0" locked="0" layoutInCell="1" allowOverlap="1" wp14:anchorId="7443761E" wp14:editId="643D70DD">
                <wp:simplePos x="0" y="0"/>
                <wp:positionH relativeFrom="margin">
                  <wp:posOffset>-144780</wp:posOffset>
                </wp:positionH>
                <wp:positionV relativeFrom="paragraph">
                  <wp:posOffset>344170</wp:posOffset>
                </wp:positionV>
                <wp:extent cx="5883215" cy="25879"/>
                <wp:effectExtent l="0" t="0" r="22860" b="31750"/>
                <wp:wrapNone/>
                <wp:docPr id="383638920" name="Connecteur droit 12"/>
                <wp:cNvGraphicFramePr/>
                <a:graphic xmlns:a="http://schemas.openxmlformats.org/drawingml/2006/main">
                  <a:graphicData uri="http://schemas.microsoft.com/office/word/2010/wordprocessingShape">
                    <wps:wsp>
                      <wps:cNvCnPr/>
                      <wps:spPr>
                        <a:xfrm flipV="1">
                          <a:off x="0" y="0"/>
                          <a:ext cx="5883215" cy="25879"/>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A211EC" id="Connecteur droit 12" o:spid="_x0000_s1026" style="position:absolute;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4pt,27.1pt" to="451.8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ONuAEAAFMDAAAOAAAAZHJzL2Uyb0RvYy54bWysU02P0zAQvSPxHyzfqdNsuxuipntotVwQ&#10;rMTC3XXsxJK/5DFN++8ZO6EscEPkYI094+d5b152jxdryFlG0N51dL2qKJFO+F67oaNfX57eNZRA&#10;4q7nxjvZ0asE+rh/+2Y3hVbWfvSml5EgiIN2Ch0dUwotYyBGaTmsfJAOk8pHyxNu48D6yCdEt4bV&#10;VXXPJh/7EL2QAHh6nJN0X/CVkiJ9VgpkIqaj2FsqayzrKa9sv+PtEHkYtVja4P/QheXa4aM3qCNP&#10;nHyP+i8oq0X04FVaCW+ZV0oLWTggm3X1B5svIw+ycEFxINxkgv8HKz6dD+45ogxTgBbCc8wsLipa&#10;oowO33CmhRd2Si5FtutNNnlJRODhtmnu6vWWEoG5ets8vM+yshkmw4UI6YP0luSgo0a7zIq3/PwR&#10;0lz6syQfO/+kjSmTMY5MHb2/2+LsBEd/KMMThjb0HQU3UMLNgMYTKRZE8Eb3+XbGgTicDiaSM8fh&#10;bzYP9WGzNPZbWX76yGGc60pqtoXVCb1ptO1oU+VvuW1cRpfFXQuBX+Ll6OT7a9GU5R1OrqixuCxb&#10;4/Ue49f/wv4HAAAA//8DAFBLAwQUAAYACAAAACEApYz2Md8AAAAJAQAADwAAAGRycy9kb3ducmV2&#10;LnhtbEyPzU7DMBCE70i8g7VI3FqnLvQnxKkQiANcUAOoVzdZ4qjxOsROGt6e5QTHnR3NfJPtJteK&#10;EfvQeNKwmCcgkEpfNVRreH97mm1AhGioMq0n1PCNAXb55UVm0sqfaY9jEWvBIRRSo8HG2KVShtKi&#10;M2HuOyT+ffremchnX8uqN2cOd61USbKSzjTEDdZ0+GCxPBWD0/BcmP3q9euwwBf1OJ4+mmFty0Hr&#10;66vp/g5ExCn+meEXn9EhZ6ajH6gKotUwU4rRo4bbGwWCDdtkuQZxZGGzBJln8v+C/AcAAP//AwBQ&#10;SwECLQAUAAYACAAAACEAtoM4kv4AAADhAQAAEwAAAAAAAAAAAAAAAAAAAAAAW0NvbnRlbnRfVHlw&#10;ZXNdLnhtbFBLAQItABQABgAIAAAAIQA4/SH/1gAAAJQBAAALAAAAAAAAAAAAAAAAAC8BAABfcmVs&#10;cy8ucmVsc1BLAQItABQABgAIAAAAIQBshyONuAEAAFMDAAAOAAAAAAAAAAAAAAAAAC4CAABkcnMv&#10;ZTJvRG9jLnhtbFBLAQItABQABgAIAAAAIQCljPYx3wAAAAkBAAAPAAAAAAAAAAAAAAAAABIEAABk&#10;cnMvZG93bnJldi54bWxQSwUGAAAAAAQABADzAAAAHgUAAAAA&#10;" strokecolor="#4472c4" strokeweight=".5pt">
                <v:stroke joinstyle="miter"/>
                <w10:wrap anchorx="margin"/>
              </v:line>
            </w:pict>
          </mc:Fallback>
        </mc:AlternateContent>
      </w:r>
      <w:r w:rsidR="00FE3AA5" w:rsidRPr="00D71FDB">
        <w:rPr>
          <w:rFonts w:cstheme="minorHAnsi"/>
          <w:color w:val="44546A" w:themeColor="text2"/>
          <w:sz w:val="22"/>
          <w:szCs w:val="22"/>
        </w:rPr>
        <w:t>6. ASSURANCES ET RESPONSABILITÉS</w:t>
      </w:r>
    </w:p>
    <w:p w14:paraId="49828160" w14:textId="7B885FA5" w:rsidR="00FE3AA5" w:rsidRPr="00D71FDB" w:rsidRDefault="00FE3AA5" w:rsidP="00FE3AA5">
      <w:pPr>
        <w:rPr>
          <w:rFonts w:asciiTheme="minorHAnsi" w:hAnsiTheme="minorHAnsi" w:cstheme="minorHAnsi"/>
        </w:rPr>
      </w:pPr>
      <w:r w:rsidRPr="00D71FDB">
        <w:rPr>
          <w:rFonts w:asciiTheme="minorHAnsi" w:hAnsiTheme="minorHAnsi" w:cstheme="minorHAnsi"/>
        </w:rPr>
        <w:t>Le titulaire du marché demeure responsable des dommages causés :</w:t>
      </w:r>
    </w:p>
    <w:p w14:paraId="2EAA0988" w14:textId="77777777" w:rsidR="00FE3AA5" w:rsidRPr="00D71FDB" w:rsidRDefault="00FE3AA5" w:rsidP="00E5261E">
      <w:pPr>
        <w:numPr>
          <w:ilvl w:val="0"/>
          <w:numId w:val="45"/>
        </w:numPr>
        <w:rPr>
          <w:rFonts w:asciiTheme="minorHAnsi" w:hAnsiTheme="minorHAnsi" w:cstheme="minorHAnsi"/>
        </w:rPr>
      </w:pPr>
      <w:r w:rsidRPr="00D71FDB">
        <w:rPr>
          <w:rFonts w:asciiTheme="minorHAnsi" w:hAnsiTheme="minorHAnsi" w:cstheme="minorHAnsi"/>
        </w:rPr>
        <w:t xml:space="preserve">à son personnel ; </w:t>
      </w:r>
    </w:p>
    <w:p w14:paraId="4C3C7D79" w14:textId="77777777" w:rsidR="00FE3AA5" w:rsidRPr="00D71FDB" w:rsidRDefault="00FE3AA5" w:rsidP="00E5261E">
      <w:pPr>
        <w:numPr>
          <w:ilvl w:val="0"/>
          <w:numId w:val="45"/>
        </w:numPr>
        <w:rPr>
          <w:rFonts w:asciiTheme="minorHAnsi" w:hAnsiTheme="minorHAnsi" w:cstheme="minorHAnsi"/>
        </w:rPr>
      </w:pPr>
      <w:r w:rsidRPr="00D71FDB">
        <w:rPr>
          <w:rFonts w:asciiTheme="minorHAnsi" w:hAnsiTheme="minorHAnsi" w:cstheme="minorHAnsi"/>
        </w:rPr>
        <w:t xml:space="preserve">aux tiers ; </w:t>
      </w:r>
    </w:p>
    <w:p w14:paraId="47A66758" w14:textId="77777777" w:rsidR="00FE3AA5" w:rsidRPr="00D71FDB" w:rsidRDefault="00FE3AA5" w:rsidP="00E5261E">
      <w:pPr>
        <w:numPr>
          <w:ilvl w:val="0"/>
          <w:numId w:val="45"/>
        </w:numPr>
        <w:rPr>
          <w:rFonts w:asciiTheme="minorHAnsi" w:hAnsiTheme="minorHAnsi" w:cstheme="minorHAnsi"/>
        </w:rPr>
      </w:pPr>
      <w:r w:rsidRPr="00D71FDB">
        <w:rPr>
          <w:rFonts w:asciiTheme="minorHAnsi" w:hAnsiTheme="minorHAnsi" w:cstheme="minorHAnsi"/>
        </w:rPr>
        <w:t xml:space="preserve">ou aux biens publics et privés dans le cadre de l’exécution des prestations. </w:t>
      </w:r>
    </w:p>
    <w:p w14:paraId="55D77362" w14:textId="77777777" w:rsidR="00FE3AA5" w:rsidRPr="00D71FDB" w:rsidRDefault="00FE3AA5" w:rsidP="00FE3AA5">
      <w:pPr>
        <w:rPr>
          <w:rFonts w:asciiTheme="minorHAnsi" w:hAnsiTheme="minorHAnsi" w:cstheme="minorHAnsi"/>
        </w:rPr>
      </w:pPr>
      <w:r w:rsidRPr="00D71FDB">
        <w:rPr>
          <w:rFonts w:asciiTheme="minorHAnsi" w:hAnsiTheme="minorHAnsi" w:cstheme="minorHAnsi"/>
        </w:rPr>
        <w:t>Il devra prendre toutes les dispositions nécessaires en matière :</w:t>
      </w:r>
    </w:p>
    <w:p w14:paraId="45725D54" w14:textId="77777777" w:rsidR="00FE3AA5" w:rsidRPr="00D71FDB" w:rsidRDefault="00FE3AA5" w:rsidP="00E5261E">
      <w:pPr>
        <w:numPr>
          <w:ilvl w:val="0"/>
          <w:numId w:val="46"/>
        </w:numPr>
        <w:rPr>
          <w:rFonts w:asciiTheme="minorHAnsi" w:hAnsiTheme="minorHAnsi" w:cstheme="minorHAnsi"/>
        </w:rPr>
      </w:pPr>
      <w:r w:rsidRPr="00D71FDB">
        <w:rPr>
          <w:rFonts w:asciiTheme="minorHAnsi" w:hAnsiTheme="minorHAnsi" w:cstheme="minorHAnsi"/>
        </w:rPr>
        <w:t xml:space="preserve">de sécurité ; </w:t>
      </w:r>
    </w:p>
    <w:p w14:paraId="4F733A7A" w14:textId="77777777" w:rsidR="00FE3AA5" w:rsidRPr="00D71FDB" w:rsidRDefault="00FE3AA5" w:rsidP="00E5261E">
      <w:pPr>
        <w:numPr>
          <w:ilvl w:val="0"/>
          <w:numId w:val="46"/>
        </w:numPr>
        <w:rPr>
          <w:rFonts w:asciiTheme="minorHAnsi" w:hAnsiTheme="minorHAnsi" w:cstheme="minorHAnsi"/>
        </w:rPr>
      </w:pPr>
      <w:r w:rsidRPr="00D71FDB">
        <w:rPr>
          <w:rFonts w:asciiTheme="minorHAnsi" w:hAnsiTheme="minorHAnsi" w:cstheme="minorHAnsi"/>
        </w:rPr>
        <w:t xml:space="preserve">d’assurance ; </w:t>
      </w:r>
    </w:p>
    <w:p w14:paraId="129747CB" w14:textId="77777777" w:rsidR="00FE3AA5" w:rsidRPr="00D71FDB" w:rsidRDefault="00FE3AA5" w:rsidP="00E5261E">
      <w:pPr>
        <w:numPr>
          <w:ilvl w:val="0"/>
          <w:numId w:val="46"/>
        </w:numPr>
        <w:rPr>
          <w:rFonts w:asciiTheme="minorHAnsi" w:hAnsiTheme="minorHAnsi" w:cstheme="minorHAnsi"/>
        </w:rPr>
      </w:pPr>
      <w:r w:rsidRPr="00D71FDB">
        <w:rPr>
          <w:rFonts w:asciiTheme="minorHAnsi" w:hAnsiTheme="minorHAnsi" w:cstheme="minorHAnsi"/>
        </w:rPr>
        <w:t xml:space="preserve">de protection du personnel ; </w:t>
      </w:r>
    </w:p>
    <w:p w14:paraId="50A9F8AF" w14:textId="77777777" w:rsidR="00FE3AA5" w:rsidRPr="00D71FDB" w:rsidRDefault="00FE3AA5" w:rsidP="00E5261E">
      <w:pPr>
        <w:numPr>
          <w:ilvl w:val="0"/>
          <w:numId w:val="46"/>
        </w:numPr>
        <w:rPr>
          <w:rFonts w:asciiTheme="minorHAnsi" w:hAnsiTheme="minorHAnsi" w:cstheme="minorHAnsi"/>
        </w:rPr>
      </w:pPr>
      <w:r w:rsidRPr="00D71FDB">
        <w:rPr>
          <w:rFonts w:asciiTheme="minorHAnsi" w:hAnsiTheme="minorHAnsi" w:cstheme="minorHAnsi"/>
        </w:rPr>
        <w:t xml:space="preserve">et de prévention des risques liés aux missions de terrain. </w:t>
      </w:r>
    </w:p>
    <w:p w14:paraId="23B6256C" w14:textId="77777777" w:rsidR="00FE3AA5" w:rsidRPr="00D71FDB" w:rsidRDefault="00FE3AA5" w:rsidP="00FE3AA5">
      <w:pPr>
        <w:pStyle w:val="Titre2"/>
        <w:pBdr>
          <w:bottom w:val="single" w:sz="4" w:space="0" w:color="2E75B6"/>
        </w:pBdr>
        <w:rPr>
          <w:rFonts w:cstheme="minorHAnsi"/>
          <w:b/>
          <w:bCs w:val="0"/>
          <w:color w:val="44546A" w:themeColor="text2"/>
          <w:szCs w:val="22"/>
        </w:rPr>
      </w:pPr>
      <w:r w:rsidRPr="00D71FDB">
        <w:rPr>
          <w:rFonts w:cstheme="minorHAnsi"/>
          <w:b/>
          <w:bCs w:val="0"/>
          <w:color w:val="44546A" w:themeColor="text2"/>
          <w:szCs w:val="22"/>
        </w:rPr>
        <w:t>7. RÉSILIATION ET SANCTIONS</w:t>
      </w:r>
    </w:p>
    <w:p w14:paraId="1DC65D87" w14:textId="77777777" w:rsidR="00FE3AA5" w:rsidRPr="00D71FDB" w:rsidRDefault="00FE3AA5" w:rsidP="00FE3AA5">
      <w:pPr>
        <w:rPr>
          <w:rFonts w:asciiTheme="minorHAnsi" w:hAnsiTheme="minorHAnsi" w:cstheme="minorHAnsi"/>
        </w:rPr>
      </w:pPr>
      <w:r w:rsidRPr="00D71FDB">
        <w:rPr>
          <w:rFonts w:asciiTheme="minorHAnsi" w:hAnsiTheme="minorHAnsi" w:cstheme="minorHAnsi"/>
        </w:rPr>
        <w:t>Le Maître d’Ouvrage pourra résilier le marché dans les cas suivants :</w:t>
      </w:r>
    </w:p>
    <w:p w14:paraId="5DFECDD9" w14:textId="77777777" w:rsidR="00FE3AA5" w:rsidRPr="00D71FDB" w:rsidRDefault="00FE3AA5" w:rsidP="00E5261E">
      <w:pPr>
        <w:numPr>
          <w:ilvl w:val="0"/>
          <w:numId w:val="47"/>
        </w:numPr>
        <w:rPr>
          <w:rFonts w:asciiTheme="minorHAnsi" w:hAnsiTheme="minorHAnsi" w:cstheme="minorHAnsi"/>
        </w:rPr>
      </w:pPr>
      <w:r w:rsidRPr="00D71FDB">
        <w:rPr>
          <w:rFonts w:asciiTheme="minorHAnsi" w:hAnsiTheme="minorHAnsi" w:cstheme="minorHAnsi"/>
        </w:rPr>
        <w:t xml:space="preserve">retard excessif dans l’exécution ; </w:t>
      </w:r>
    </w:p>
    <w:p w14:paraId="132BD474" w14:textId="13A1BB13" w:rsidR="00FE3AA5" w:rsidRPr="00D71FDB" w:rsidRDefault="00276107" w:rsidP="00E5261E">
      <w:pPr>
        <w:numPr>
          <w:ilvl w:val="0"/>
          <w:numId w:val="47"/>
        </w:numPr>
        <w:rPr>
          <w:rFonts w:asciiTheme="minorHAnsi" w:hAnsiTheme="minorHAnsi" w:cstheme="minorHAnsi"/>
        </w:rPr>
      </w:pPr>
      <w:r w:rsidRPr="00D71FDB">
        <w:rPr>
          <w:rFonts w:asciiTheme="minorHAnsi" w:hAnsiTheme="minorHAnsi" w:cstheme="minorHAnsi"/>
        </w:rPr>
        <w:t>Insuffisance</w:t>
      </w:r>
      <w:r w:rsidR="00FE3AA5" w:rsidRPr="00D71FDB">
        <w:rPr>
          <w:rFonts w:asciiTheme="minorHAnsi" w:hAnsiTheme="minorHAnsi" w:cstheme="minorHAnsi"/>
        </w:rPr>
        <w:t xml:space="preserve"> manifeste des prestations ; </w:t>
      </w:r>
    </w:p>
    <w:p w14:paraId="138218B8" w14:textId="77777777" w:rsidR="00FE3AA5" w:rsidRPr="00D71FDB" w:rsidRDefault="00FE3AA5" w:rsidP="00E5261E">
      <w:pPr>
        <w:numPr>
          <w:ilvl w:val="0"/>
          <w:numId w:val="47"/>
        </w:numPr>
        <w:rPr>
          <w:rFonts w:asciiTheme="minorHAnsi" w:hAnsiTheme="minorHAnsi" w:cstheme="minorHAnsi"/>
        </w:rPr>
      </w:pPr>
      <w:r w:rsidRPr="00D71FDB">
        <w:rPr>
          <w:rFonts w:asciiTheme="minorHAnsi" w:hAnsiTheme="minorHAnsi" w:cstheme="minorHAnsi"/>
        </w:rPr>
        <w:t xml:space="preserve">abandon de la mission ; </w:t>
      </w:r>
    </w:p>
    <w:p w14:paraId="00FB15A0" w14:textId="77777777" w:rsidR="00FE3AA5" w:rsidRPr="00D71FDB" w:rsidRDefault="00FE3AA5" w:rsidP="00E5261E">
      <w:pPr>
        <w:numPr>
          <w:ilvl w:val="0"/>
          <w:numId w:val="47"/>
        </w:numPr>
        <w:rPr>
          <w:rFonts w:asciiTheme="minorHAnsi" w:hAnsiTheme="minorHAnsi" w:cstheme="minorHAnsi"/>
        </w:rPr>
      </w:pPr>
      <w:r w:rsidRPr="00D71FDB">
        <w:rPr>
          <w:rFonts w:asciiTheme="minorHAnsi" w:hAnsiTheme="minorHAnsi" w:cstheme="minorHAnsi"/>
        </w:rPr>
        <w:t xml:space="preserve">non-respect des clauses contractuelles ; </w:t>
      </w:r>
    </w:p>
    <w:p w14:paraId="3B79593E" w14:textId="77777777" w:rsidR="00FE3AA5" w:rsidRPr="00D71FDB" w:rsidRDefault="00FE3AA5" w:rsidP="00E5261E">
      <w:pPr>
        <w:numPr>
          <w:ilvl w:val="0"/>
          <w:numId w:val="47"/>
        </w:numPr>
        <w:rPr>
          <w:rFonts w:asciiTheme="minorHAnsi" w:hAnsiTheme="minorHAnsi" w:cstheme="minorHAnsi"/>
        </w:rPr>
      </w:pPr>
      <w:r w:rsidRPr="00D71FDB">
        <w:rPr>
          <w:rFonts w:asciiTheme="minorHAnsi" w:hAnsiTheme="minorHAnsi" w:cstheme="minorHAnsi"/>
        </w:rPr>
        <w:t xml:space="preserve">fraude, corruption ou fausse déclaration. </w:t>
      </w:r>
    </w:p>
    <w:p w14:paraId="39616941" w14:textId="77777777" w:rsidR="00FE3AA5" w:rsidRPr="00D71FDB" w:rsidRDefault="00FE3AA5" w:rsidP="00FE3AA5">
      <w:pPr>
        <w:rPr>
          <w:rFonts w:asciiTheme="minorHAnsi" w:hAnsiTheme="minorHAnsi" w:cstheme="minorHAnsi"/>
        </w:rPr>
      </w:pPr>
      <w:r w:rsidRPr="00D71FDB">
        <w:rPr>
          <w:rFonts w:asciiTheme="minorHAnsi" w:hAnsiTheme="minorHAnsi" w:cstheme="minorHAnsi"/>
        </w:rPr>
        <w:lastRenderedPageBreak/>
        <w:t>En cas de résiliation imputable au titulaire, le Maître d’Ouvrage se réserve le droit :</w:t>
      </w:r>
    </w:p>
    <w:p w14:paraId="690FBDB9" w14:textId="77777777" w:rsidR="00FE3AA5" w:rsidRPr="00D71FDB" w:rsidRDefault="00FE3AA5" w:rsidP="00E5261E">
      <w:pPr>
        <w:numPr>
          <w:ilvl w:val="0"/>
          <w:numId w:val="48"/>
        </w:numPr>
        <w:rPr>
          <w:rFonts w:asciiTheme="minorHAnsi" w:hAnsiTheme="minorHAnsi" w:cstheme="minorHAnsi"/>
        </w:rPr>
      </w:pPr>
      <w:r w:rsidRPr="00D71FDB">
        <w:rPr>
          <w:rFonts w:asciiTheme="minorHAnsi" w:hAnsiTheme="minorHAnsi" w:cstheme="minorHAnsi"/>
        </w:rPr>
        <w:t xml:space="preserve">d’appliquer les pénalités prévues ; </w:t>
      </w:r>
    </w:p>
    <w:p w14:paraId="1BEE5D9E" w14:textId="77777777" w:rsidR="00FE3AA5" w:rsidRPr="00D71FDB" w:rsidRDefault="00FE3AA5" w:rsidP="00E5261E">
      <w:pPr>
        <w:numPr>
          <w:ilvl w:val="0"/>
          <w:numId w:val="48"/>
        </w:numPr>
        <w:rPr>
          <w:rFonts w:asciiTheme="minorHAnsi" w:hAnsiTheme="minorHAnsi" w:cstheme="minorHAnsi"/>
        </w:rPr>
      </w:pPr>
      <w:r w:rsidRPr="00D71FDB">
        <w:rPr>
          <w:rFonts w:asciiTheme="minorHAnsi" w:hAnsiTheme="minorHAnsi" w:cstheme="minorHAnsi"/>
        </w:rPr>
        <w:t xml:space="preserve">de faire exécuter les prestations aux frais du titulaire défaillant ; </w:t>
      </w:r>
    </w:p>
    <w:p w14:paraId="228A3018" w14:textId="77777777" w:rsidR="00FE3AA5" w:rsidRPr="00D71FDB" w:rsidRDefault="00FE3AA5" w:rsidP="00E5261E">
      <w:pPr>
        <w:numPr>
          <w:ilvl w:val="0"/>
          <w:numId w:val="48"/>
        </w:numPr>
        <w:rPr>
          <w:rFonts w:asciiTheme="minorHAnsi" w:hAnsiTheme="minorHAnsi" w:cstheme="minorHAnsi"/>
        </w:rPr>
      </w:pPr>
      <w:r w:rsidRPr="00D71FDB">
        <w:rPr>
          <w:rFonts w:asciiTheme="minorHAnsi" w:hAnsiTheme="minorHAnsi" w:cstheme="minorHAnsi"/>
        </w:rPr>
        <w:t xml:space="preserve">et d’engager toute procédure utile conformément à la réglementation applicable. </w:t>
      </w:r>
    </w:p>
    <w:p w14:paraId="2A63DD50" w14:textId="77777777" w:rsidR="00FE3AA5" w:rsidRPr="00D71FDB" w:rsidRDefault="00FE3AA5" w:rsidP="00FE3AA5">
      <w:pPr>
        <w:pStyle w:val="Titre2"/>
        <w:pBdr>
          <w:bottom w:val="single" w:sz="4" w:space="0" w:color="2E75B6"/>
        </w:pBdr>
        <w:rPr>
          <w:rFonts w:cstheme="minorHAnsi"/>
          <w:b/>
          <w:bCs w:val="0"/>
          <w:color w:val="44546A" w:themeColor="text2"/>
          <w:szCs w:val="22"/>
        </w:rPr>
      </w:pPr>
      <w:r w:rsidRPr="00D71FDB">
        <w:rPr>
          <w:rFonts w:cstheme="minorHAnsi"/>
          <w:b/>
          <w:bCs w:val="0"/>
          <w:color w:val="44546A" w:themeColor="text2"/>
          <w:szCs w:val="22"/>
        </w:rPr>
        <w:t>8. RÈGLEMENT DES DIFFÉRENDS</w:t>
      </w:r>
    </w:p>
    <w:p w14:paraId="542E22AC" w14:textId="77777777" w:rsidR="00FE3AA5" w:rsidRPr="00D71FDB" w:rsidRDefault="00FE3AA5" w:rsidP="00FE3AA5">
      <w:pPr>
        <w:rPr>
          <w:rFonts w:asciiTheme="minorHAnsi" w:hAnsiTheme="minorHAnsi" w:cstheme="minorHAnsi"/>
        </w:rPr>
      </w:pPr>
      <w:r w:rsidRPr="00D71FDB">
        <w:rPr>
          <w:rFonts w:asciiTheme="minorHAnsi" w:hAnsiTheme="minorHAnsi" w:cstheme="minorHAnsi"/>
        </w:rPr>
        <w:t>Tout différend relatif à l’interprétation ou à l’exécution du marché fera d’abord l’objet d’un règlement amiable entre les parties.</w:t>
      </w:r>
    </w:p>
    <w:p w14:paraId="3BD6044F" w14:textId="76716BF0" w:rsidR="00D80E8C" w:rsidRPr="00D71FDB" w:rsidRDefault="00FE3AA5" w:rsidP="00FE3AA5">
      <w:pPr>
        <w:rPr>
          <w:rFonts w:asciiTheme="minorHAnsi" w:hAnsiTheme="minorHAnsi" w:cstheme="minorHAnsi"/>
          <w:b/>
          <w:bCs/>
          <w:caps/>
          <w:color w:val="FFFFFF"/>
        </w:rPr>
      </w:pPr>
      <w:r w:rsidRPr="00D71FDB">
        <w:rPr>
          <w:rFonts w:asciiTheme="minorHAnsi" w:hAnsiTheme="minorHAnsi" w:cstheme="minorHAnsi"/>
        </w:rPr>
        <w:t>À défaut d’accord amiable, le litige sera porté devant les juridictions compétentes du Burkina Faso conformément aux lois et règlements en vigueur.</w:t>
      </w:r>
    </w:p>
    <w:p w14:paraId="0837BD60" w14:textId="1C70170E" w:rsidR="009C35D2" w:rsidRPr="00D71FDB" w:rsidRDefault="0016283E" w:rsidP="00D80E8C">
      <w:pPr>
        <w:rPr>
          <w:rFonts w:asciiTheme="minorHAnsi" w:hAnsiTheme="minorHAnsi" w:cstheme="minorHAnsi"/>
          <w:b/>
          <w:bCs/>
          <w:caps/>
          <w:color w:val="FFFFFF"/>
        </w:rPr>
      </w:pPr>
      <w:r w:rsidRPr="00D71FDB">
        <w:rPr>
          <w:rFonts w:asciiTheme="minorHAnsi" w:hAnsiTheme="minorHAnsi" w:cstheme="minorHAnsi"/>
          <w:b/>
          <w:bCs/>
          <w:caps/>
          <w:color w:val="FFFFFF"/>
        </w:rPr>
        <w:t xml:space="preserve"> </w:t>
      </w:r>
    </w:p>
    <w:p w14:paraId="4F429B98" w14:textId="77777777" w:rsidR="00FE3AA5" w:rsidRPr="00D71FDB" w:rsidRDefault="00FE3AA5" w:rsidP="00D80E8C">
      <w:pPr>
        <w:rPr>
          <w:rFonts w:asciiTheme="minorHAnsi" w:hAnsiTheme="minorHAnsi" w:cstheme="minorHAnsi"/>
          <w:b/>
          <w:bCs/>
          <w:caps/>
          <w:color w:val="FFFFFF"/>
        </w:rPr>
      </w:pPr>
    </w:p>
    <w:p w14:paraId="4DFD3CFB" w14:textId="77777777" w:rsidR="00FE3AA5" w:rsidRPr="00D71FDB" w:rsidRDefault="00FE3AA5" w:rsidP="00D80E8C">
      <w:pPr>
        <w:rPr>
          <w:rFonts w:asciiTheme="minorHAnsi" w:hAnsiTheme="minorHAnsi" w:cstheme="minorHAnsi"/>
          <w:b/>
          <w:bCs/>
          <w:caps/>
          <w:color w:val="FFFFFF"/>
        </w:rPr>
      </w:pPr>
    </w:p>
    <w:p w14:paraId="7257AA61" w14:textId="77777777" w:rsidR="00FE3AA5" w:rsidRPr="00D71FDB" w:rsidRDefault="00FE3AA5" w:rsidP="00D80E8C">
      <w:pPr>
        <w:rPr>
          <w:rFonts w:asciiTheme="minorHAnsi" w:hAnsiTheme="minorHAnsi" w:cstheme="minorHAnsi"/>
          <w:b/>
          <w:bCs/>
          <w:caps/>
          <w:color w:val="FFFFFF"/>
        </w:rPr>
      </w:pPr>
    </w:p>
    <w:p w14:paraId="5E0A93F9" w14:textId="77777777" w:rsidR="00FE3AA5" w:rsidRPr="00D71FDB" w:rsidRDefault="00FE3AA5" w:rsidP="00D80E8C">
      <w:pPr>
        <w:rPr>
          <w:rFonts w:asciiTheme="minorHAnsi" w:hAnsiTheme="minorHAnsi" w:cstheme="minorHAnsi"/>
          <w:b/>
          <w:bCs/>
          <w:caps/>
          <w:color w:val="FFFFFF"/>
        </w:rPr>
      </w:pPr>
    </w:p>
    <w:p w14:paraId="3FF78711" w14:textId="77777777" w:rsidR="00FE3AA5" w:rsidRPr="00D71FDB" w:rsidRDefault="00FE3AA5" w:rsidP="00D80E8C">
      <w:pPr>
        <w:rPr>
          <w:rFonts w:asciiTheme="minorHAnsi" w:hAnsiTheme="minorHAnsi" w:cstheme="minorHAnsi"/>
          <w:b/>
          <w:bCs/>
          <w:caps/>
          <w:color w:val="FFFFFF"/>
        </w:rPr>
      </w:pPr>
    </w:p>
    <w:p w14:paraId="6996DA94" w14:textId="77777777" w:rsidR="00FE3AA5" w:rsidRPr="00D71FDB" w:rsidRDefault="00FE3AA5" w:rsidP="00D80E8C">
      <w:pPr>
        <w:rPr>
          <w:rFonts w:asciiTheme="minorHAnsi" w:hAnsiTheme="minorHAnsi" w:cstheme="minorHAnsi"/>
          <w:b/>
          <w:bCs/>
          <w:caps/>
          <w:color w:val="FFFFFF"/>
        </w:rPr>
      </w:pPr>
    </w:p>
    <w:p w14:paraId="1C359CD4" w14:textId="77777777" w:rsidR="00FE3AA5" w:rsidRPr="00D71FDB" w:rsidRDefault="00FE3AA5" w:rsidP="00D80E8C">
      <w:pPr>
        <w:rPr>
          <w:rFonts w:asciiTheme="minorHAnsi" w:hAnsiTheme="minorHAnsi" w:cstheme="minorHAnsi"/>
          <w:b/>
          <w:bCs/>
          <w:caps/>
          <w:color w:val="FFFFFF"/>
        </w:rPr>
      </w:pPr>
    </w:p>
    <w:p w14:paraId="34858E7D" w14:textId="77777777" w:rsidR="00FE3AA5" w:rsidRPr="00D71FDB" w:rsidRDefault="00FE3AA5" w:rsidP="00D80E8C">
      <w:pPr>
        <w:rPr>
          <w:rFonts w:asciiTheme="minorHAnsi" w:hAnsiTheme="minorHAnsi" w:cstheme="minorHAnsi"/>
          <w:b/>
          <w:bCs/>
          <w:caps/>
          <w:color w:val="FFFFFF"/>
        </w:rPr>
      </w:pPr>
    </w:p>
    <w:p w14:paraId="6A18D931" w14:textId="77777777" w:rsidR="00FE3AA5" w:rsidRPr="00D71FDB" w:rsidRDefault="00FE3AA5" w:rsidP="00D80E8C">
      <w:pPr>
        <w:rPr>
          <w:rFonts w:asciiTheme="minorHAnsi" w:hAnsiTheme="minorHAnsi" w:cstheme="minorHAnsi"/>
          <w:b/>
          <w:bCs/>
          <w:caps/>
          <w:color w:val="FFFFFF"/>
        </w:rPr>
      </w:pPr>
    </w:p>
    <w:p w14:paraId="02BCCD9A" w14:textId="77777777" w:rsidR="00FE3AA5" w:rsidRPr="00D71FDB" w:rsidRDefault="00FE3AA5" w:rsidP="00D80E8C">
      <w:pPr>
        <w:rPr>
          <w:rFonts w:asciiTheme="minorHAnsi" w:hAnsiTheme="minorHAnsi" w:cstheme="minorHAnsi"/>
          <w:b/>
          <w:bCs/>
          <w:caps/>
          <w:color w:val="FFFFFF"/>
        </w:rPr>
      </w:pPr>
    </w:p>
    <w:p w14:paraId="455E6856" w14:textId="77777777" w:rsidR="00FE3AA5" w:rsidRPr="00D71FDB" w:rsidRDefault="00FE3AA5" w:rsidP="00D80E8C">
      <w:pPr>
        <w:rPr>
          <w:rFonts w:asciiTheme="minorHAnsi" w:hAnsiTheme="minorHAnsi" w:cstheme="minorHAnsi"/>
          <w:b/>
          <w:bCs/>
          <w:caps/>
          <w:color w:val="FFFFFF"/>
        </w:rPr>
      </w:pPr>
    </w:p>
    <w:p w14:paraId="0864DC89" w14:textId="77777777" w:rsidR="00FE3AA5" w:rsidRPr="00D71FDB" w:rsidRDefault="00FE3AA5" w:rsidP="00D80E8C">
      <w:pPr>
        <w:rPr>
          <w:rFonts w:asciiTheme="minorHAnsi" w:hAnsiTheme="minorHAnsi" w:cstheme="minorHAnsi"/>
          <w:b/>
          <w:bCs/>
          <w:caps/>
          <w:color w:val="FFFFFF"/>
        </w:rPr>
      </w:pPr>
    </w:p>
    <w:p w14:paraId="250F2FE2" w14:textId="77777777" w:rsidR="00FE3AA5" w:rsidRPr="00D71FDB" w:rsidRDefault="00FE3AA5" w:rsidP="00D80E8C">
      <w:pPr>
        <w:rPr>
          <w:rFonts w:asciiTheme="minorHAnsi" w:hAnsiTheme="minorHAnsi" w:cstheme="minorHAnsi"/>
          <w:b/>
          <w:bCs/>
          <w:caps/>
          <w:color w:val="FFFFFF"/>
        </w:rPr>
      </w:pPr>
    </w:p>
    <w:p w14:paraId="2161F55E" w14:textId="77777777" w:rsidR="00FE3AA5" w:rsidRDefault="00FE3AA5" w:rsidP="00D80E8C">
      <w:pPr>
        <w:rPr>
          <w:rFonts w:asciiTheme="minorHAnsi" w:hAnsiTheme="minorHAnsi" w:cstheme="minorHAnsi"/>
        </w:rPr>
      </w:pPr>
    </w:p>
    <w:p w14:paraId="080DAB4B" w14:textId="77777777" w:rsidR="004A1877" w:rsidRDefault="004A1877" w:rsidP="00D80E8C">
      <w:pPr>
        <w:rPr>
          <w:rFonts w:asciiTheme="minorHAnsi" w:hAnsiTheme="minorHAnsi" w:cstheme="minorHAnsi"/>
        </w:rPr>
      </w:pPr>
    </w:p>
    <w:p w14:paraId="7D727506" w14:textId="77777777" w:rsidR="004A1877" w:rsidRDefault="004A1877" w:rsidP="00D80E8C">
      <w:pPr>
        <w:rPr>
          <w:rFonts w:asciiTheme="minorHAnsi" w:hAnsiTheme="minorHAnsi" w:cstheme="minorHAnsi"/>
        </w:rPr>
      </w:pPr>
    </w:p>
    <w:p w14:paraId="4AC9FE11" w14:textId="77777777" w:rsidR="004A1877" w:rsidRDefault="004A1877" w:rsidP="00D80E8C">
      <w:pPr>
        <w:rPr>
          <w:rFonts w:asciiTheme="minorHAnsi" w:hAnsiTheme="minorHAnsi" w:cstheme="minorHAnsi"/>
        </w:rPr>
      </w:pPr>
    </w:p>
    <w:p w14:paraId="165D6ACE" w14:textId="77777777" w:rsidR="004A1877" w:rsidRDefault="004A1877" w:rsidP="00D80E8C">
      <w:pPr>
        <w:rPr>
          <w:rFonts w:asciiTheme="minorHAnsi" w:hAnsiTheme="minorHAnsi" w:cstheme="minorHAnsi"/>
        </w:rPr>
      </w:pPr>
    </w:p>
    <w:p w14:paraId="10DC5416" w14:textId="77777777" w:rsidR="004A1877" w:rsidRDefault="004A1877" w:rsidP="00D80E8C">
      <w:pPr>
        <w:rPr>
          <w:rFonts w:asciiTheme="minorHAnsi" w:hAnsiTheme="minorHAnsi" w:cstheme="minorHAnsi"/>
        </w:rPr>
      </w:pPr>
    </w:p>
    <w:p w14:paraId="65D56137" w14:textId="77777777" w:rsidR="004A1877" w:rsidRDefault="004A1877" w:rsidP="00D80E8C">
      <w:pPr>
        <w:rPr>
          <w:rFonts w:asciiTheme="minorHAnsi" w:hAnsiTheme="minorHAnsi" w:cstheme="minorHAnsi"/>
        </w:rPr>
      </w:pPr>
    </w:p>
    <w:p w14:paraId="747353C3" w14:textId="77777777" w:rsidR="004A1877" w:rsidRDefault="004A1877" w:rsidP="00D80E8C">
      <w:pPr>
        <w:rPr>
          <w:rFonts w:asciiTheme="minorHAnsi" w:hAnsiTheme="minorHAnsi" w:cstheme="minorHAnsi"/>
        </w:rPr>
      </w:pPr>
    </w:p>
    <w:p w14:paraId="3BA8EF06" w14:textId="77777777" w:rsidR="004A1877" w:rsidRDefault="004A1877" w:rsidP="00D80E8C">
      <w:pPr>
        <w:rPr>
          <w:rFonts w:asciiTheme="minorHAnsi" w:hAnsiTheme="minorHAnsi" w:cstheme="minorHAnsi"/>
        </w:rPr>
      </w:pPr>
    </w:p>
    <w:p w14:paraId="57CBB935" w14:textId="77777777" w:rsidR="004A1877" w:rsidRDefault="004A1877" w:rsidP="00D80E8C">
      <w:pPr>
        <w:rPr>
          <w:rFonts w:asciiTheme="minorHAnsi" w:hAnsiTheme="minorHAnsi" w:cstheme="minorHAnsi"/>
        </w:rPr>
      </w:pPr>
    </w:p>
    <w:p w14:paraId="1F915B83" w14:textId="77777777" w:rsidR="00905BBB" w:rsidRDefault="00905BBB" w:rsidP="00D80E8C">
      <w:pPr>
        <w:rPr>
          <w:rFonts w:asciiTheme="minorHAnsi" w:hAnsiTheme="minorHAnsi" w:cstheme="minorHAnsi"/>
        </w:rPr>
      </w:pPr>
    </w:p>
    <w:p w14:paraId="42793DCD" w14:textId="77777777" w:rsidR="00905BBB" w:rsidRDefault="00905BBB" w:rsidP="00D80E8C">
      <w:pPr>
        <w:rPr>
          <w:rFonts w:asciiTheme="minorHAnsi" w:hAnsiTheme="minorHAnsi" w:cstheme="minorHAnsi"/>
        </w:rPr>
      </w:pPr>
    </w:p>
    <w:p w14:paraId="06F916AB" w14:textId="77777777" w:rsidR="00905BBB" w:rsidRDefault="00905BBB" w:rsidP="00D80E8C">
      <w:pPr>
        <w:rPr>
          <w:rFonts w:asciiTheme="minorHAnsi" w:hAnsiTheme="minorHAnsi" w:cstheme="minorHAnsi"/>
        </w:rPr>
      </w:pPr>
    </w:p>
    <w:p w14:paraId="02891DE5" w14:textId="77777777" w:rsidR="00905BBB" w:rsidRDefault="00905BBB" w:rsidP="00D80E8C">
      <w:pPr>
        <w:rPr>
          <w:rFonts w:asciiTheme="minorHAnsi" w:hAnsiTheme="minorHAnsi" w:cstheme="minorHAnsi"/>
        </w:rPr>
      </w:pPr>
    </w:p>
    <w:p w14:paraId="5A62EA37" w14:textId="77777777" w:rsidR="00905BBB" w:rsidRDefault="00905BBB" w:rsidP="00D80E8C">
      <w:pPr>
        <w:rPr>
          <w:rFonts w:asciiTheme="minorHAnsi" w:hAnsiTheme="minorHAnsi" w:cstheme="minorHAnsi"/>
        </w:rPr>
      </w:pPr>
    </w:p>
    <w:p w14:paraId="663DBF65" w14:textId="77777777" w:rsidR="004A1877" w:rsidRDefault="004A1877" w:rsidP="00D80E8C">
      <w:pPr>
        <w:rPr>
          <w:rFonts w:asciiTheme="minorHAnsi" w:hAnsiTheme="minorHAnsi" w:cstheme="minorHAnsi"/>
        </w:rPr>
      </w:pPr>
    </w:p>
    <w:p w14:paraId="7E1F9D4D" w14:textId="77777777" w:rsidR="004A1877" w:rsidRDefault="004A1877" w:rsidP="00D80E8C">
      <w:pPr>
        <w:rPr>
          <w:rFonts w:asciiTheme="minorHAnsi" w:hAnsiTheme="minorHAnsi" w:cstheme="minorHAnsi"/>
        </w:rPr>
      </w:pPr>
    </w:p>
    <w:p w14:paraId="173AE246" w14:textId="77777777" w:rsidR="004A1877" w:rsidRDefault="004A1877" w:rsidP="00D80E8C">
      <w:pPr>
        <w:rPr>
          <w:rFonts w:asciiTheme="minorHAnsi" w:hAnsiTheme="minorHAnsi" w:cstheme="minorHAnsi"/>
        </w:rPr>
      </w:pPr>
    </w:p>
    <w:p w14:paraId="39BD01D7" w14:textId="77777777" w:rsidR="004A1877" w:rsidRDefault="004A1877" w:rsidP="00D80E8C">
      <w:pPr>
        <w:rPr>
          <w:rFonts w:asciiTheme="minorHAnsi" w:hAnsiTheme="minorHAnsi" w:cstheme="minorHAnsi"/>
        </w:rPr>
      </w:pPr>
    </w:p>
    <w:p w14:paraId="470884CE" w14:textId="77777777" w:rsidR="004A1877" w:rsidRDefault="004A1877" w:rsidP="00D80E8C">
      <w:pPr>
        <w:rPr>
          <w:rFonts w:asciiTheme="minorHAnsi" w:hAnsiTheme="minorHAnsi" w:cstheme="minorHAnsi"/>
        </w:rPr>
      </w:pPr>
    </w:p>
    <w:p w14:paraId="021D5ECB" w14:textId="77777777" w:rsidR="004A1877" w:rsidRDefault="004A1877" w:rsidP="00D80E8C">
      <w:pPr>
        <w:rPr>
          <w:rFonts w:asciiTheme="minorHAnsi" w:hAnsiTheme="minorHAnsi" w:cstheme="minorHAnsi"/>
        </w:rPr>
      </w:pPr>
    </w:p>
    <w:p w14:paraId="571F6C4A" w14:textId="77777777" w:rsidR="004A1877" w:rsidRDefault="004A1877" w:rsidP="00D80E8C">
      <w:pPr>
        <w:rPr>
          <w:rFonts w:asciiTheme="minorHAnsi" w:hAnsiTheme="minorHAnsi" w:cstheme="minorHAnsi"/>
        </w:rPr>
      </w:pPr>
    </w:p>
    <w:p w14:paraId="3063B58D" w14:textId="77777777" w:rsidR="004A1877" w:rsidRDefault="004A1877" w:rsidP="00D80E8C">
      <w:pPr>
        <w:rPr>
          <w:rFonts w:asciiTheme="minorHAnsi" w:hAnsiTheme="minorHAnsi" w:cstheme="minorHAnsi"/>
        </w:rPr>
      </w:pPr>
    </w:p>
    <w:p w14:paraId="253D9E63" w14:textId="77777777" w:rsidR="004A1877" w:rsidRDefault="004A1877" w:rsidP="00D80E8C">
      <w:pPr>
        <w:rPr>
          <w:rFonts w:asciiTheme="minorHAnsi" w:hAnsiTheme="minorHAnsi" w:cstheme="minorHAnsi"/>
        </w:rPr>
      </w:pPr>
    </w:p>
    <w:p w14:paraId="79DBBE99" w14:textId="77777777" w:rsidR="00905BBB" w:rsidRDefault="00905BBB" w:rsidP="00D80E8C">
      <w:pPr>
        <w:rPr>
          <w:rFonts w:asciiTheme="minorHAnsi" w:hAnsiTheme="minorHAnsi" w:cstheme="minorHAnsi"/>
        </w:rPr>
      </w:pPr>
    </w:p>
    <w:p w14:paraId="7819162B" w14:textId="77777777" w:rsidR="00905BBB" w:rsidRPr="00D71FDB" w:rsidRDefault="00905BBB" w:rsidP="00D80E8C">
      <w:pPr>
        <w:rPr>
          <w:rFonts w:asciiTheme="minorHAnsi" w:hAnsiTheme="minorHAnsi" w:cstheme="minorHAnsi"/>
        </w:rPr>
      </w:pPr>
    </w:p>
    <w:p w14:paraId="79E7D748" w14:textId="38B09087" w:rsidR="00D80E8C" w:rsidRPr="00D71FDB" w:rsidRDefault="00D80E8C" w:rsidP="00D80E8C">
      <w:pPr>
        <w:shd w:val="clear" w:color="auto" w:fill="1F4E79"/>
        <w:spacing w:before="400" w:after="200" w:line="276" w:lineRule="auto"/>
        <w:jc w:val="center"/>
        <w:rPr>
          <w:rFonts w:asciiTheme="minorHAnsi" w:hAnsiTheme="minorHAnsi" w:cstheme="minorHAnsi"/>
          <w:b/>
          <w:bCs/>
          <w:caps/>
          <w:color w:val="FFFFFF"/>
        </w:rPr>
      </w:pPr>
      <w:bookmarkStart w:id="20" w:name="_Hlk230938041"/>
      <w:r w:rsidRPr="00D71FDB">
        <w:rPr>
          <w:rFonts w:asciiTheme="minorHAnsi" w:hAnsiTheme="minorHAnsi" w:cstheme="minorHAnsi"/>
          <w:b/>
          <w:bCs/>
          <w:caps/>
          <w:color w:val="FFFFFF"/>
        </w:rPr>
        <w:lastRenderedPageBreak/>
        <w:t>SECTION VII</w:t>
      </w:r>
      <w:r w:rsidR="00FE3AA5" w:rsidRPr="00D71FDB">
        <w:rPr>
          <w:rFonts w:asciiTheme="minorHAnsi" w:hAnsiTheme="minorHAnsi" w:cstheme="minorHAnsi"/>
          <w:b/>
          <w:bCs/>
          <w:caps/>
          <w:color w:val="FFFFFF"/>
        </w:rPr>
        <w:t>I</w:t>
      </w:r>
      <w:r w:rsidRPr="00D71FDB">
        <w:rPr>
          <w:rFonts w:asciiTheme="minorHAnsi" w:hAnsiTheme="minorHAnsi" w:cstheme="minorHAnsi"/>
          <w:b/>
          <w:bCs/>
          <w:caps/>
          <w:color w:val="FFFFFF"/>
        </w:rPr>
        <w:t xml:space="preserve"> : CODE DE CONDUITE ET PRINCIPE </w:t>
      </w:r>
    </w:p>
    <w:bookmarkEnd w:id="20"/>
    <w:p w14:paraId="4E3AE5A8" w14:textId="77777777" w:rsidR="00D80E8C" w:rsidRPr="00D71FDB" w:rsidRDefault="00D80E8C" w:rsidP="008E4336">
      <w:pPr>
        <w:pStyle w:val="Titre1"/>
        <w:rPr>
          <w:rFonts w:cstheme="minorHAnsi"/>
          <w:color w:val="1F4E79" w:themeColor="accent5" w:themeShade="80"/>
          <w:sz w:val="22"/>
          <w:szCs w:val="22"/>
          <w:lang w:eastAsia="en-US"/>
        </w:rPr>
      </w:pPr>
      <w:r w:rsidRPr="00D71FDB">
        <w:rPr>
          <w:rFonts w:cstheme="minorHAnsi"/>
          <w:noProof/>
          <w:color w:val="1F4E79" w:themeColor="accent5" w:themeShade="80"/>
          <w:sz w:val="22"/>
          <w:szCs w:val="22"/>
          <w:lang w:eastAsia="en-US"/>
        </w:rPr>
        <mc:AlternateContent>
          <mc:Choice Requires="wps">
            <w:drawing>
              <wp:anchor distT="0" distB="0" distL="114300" distR="114300" simplePos="0" relativeHeight="251661312" behindDoc="0" locked="0" layoutInCell="1" allowOverlap="1" wp14:anchorId="779D11D8" wp14:editId="2EE0C3D1">
                <wp:simplePos x="0" y="0"/>
                <wp:positionH relativeFrom="margin">
                  <wp:posOffset>-1270</wp:posOffset>
                </wp:positionH>
                <wp:positionV relativeFrom="paragraph">
                  <wp:posOffset>286756</wp:posOffset>
                </wp:positionV>
                <wp:extent cx="5762445" cy="0"/>
                <wp:effectExtent l="0" t="0" r="0" b="0"/>
                <wp:wrapNone/>
                <wp:docPr id="113751478" name="Connecteur droit 2"/>
                <wp:cNvGraphicFramePr/>
                <a:graphic xmlns:a="http://schemas.openxmlformats.org/drawingml/2006/main">
                  <a:graphicData uri="http://schemas.microsoft.com/office/word/2010/wordprocessingShape">
                    <wps:wsp>
                      <wps:cNvCnPr/>
                      <wps:spPr>
                        <a:xfrm flipV="1">
                          <a:off x="0" y="0"/>
                          <a:ext cx="576244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A40A3E" id="Connecteur droit 2"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22.6pt" to="453.6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FltAEAAE8DAAAOAAAAZHJzL2Uyb0RvYy54bWysU01v2zAMvQ/YfxB0X+xmTloYUXpI0F2G&#10;rcA+7ows2QL0BVGLk38/SkmzbrsN84GgROqRj3zePJ6cZUeV0AQv+N2i5Ux5GQbjR8G/fX1698AZ&#10;ZvAD2OCV4GeF/HH79s1mjr1ahinYQSVGIB77OQo+5Rz7pkE5KQe4CFF5CuqQHGQ6prEZEsyE7myz&#10;bNt1M4c0xBSkQqTb/SXItxVfayXzZ61RZWYFp95ytanaQ7HNdgP9mCBORl7bgH/owoHxVPQGtYcM&#10;7Ecyf0E5I1PAoPNCBtcErY1UlQOxuWv/YPNlgqgqFxoOxtuY8P/Byk/HnX9ONIY5Yo/xORUWJ50c&#10;09bE77TTyos6Zac6tvNtbOqUmaTL1f162XUrzuRLrLlAFKiYMH9QwbHiCG6NL4ygh+NHzFSWUl9S&#10;yrUPT8bauhXr2Sz4+v2K9iaBtKEtZHJdHARHP3IGdiTRyZwqIgZrhvK64GAaDzub2BFo8V13v9x1&#10;ZddU7be0UnoPOF3yaugiCWcy6dIaJ/hDW77ra+sLuqrKuhL4NbjiHcJwrvNsyom2VoteFVZk8fpM&#10;/uv/YPsTAAD//wMAUEsDBBQABgAIAAAAIQAdecJY3AAAAAcBAAAPAAAAZHJzL2Rvd25yZXYueG1s&#10;TI7BTsMwEETvSPyDtUjcWqcBWghxKgTiAJeqoRXXbbzEUeN1iJ00/D1GHOA02pnR7MvXk23FSL1v&#10;HCtYzBMQxJXTDdcKdm/Ps1sQPiBrbB2Tgi/ysC7Oz3LMtDvxlsYy1CKOsM9QgQmhy6T0lSGLfu46&#10;4ph9uN5iiGdfS93jKY7bVqZJspQWG44fDHb0aKg6loNV8FLidrn5fF/Qa/o0HvfNsDLVoNTlxfRw&#10;DyLQFP7K8IMf0aGITAc3sPaiVTBLY1HB9U3UGN8lqysQh19DFrn8z198AwAA//8DAFBLAQItABQA&#10;BgAIAAAAIQC2gziS/gAAAOEBAAATAAAAAAAAAAAAAAAAAAAAAABbQ29udGVudF9UeXBlc10ueG1s&#10;UEsBAi0AFAAGAAgAAAAhADj9If/WAAAAlAEAAAsAAAAAAAAAAAAAAAAALwEAAF9yZWxzLy5yZWxz&#10;UEsBAi0AFAAGAAgAAAAhAPAd8WW0AQAATwMAAA4AAAAAAAAAAAAAAAAALgIAAGRycy9lMm9Eb2Mu&#10;eG1sUEsBAi0AFAAGAAgAAAAhAB15wljcAAAABwEAAA8AAAAAAAAAAAAAAAAADgQAAGRycy9kb3du&#10;cmV2LnhtbFBLBQYAAAAABAAEAPMAAAAXBQAAAAA=&#10;" strokecolor="#4472c4" strokeweight=".5pt">
                <v:stroke joinstyle="miter"/>
                <w10:wrap anchorx="margin"/>
              </v:line>
            </w:pict>
          </mc:Fallback>
        </mc:AlternateContent>
      </w:r>
      <w:r w:rsidRPr="00D71FDB">
        <w:rPr>
          <w:rFonts w:cstheme="minorHAnsi"/>
          <w:color w:val="1F4E79" w:themeColor="accent5" w:themeShade="80"/>
          <w:sz w:val="22"/>
          <w:szCs w:val="22"/>
          <w:lang w:eastAsia="en-US"/>
        </w:rPr>
        <w:t>1.OBJECT DU CODE DE CONDUITE ET PRINCIPE</w:t>
      </w:r>
    </w:p>
    <w:p w14:paraId="44894BA7" w14:textId="2F1A2E74" w:rsidR="00D80E8C" w:rsidRPr="00D71FDB" w:rsidRDefault="00D80E8C" w:rsidP="00D80E8C">
      <w:pPr>
        <w:spacing w:before="80" w:after="80"/>
        <w:jc w:val="both"/>
        <w:rPr>
          <w:rFonts w:asciiTheme="minorHAnsi" w:hAnsiTheme="minorHAnsi" w:cstheme="minorHAnsi"/>
        </w:rPr>
      </w:pPr>
      <w:r w:rsidRPr="00D71FDB">
        <w:rPr>
          <w:rFonts w:asciiTheme="minorHAnsi" w:hAnsiTheme="minorHAnsi" w:cstheme="minorHAnsi"/>
        </w:rPr>
        <w:t xml:space="preserve">Le présent DAO définit le code de conduite et </w:t>
      </w:r>
      <w:r w:rsidR="003C3CCA" w:rsidRPr="00D71FDB">
        <w:rPr>
          <w:rFonts w:asciiTheme="minorHAnsi" w:hAnsiTheme="minorHAnsi" w:cstheme="minorHAnsi"/>
        </w:rPr>
        <w:t>les principes</w:t>
      </w:r>
      <w:r w:rsidRPr="00D71FDB">
        <w:rPr>
          <w:rFonts w:asciiTheme="minorHAnsi" w:hAnsiTheme="minorHAnsi" w:cstheme="minorHAnsi"/>
        </w:rPr>
        <w:t xml:space="preserve"> de l’association action citoyenne pour le développement applicables au marché relatif à la réalisation des </w:t>
      </w:r>
      <w:r w:rsidR="00DE2CD6">
        <w:rPr>
          <w:rFonts w:asciiTheme="minorHAnsi" w:hAnsiTheme="minorHAnsi" w:cstheme="minorHAnsi"/>
        </w:rPr>
        <w:t xml:space="preserve">Travaux </w:t>
      </w:r>
      <w:r w:rsidR="00DE2CD6" w:rsidRPr="00DE2CD6">
        <w:rPr>
          <w:rFonts w:asciiTheme="minorHAnsi" w:hAnsiTheme="minorHAnsi" w:cstheme="minorHAnsi"/>
        </w:rPr>
        <w:t xml:space="preserve">les </w:t>
      </w:r>
      <w:r w:rsidR="001A0877">
        <w:rPr>
          <w:rFonts w:asciiTheme="minorHAnsi" w:hAnsiTheme="minorHAnsi" w:cstheme="minorHAnsi"/>
        </w:rPr>
        <w:t xml:space="preserve">travaux complémentaires de fonçage </w:t>
      </w:r>
      <w:r w:rsidR="00DE2CD6" w:rsidRPr="00DE2CD6">
        <w:rPr>
          <w:rFonts w:asciiTheme="minorHAnsi" w:hAnsiTheme="minorHAnsi" w:cstheme="minorHAnsi"/>
        </w:rPr>
        <w:t xml:space="preserve">et busage </w:t>
      </w:r>
      <w:r w:rsidR="002F6CA0" w:rsidRPr="00DE2CD6">
        <w:rPr>
          <w:rFonts w:asciiTheme="minorHAnsi" w:hAnsiTheme="minorHAnsi" w:cstheme="minorHAnsi"/>
        </w:rPr>
        <w:t>de quatre</w:t>
      </w:r>
      <w:r w:rsidR="00943121">
        <w:rPr>
          <w:rFonts w:asciiTheme="minorHAnsi" w:hAnsiTheme="minorHAnsi" w:cstheme="minorHAnsi"/>
        </w:rPr>
        <w:t xml:space="preserve"> </w:t>
      </w:r>
      <w:r w:rsidR="00DE2CD6" w:rsidRPr="00DE2CD6">
        <w:rPr>
          <w:rFonts w:asciiTheme="minorHAnsi" w:hAnsiTheme="minorHAnsi" w:cstheme="minorHAnsi"/>
        </w:rPr>
        <w:t>(04) puits à grand diamètre de 15 m de profondeur</w:t>
      </w:r>
      <w:r w:rsidR="00DE2CD6">
        <w:rPr>
          <w:rFonts w:asciiTheme="minorHAnsi" w:hAnsiTheme="minorHAnsi" w:cstheme="minorHAnsi"/>
        </w:rPr>
        <w:t xml:space="preserve"> </w:t>
      </w:r>
      <w:r w:rsidRPr="00D71FDB">
        <w:rPr>
          <w:rFonts w:asciiTheme="minorHAnsi" w:hAnsiTheme="minorHAnsi" w:cstheme="minorHAnsi"/>
          <w:color w:val="000000"/>
        </w:rPr>
        <w:t>dans les villages de</w:t>
      </w:r>
      <w:r w:rsidR="00DE2CD6">
        <w:rPr>
          <w:rFonts w:asciiTheme="minorHAnsi" w:hAnsiTheme="minorHAnsi" w:cstheme="minorHAnsi"/>
          <w:color w:val="000000"/>
        </w:rPr>
        <w:t xml:space="preserve"> Kourbo mogho, Réka, </w:t>
      </w:r>
      <w:r w:rsidR="00373335">
        <w:rPr>
          <w:rFonts w:asciiTheme="minorHAnsi" w:hAnsiTheme="minorHAnsi" w:cstheme="minorHAnsi"/>
          <w:color w:val="000000"/>
        </w:rPr>
        <w:t>Somiaga et Tougouzagié</w:t>
      </w:r>
      <w:r w:rsidRPr="00D71FDB">
        <w:rPr>
          <w:rFonts w:asciiTheme="minorHAnsi" w:hAnsiTheme="minorHAnsi" w:cstheme="minorHAnsi"/>
          <w:color w:val="000000"/>
        </w:rPr>
        <w:t xml:space="preserve">, Commune de </w:t>
      </w:r>
      <w:r w:rsidR="003B5295" w:rsidRPr="00D71FDB">
        <w:rPr>
          <w:rFonts w:asciiTheme="minorHAnsi" w:hAnsiTheme="minorHAnsi" w:cstheme="minorHAnsi"/>
          <w:color w:val="000000"/>
        </w:rPr>
        <w:t>Oula</w:t>
      </w:r>
      <w:r w:rsidR="00D218B5" w:rsidRPr="00D71FDB">
        <w:rPr>
          <w:rFonts w:asciiTheme="minorHAnsi" w:hAnsiTheme="minorHAnsi" w:cstheme="minorHAnsi"/>
          <w:color w:val="000000"/>
        </w:rPr>
        <w:t xml:space="preserve"> et </w:t>
      </w:r>
      <w:r w:rsidR="00373335">
        <w:rPr>
          <w:rFonts w:asciiTheme="minorHAnsi" w:hAnsiTheme="minorHAnsi" w:cstheme="minorHAnsi"/>
          <w:color w:val="000000"/>
        </w:rPr>
        <w:t>Ouahigouya</w:t>
      </w:r>
      <w:r w:rsidRPr="00D71FDB">
        <w:rPr>
          <w:rFonts w:asciiTheme="minorHAnsi" w:hAnsiTheme="minorHAnsi" w:cstheme="minorHAnsi"/>
          <w:color w:val="000000"/>
        </w:rPr>
        <w:t xml:space="preserve">, Province du </w:t>
      </w:r>
      <w:r w:rsidR="003B5295" w:rsidRPr="00D71FDB">
        <w:rPr>
          <w:rFonts w:asciiTheme="minorHAnsi" w:hAnsiTheme="minorHAnsi" w:cstheme="minorHAnsi"/>
          <w:color w:val="000000"/>
        </w:rPr>
        <w:t>Yaten</w:t>
      </w:r>
      <w:r w:rsidR="00C97526" w:rsidRPr="00D71FDB">
        <w:rPr>
          <w:rFonts w:asciiTheme="minorHAnsi" w:hAnsiTheme="minorHAnsi" w:cstheme="minorHAnsi"/>
          <w:color w:val="000000"/>
        </w:rPr>
        <w:t>ga</w:t>
      </w:r>
      <w:r w:rsidRPr="00D71FDB">
        <w:rPr>
          <w:rFonts w:asciiTheme="minorHAnsi" w:hAnsiTheme="minorHAnsi" w:cstheme="minorHAnsi"/>
          <w:color w:val="000000"/>
        </w:rPr>
        <w:t xml:space="preserve">, Région du </w:t>
      </w:r>
      <w:r w:rsidR="0010689B" w:rsidRPr="00D71FDB">
        <w:rPr>
          <w:rFonts w:asciiTheme="minorHAnsi" w:hAnsiTheme="minorHAnsi" w:cstheme="minorHAnsi"/>
          <w:color w:val="000000"/>
        </w:rPr>
        <w:t>Yaadga</w:t>
      </w:r>
      <w:r w:rsidRPr="00D71FDB">
        <w:rPr>
          <w:rFonts w:asciiTheme="minorHAnsi" w:hAnsiTheme="minorHAnsi" w:cstheme="minorHAnsi"/>
        </w:rPr>
        <w:t>.</w:t>
      </w:r>
    </w:p>
    <w:p w14:paraId="6228158A" w14:textId="77777777" w:rsidR="00D80E8C" w:rsidRPr="00D71FDB" w:rsidRDefault="00D80E8C" w:rsidP="00D80E8C">
      <w:pPr>
        <w:spacing w:before="80" w:after="80"/>
        <w:jc w:val="both"/>
        <w:rPr>
          <w:rFonts w:asciiTheme="minorHAnsi" w:hAnsiTheme="minorHAnsi" w:cstheme="minorHAnsi"/>
        </w:rPr>
      </w:pPr>
      <w:r w:rsidRPr="00D71FDB">
        <w:rPr>
          <w:rFonts w:asciiTheme="minorHAnsi" w:hAnsiTheme="minorHAnsi" w:cstheme="minorHAnsi"/>
        </w:rPr>
        <w:t xml:space="preserve"> Elle prône la transparence, l’équité et la redevabilité. Les travaux doivent être même dans le respect strict des principes de l’humanitaire : la lutte contre la fraude, la corruption, la violence base sur le sexe. Toute contravention du prestataire contre les principes sera strictement sanctionnée voir la suspension de l’offre. </w:t>
      </w:r>
      <w:bookmarkStart w:id="21" w:name="_Hlk230597758"/>
    </w:p>
    <w:bookmarkEnd w:id="21"/>
    <w:p w14:paraId="36CF411A" w14:textId="77777777" w:rsidR="00D80E8C" w:rsidRPr="00D71FDB" w:rsidRDefault="00D80E8C" w:rsidP="00D80E8C">
      <w:pPr>
        <w:spacing w:before="80" w:after="80"/>
        <w:jc w:val="both"/>
        <w:rPr>
          <w:rFonts w:asciiTheme="minorHAnsi" w:hAnsiTheme="minorHAnsi" w:cstheme="minorHAnsi"/>
        </w:rPr>
      </w:pPr>
      <w:r w:rsidRPr="00D71FDB">
        <w:rPr>
          <w:rFonts w:asciiTheme="minorHAnsi" w:hAnsiTheme="minorHAnsi" w:cstheme="minorHAnsi"/>
        </w:rPr>
        <w:t>Il précise les droits, obligations et responsabilités respectives du Maître d’Ouvrage et du bureau d’études ou groupement de consultants chargé de l’exécution des prestations.</w:t>
      </w:r>
    </w:p>
    <w:p w14:paraId="4801407C" w14:textId="77777777" w:rsidR="00D80E8C" w:rsidRPr="00D71FDB" w:rsidRDefault="00D80E8C" w:rsidP="00D80E8C">
      <w:pPr>
        <w:spacing w:before="80" w:after="80"/>
        <w:jc w:val="both"/>
        <w:rPr>
          <w:rFonts w:asciiTheme="minorHAnsi" w:hAnsiTheme="minorHAnsi" w:cstheme="minorHAnsi"/>
        </w:rPr>
      </w:pPr>
      <w:r w:rsidRPr="00D71FDB">
        <w:rPr>
          <w:rFonts w:asciiTheme="minorHAnsi" w:hAnsiTheme="minorHAnsi" w:cstheme="minorHAnsi"/>
        </w:rPr>
        <w:t>Le présent marché est régi par :</w:t>
      </w:r>
    </w:p>
    <w:p w14:paraId="7313BE2B" w14:textId="14B3B8A0" w:rsidR="00D80E8C" w:rsidRPr="00373335" w:rsidRDefault="00D80E8C" w:rsidP="00995BB4">
      <w:pPr>
        <w:pStyle w:val="Paragraphedeliste"/>
        <w:numPr>
          <w:ilvl w:val="0"/>
          <w:numId w:val="84"/>
        </w:numPr>
        <w:spacing w:before="80" w:after="80"/>
        <w:rPr>
          <w:rFonts w:cstheme="minorHAnsi"/>
        </w:rPr>
      </w:pPr>
      <w:r w:rsidRPr="00373335">
        <w:rPr>
          <w:rFonts w:cstheme="minorHAnsi"/>
        </w:rPr>
        <w:t xml:space="preserve">les principes de l’humanitaire de l’Association Action Citoyenne pour le </w:t>
      </w:r>
      <w:r w:rsidR="004A1877" w:rsidRPr="00373335">
        <w:rPr>
          <w:rFonts w:cstheme="minorHAnsi"/>
        </w:rPr>
        <w:t>Développement ;</w:t>
      </w:r>
      <w:r w:rsidRPr="00373335">
        <w:rPr>
          <w:rFonts w:cstheme="minorHAnsi"/>
        </w:rPr>
        <w:t xml:space="preserve"> </w:t>
      </w:r>
    </w:p>
    <w:p w14:paraId="577371C1" w14:textId="77777777" w:rsidR="00D80E8C" w:rsidRPr="00D71FDB" w:rsidRDefault="00D80E8C" w:rsidP="00E5261E">
      <w:pPr>
        <w:numPr>
          <w:ilvl w:val="0"/>
          <w:numId w:val="27"/>
        </w:numPr>
        <w:spacing w:before="80" w:after="80"/>
        <w:jc w:val="both"/>
        <w:rPr>
          <w:rFonts w:asciiTheme="minorHAnsi" w:hAnsiTheme="minorHAnsi" w:cstheme="minorHAnsi"/>
        </w:rPr>
      </w:pPr>
      <w:r w:rsidRPr="00D71FDB">
        <w:rPr>
          <w:rFonts w:asciiTheme="minorHAnsi" w:hAnsiTheme="minorHAnsi" w:cstheme="minorHAnsi"/>
        </w:rPr>
        <w:t xml:space="preserve">la lutte contre la fraude, la corruption, la violence bases sur le sexe ; </w:t>
      </w:r>
    </w:p>
    <w:p w14:paraId="02DFD5F4" w14:textId="77777777" w:rsidR="00D80E8C" w:rsidRPr="00D71FDB" w:rsidRDefault="00D80E8C" w:rsidP="00E5261E">
      <w:pPr>
        <w:numPr>
          <w:ilvl w:val="0"/>
          <w:numId w:val="27"/>
        </w:numPr>
        <w:spacing w:before="80" w:after="80"/>
        <w:jc w:val="both"/>
        <w:rPr>
          <w:rFonts w:asciiTheme="minorHAnsi" w:hAnsiTheme="minorHAnsi" w:cstheme="minorHAnsi"/>
        </w:rPr>
      </w:pPr>
      <w:r w:rsidRPr="00D71FDB">
        <w:rPr>
          <w:rFonts w:asciiTheme="minorHAnsi" w:hAnsiTheme="minorHAnsi" w:cstheme="minorHAnsi"/>
        </w:rPr>
        <w:t xml:space="preserve">la protection et l’exploitation des abus sexuels ; </w:t>
      </w:r>
    </w:p>
    <w:p w14:paraId="395BDE15" w14:textId="66A8B154" w:rsidR="00D80E8C" w:rsidRPr="002F6CA0" w:rsidRDefault="00D80E8C" w:rsidP="00D80E8C">
      <w:pPr>
        <w:numPr>
          <w:ilvl w:val="0"/>
          <w:numId w:val="27"/>
        </w:numPr>
        <w:spacing w:before="80" w:after="80"/>
        <w:jc w:val="both"/>
        <w:rPr>
          <w:rFonts w:asciiTheme="minorHAnsi" w:hAnsiTheme="minorHAnsi" w:cstheme="minorHAnsi"/>
        </w:rPr>
      </w:pPr>
      <w:r w:rsidRPr="00D71FDB">
        <w:rPr>
          <w:rFonts w:asciiTheme="minorHAnsi" w:hAnsiTheme="minorHAnsi" w:cstheme="minorHAnsi"/>
        </w:rPr>
        <w:t xml:space="preserve">ainsi que les clauses spécifiques contenues dans le présent Dossier d’Appel d’Offres. </w:t>
      </w:r>
    </w:p>
    <w:p w14:paraId="1463997B" w14:textId="46F9C32D" w:rsidR="00D80E8C" w:rsidRPr="00D71FDB" w:rsidRDefault="0056414E" w:rsidP="008E4336">
      <w:pPr>
        <w:pStyle w:val="Titre1"/>
        <w:rPr>
          <w:rFonts w:cstheme="minorHAnsi"/>
          <w:sz w:val="22"/>
          <w:szCs w:val="22"/>
          <w:lang w:eastAsia="en-US"/>
        </w:rPr>
      </w:pPr>
      <w:r w:rsidRPr="00D71FDB">
        <w:rPr>
          <w:rFonts w:cstheme="minorHAnsi"/>
          <w:noProof/>
          <w:sz w:val="22"/>
          <w:szCs w:val="22"/>
          <w:lang w:eastAsia="en-US"/>
        </w:rPr>
        <mc:AlternateContent>
          <mc:Choice Requires="wps">
            <w:drawing>
              <wp:anchor distT="0" distB="0" distL="114300" distR="114300" simplePos="0" relativeHeight="251662336" behindDoc="0" locked="0" layoutInCell="1" allowOverlap="1" wp14:anchorId="443EA533" wp14:editId="4F77D06B">
                <wp:simplePos x="0" y="0"/>
                <wp:positionH relativeFrom="margin">
                  <wp:posOffset>-18415</wp:posOffset>
                </wp:positionH>
                <wp:positionV relativeFrom="paragraph">
                  <wp:posOffset>320939</wp:posOffset>
                </wp:positionV>
                <wp:extent cx="5779135" cy="0"/>
                <wp:effectExtent l="0" t="0" r="0" b="0"/>
                <wp:wrapNone/>
                <wp:docPr id="1596131954" name="Connecteur droit 2"/>
                <wp:cNvGraphicFramePr/>
                <a:graphic xmlns:a="http://schemas.openxmlformats.org/drawingml/2006/main">
                  <a:graphicData uri="http://schemas.microsoft.com/office/word/2010/wordprocessingShape">
                    <wps:wsp>
                      <wps:cNvCnPr/>
                      <wps:spPr>
                        <a:xfrm flipV="1">
                          <a:off x="0" y="0"/>
                          <a:ext cx="577913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5F1FDE" id="Connecteur droit 2"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25.25pt" to="453.6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T3tQEAAE8DAAAOAAAAZHJzL2Uyb0RvYy54bWysU01v2zAMvQ/YfxB0X+SkSdMZcXpI0F2G&#10;rcA+7ows2QL0BVGLk38/SkmzbrsN84GgROqRj3zePJ6cZUeV0ATf8fms4Ux5GXrjh45/+/r07oEz&#10;zOB7sMGrjp8V8sft2zebKbZqEcZge5UYgXhsp9jxMefYCoFyVA5wFqLyFNQhOch0TIPoE0yE7qxY&#10;NM29mELqYwpSIdLt/hLk24qvtZL5s9aoMrMdp95ytanaQ7Fiu4F2SBBHI69twD904cB4KnqD2kMG&#10;9iOZv6CckSlg0HkmgxNBayNV5UBs5s0fbL6MEFXlQsPBeBsT/j9Y+em488+JxjBFbDE+p8LipJNj&#10;2pr4nXZaeVGn7FTHdr6NTZ0yk3S5Wq/fz+9WnMmXmLhAFKiYMH9QwbHidNwaXxhBC8ePmKkspb6k&#10;lGsfnoy1dSvWs6nj93cr2psE0oa2kMl1se84+oEzsAOJTuZUETFY05fXBQfTcNjZxI5Ai18u14vd&#10;suyaqv2WVkrvAcdLXg1dJOFMJl1a4zr+0JTv+tr6gq6qsq4Efg2ueIfQn+s8RTnR1mrRq8KKLF6f&#10;yX/9H2x/AgAA//8DAFBLAwQUAAYACAAAACEAa10mbN0AAAAIAQAADwAAAGRycy9kb3ducmV2Lnht&#10;bEyPwU7DMBBE70j8g7VI3Fq7kdrSNE6FQBzgghpAvW6TJY4ar0PspOHvMeJQjrMzmnmb7SbbipF6&#10;3zjWsJgrEMSlqxquNby/Pc3uQPiAXGHrmDR8k4ddfn2VYVq5M+9pLEItYgn7FDWYELpUSl8asujn&#10;riOO3qfrLYYo+1pWPZ5juW1lotRKWmw4Lhjs6MFQeSoGq+G5wP3q9euwoJfkcTx9NMPalIPWtzfT&#10;/RZEoClcwvCLH9Ehj0xHN3DlRathlmxiUsNSLUFEf6PWCYjj30Hmmfz/QP4DAAD//wMAUEsBAi0A&#10;FAAGAAgAAAAhALaDOJL+AAAA4QEAABMAAAAAAAAAAAAAAAAAAAAAAFtDb250ZW50X1R5cGVzXS54&#10;bWxQSwECLQAUAAYACAAAACEAOP0h/9YAAACUAQAACwAAAAAAAAAAAAAAAAAvAQAAX3JlbHMvLnJl&#10;bHNQSwECLQAUAAYACAAAACEAF6pU97UBAABPAwAADgAAAAAAAAAAAAAAAAAuAgAAZHJzL2Uyb0Rv&#10;Yy54bWxQSwECLQAUAAYACAAAACEAa10mbN0AAAAIAQAADwAAAAAAAAAAAAAAAAAPBAAAZHJzL2Rv&#10;d25yZXYueG1sUEsFBgAAAAAEAAQA8wAAABkFAAAAAA==&#10;" strokecolor="#4472c4" strokeweight=".5pt">
                <v:stroke joinstyle="miter"/>
                <w10:wrap anchorx="margin"/>
              </v:line>
            </w:pict>
          </mc:Fallback>
        </mc:AlternateContent>
      </w:r>
      <w:r w:rsidR="00FE3670" w:rsidRPr="00D71FDB">
        <w:rPr>
          <w:rFonts w:cstheme="minorHAnsi"/>
          <w:sz w:val="22"/>
          <w:szCs w:val="22"/>
          <w:lang w:eastAsia="en-US"/>
        </w:rPr>
        <w:t>2.CONFLIT D’INTERETS</w:t>
      </w:r>
    </w:p>
    <w:p w14:paraId="4C03D2F5" w14:textId="39A340CD" w:rsidR="00D80E8C" w:rsidRPr="00D71FDB" w:rsidRDefault="00D80E8C" w:rsidP="00D80E8C">
      <w:pPr>
        <w:autoSpaceDE w:val="0"/>
        <w:autoSpaceDN w:val="0"/>
        <w:adjustRightInd w:val="0"/>
        <w:jc w:val="both"/>
        <w:rPr>
          <w:rFonts w:asciiTheme="minorHAnsi" w:eastAsiaTheme="minorHAnsi" w:hAnsiTheme="minorHAnsi" w:cstheme="minorHAnsi"/>
          <w:lang w:eastAsia="en-US"/>
          <w14:ligatures w14:val="standardContextual"/>
        </w:rPr>
      </w:pPr>
      <w:r w:rsidRPr="00D71FDB">
        <w:rPr>
          <w:rFonts w:asciiTheme="minorHAnsi" w:eastAsiaTheme="minorHAnsi" w:hAnsiTheme="minorHAnsi" w:cstheme="minorHAnsi"/>
          <w:lang w:eastAsia="en-US"/>
          <w14:ligatures w14:val="standardContextual"/>
        </w:rPr>
        <w:t xml:space="preserve"> Une entreprise qui participe à la présente procédure de passation de marché ne peut présenter de conflit    d’intérêts. Toute entreprise pour laquelle un conflit d’intérêts serait découvert est inéligible à l’attribution d’un contrat.</w:t>
      </w:r>
    </w:p>
    <w:p w14:paraId="49C0E196" w14:textId="22EE5BD0" w:rsidR="00D80E8C" w:rsidRPr="00D71FDB" w:rsidRDefault="0056414E" w:rsidP="008E4336">
      <w:pPr>
        <w:pStyle w:val="Titre1"/>
        <w:rPr>
          <w:rFonts w:cstheme="minorHAnsi"/>
          <w:sz w:val="22"/>
          <w:szCs w:val="22"/>
          <w:lang w:eastAsia="en-US"/>
        </w:rPr>
      </w:pPr>
      <w:r w:rsidRPr="00D71FDB">
        <w:rPr>
          <w:rFonts w:cstheme="minorHAnsi"/>
          <w:noProof/>
          <w:sz w:val="22"/>
          <w:szCs w:val="22"/>
          <w:lang w:eastAsia="en-US"/>
        </w:rPr>
        <mc:AlternateContent>
          <mc:Choice Requires="wps">
            <w:drawing>
              <wp:anchor distT="0" distB="0" distL="114300" distR="114300" simplePos="0" relativeHeight="251663360" behindDoc="0" locked="0" layoutInCell="1" allowOverlap="1" wp14:anchorId="6AF0E9F3" wp14:editId="1E6B2AAD">
                <wp:simplePos x="0" y="0"/>
                <wp:positionH relativeFrom="margin">
                  <wp:posOffset>-11430</wp:posOffset>
                </wp:positionH>
                <wp:positionV relativeFrom="paragraph">
                  <wp:posOffset>319141</wp:posOffset>
                </wp:positionV>
                <wp:extent cx="5735955" cy="46355"/>
                <wp:effectExtent l="0" t="0" r="36195" b="29845"/>
                <wp:wrapNone/>
                <wp:docPr id="1098961117" name="Connecteur droit 2"/>
                <wp:cNvGraphicFramePr/>
                <a:graphic xmlns:a="http://schemas.openxmlformats.org/drawingml/2006/main">
                  <a:graphicData uri="http://schemas.microsoft.com/office/word/2010/wordprocessingShape">
                    <wps:wsp>
                      <wps:cNvCnPr/>
                      <wps:spPr>
                        <a:xfrm flipV="1">
                          <a:off x="0" y="0"/>
                          <a:ext cx="5735955" cy="4635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FE1F1A" id="Connecteur droit 2"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25.15pt" to="450.7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dretgEAAFMDAAAOAAAAZHJzL2Uyb0RvYy54bWysU01v2zAMvQ/YfxB0X+ymSdsZcXpI0F2G&#10;rsDa3RlZsgXoC6IWJ/9+lOxl7Xob5oNAidQT3+Pz5v5kDTvKiNq7ll8tas6kE77Trm/5y/PDpzvO&#10;MIHrwHgnW36WyO+3Hz9sxtDIpR+86WRkBOKwGUPLh5RCU1UoBmkBFz5IR0nlo4VE29hXXYSR0K2p&#10;lnV9U40+diF6IRHpdD8l+bbgKyVF+qYUysRMy6m3VNZY1kNeq+0Gmj5CGLSY24B/6MKCdvToBWoP&#10;CdjPqN9BWS2iR6/SQnhbeaW0kIUDsbmq/2LzfYAgCxcSB8NFJvx/sOLxuHNPkWQYAzYYnmJmcVLR&#10;MmV0+EEzLbyoU3Yqsp0vsslTYoIO17fX68/rNWeCcqubawoJr5pgMlyImL5Ib1kOWm60y6yggeNX&#10;TFPp75J87PyDNqZMxjg2tpwgaXYCyB/KQKLQhq7l6HrOwPRkPJFiQURvdJdvZxyM/WFnIjsCDX+1&#10;ul3uVnNjb8ry03vAYaorqckWVifyptG25Xd1/ubbxmV0Wdw1E/gjXo4OvjsXTau8o8kVNWaXZWu8&#10;3lP8+l/Y/gIAAP//AwBQSwMEFAAGAAgAAAAhAJKEfiXeAAAACAEAAA8AAABkcnMvZG93bnJldi54&#10;bWxMj8FOwzAQRO9I/IO1SNxaO0VNS4hTIRAHuKAGKq7bZImjxusQO2n4e8wJjjszmnmb72bbiYkG&#10;3zrWkCwVCOLK1S03Gt7fnhZbED4g19g5Jg3f5GFXXF7kmNXuzHuaytCIWMI+Qw0mhD6T0leGLPql&#10;64mj9+kGiyGeQyPrAc+x3HZypVQqLbYcFwz29GCoOpWj1fBc4j59/fpI6GX1OJ0O7bgx1aj19dV8&#10;fwci0Bz+wvCLH9GhiExHN3LtRadhkUTyoGGtbkBE/1YlaxDHKGxSkEUu/z9Q/AAAAP//AwBQSwEC&#10;LQAUAAYACAAAACEAtoM4kv4AAADhAQAAEwAAAAAAAAAAAAAAAAAAAAAAW0NvbnRlbnRfVHlwZXNd&#10;LnhtbFBLAQItABQABgAIAAAAIQA4/SH/1gAAAJQBAAALAAAAAAAAAAAAAAAAAC8BAABfcmVscy8u&#10;cmVsc1BLAQItABQABgAIAAAAIQC3ZdretgEAAFMDAAAOAAAAAAAAAAAAAAAAAC4CAABkcnMvZTJv&#10;RG9jLnhtbFBLAQItABQABgAIAAAAIQCShH4l3gAAAAgBAAAPAAAAAAAAAAAAAAAAABAEAABkcnMv&#10;ZG93bnJldi54bWxQSwUGAAAAAAQABADzAAAAGwUAAAAA&#10;" strokecolor="#4472c4" strokeweight=".5pt">
                <v:stroke joinstyle="miter"/>
                <w10:wrap anchorx="margin"/>
              </v:line>
            </w:pict>
          </mc:Fallback>
        </mc:AlternateContent>
      </w:r>
      <w:r w:rsidR="00FE3670" w:rsidRPr="00D71FDB">
        <w:rPr>
          <w:rFonts w:cstheme="minorHAnsi"/>
          <w:sz w:val="22"/>
          <w:szCs w:val="22"/>
          <w:lang w:eastAsia="en-US"/>
        </w:rPr>
        <w:t>3.EQUITE ET TRANSPARENCE</w:t>
      </w:r>
    </w:p>
    <w:p w14:paraId="079B1681" w14:textId="1E0E3AB1" w:rsidR="00D80E8C" w:rsidRPr="00D71FDB" w:rsidRDefault="00D80E8C" w:rsidP="00D80E8C">
      <w:pPr>
        <w:autoSpaceDE w:val="0"/>
        <w:autoSpaceDN w:val="0"/>
        <w:adjustRightInd w:val="0"/>
        <w:spacing w:before="80" w:after="80"/>
        <w:jc w:val="both"/>
        <w:rPr>
          <w:rFonts w:asciiTheme="minorHAnsi" w:eastAsiaTheme="minorHAnsi" w:hAnsiTheme="minorHAnsi" w:cstheme="minorHAnsi"/>
          <w:lang w:eastAsia="en-US"/>
          <w14:ligatures w14:val="standardContextual"/>
        </w:rPr>
      </w:pPr>
      <w:r w:rsidRPr="00D71FDB">
        <w:rPr>
          <w:rFonts w:asciiTheme="minorHAnsi" w:eastAsiaTheme="minorHAnsi" w:hAnsiTheme="minorHAnsi" w:cstheme="minorHAnsi"/>
          <w:lang w:eastAsia="en-US"/>
          <w14:ligatures w14:val="standardContextual"/>
        </w:rPr>
        <w:t>Tout soumissionnaire qui participe à une passation de marché de services de conseil, de biens ou de travaux doit assurer une concurrence juste et transparente et se conformer au minimum aux principales normes de l’Organisation internationale du travail (OIT) ratifiées par le pays au sein duquel les services ou les travaux sont réalisés. Ceci est établi par la signature d’une déclaration d’engagement conforme au texte ;</w:t>
      </w:r>
    </w:p>
    <w:p w14:paraId="63BB12A0" w14:textId="77777777" w:rsidR="00D80E8C" w:rsidRPr="00D71FDB" w:rsidRDefault="00D80E8C" w:rsidP="00995BB4">
      <w:pPr>
        <w:widowControl w:val="0"/>
        <w:numPr>
          <w:ilvl w:val="0"/>
          <w:numId w:val="60"/>
        </w:numPr>
        <w:autoSpaceDE w:val="0"/>
        <w:autoSpaceDN w:val="0"/>
        <w:adjustRightInd w:val="0"/>
        <w:spacing w:before="80" w:after="80"/>
        <w:ind w:left="714" w:hanging="357"/>
        <w:contextualSpacing/>
        <w:jc w:val="both"/>
        <w:rPr>
          <w:rFonts w:asciiTheme="minorHAnsi" w:eastAsiaTheme="minorHAnsi" w:hAnsiTheme="minorHAnsi" w:cstheme="minorHAnsi"/>
          <w:lang w:eastAsia="en-US"/>
          <w14:ligatures w14:val="standardContextual"/>
        </w:rPr>
      </w:pPr>
      <w:r w:rsidRPr="00D71FDB">
        <w:rPr>
          <w:rFonts w:asciiTheme="minorHAnsi" w:eastAsiaTheme="minorHAnsi" w:hAnsiTheme="minorHAnsi" w:cstheme="minorHAnsi"/>
          <w:lang w:eastAsia="en-US"/>
          <w14:ligatures w14:val="standardContextual"/>
        </w:rPr>
        <w:t>Fraude et corruption : Lorsqu’ils participent à cet appel d’offres, il est exigé que les soumissionnaires, leurs agents et tout le personnel de ceux-ci se conforment au plus haut niveau d’éthique lors de la passation des marchés et de l’exécution des contrats </w:t>
      </w:r>
      <w:r w:rsidRPr="00D71FDB">
        <w:rPr>
          <w:rFonts w:asciiTheme="minorHAnsi" w:eastAsia="CIDFont+F10" w:hAnsiTheme="minorHAnsi" w:cstheme="minorHAnsi"/>
          <w:lang w:eastAsia="en-US"/>
          <w14:ligatures w14:val="standardContextual"/>
        </w:rPr>
        <w:t>;</w:t>
      </w:r>
    </w:p>
    <w:p w14:paraId="1AC67412" w14:textId="77777777" w:rsidR="00D80E8C" w:rsidRPr="00D71FDB" w:rsidRDefault="00D80E8C" w:rsidP="00995BB4">
      <w:pPr>
        <w:widowControl w:val="0"/>
        <w:numPr>
          <w:ilvl w:val="0"/>
          <w:numId w:val="60"/>
        </w:numPr>
        <w:autoSpaceDE w:val="0"/>
        <w:autoSpaceDN w:val="0"/>
        <w:adjustRightInd w:val="0"/>
        <w:spacing w:before="80" w:after="80"/>
        <w:contextualSpacing/>
        <w:jc w:val="both"/>
        <w:rPr>
          <w:rFonts w:asciiTheme="minorHAnsi" w:eastAsiaTheme="minorHAnsi" w:hAnsiTheme="minorHAnsi" w:cstheme="minorHAnsi"/>
          <w:lang w:eastAsia="en-US"/>
          <w14:ligatures w14:val="standardContextual"/>
        </w:rPr>
      </w:pPr>
      <w:r w:rsidRPr="00D71FDB">
        <w:rPr>
          <w:rFonts w:asciiTheme="minorHAnsi" w:eastAsiaTheme="minorHAnsi" w:hAnsiTheme="minorHAnsi" w:cstheme="minorHAnsi"/>
          <w:lang w:eastAsia="en-US"/>
          <w14:ligatures w14:val="standardContextual"/>
        </w:rPr>
        <w:t>La corruption représente l'offre, le don, la réception ou la sollicitation, directe ou indirecte, de quelque chose de valeur pour influencer indûment les actions d'une autre partie ;</w:t>
      </w:r>
    </w:p>
    <w:p w14:paraId="4A5F9840" w14:textId="77777777" w:rsidR="00D80E8C" w:rsidRPr="00D71FDB" w:rsidRDefault="00D80E8C" w:rsidP="00995BB4">
      <w:pPr>
        <w:widowControl w:val="0"/>
        <w:numPr>
          <w:ilvl w:val="0"/>
          <w:numId w:val="60"/>
        </w:numPr>
        <w:autoSpaceDE w:val="0"/>
        <w:autoSpaceDN w:val="0"/>
        <w:adjustRightInd w:val="0"/>
        <w:spacing w:before="80" w:after="80"/>
        <w:contextualSpacing/>
        <w:jc w:val="both"/>
        <w:rPr>
          <w:rFonts w:asciiTheme="minorHAnsi" w:eastAsiaTheme="minorHAnsi" w:hAnsiTheme="minorHAnsi" w:cstheme="minorHAnsi"/>
          <w:lang w:eastAsia="en-US"/>
          <w14:ligatures w14:val="standardContextual"/>
        </w:rPr>
      </w:pPr>
      <w:r w:rsidRPr="00D71FDB">
        <w:rPr>
          <w:rFonts w:asciiTheme="minorHAnsi" w:eastAsiaTheme="minorHAnsi" w:hAnsiTheme="minorHAnsi" w:cstheme="minorHAnsi"/>
          <w:lang w:eastAsia="en-US"/>
          <w14:ligatures w14:val="standardContextual"/>
        </w:rPr>
        <w:t>La fraude représente tout acte ou omission, y compris une fausse déclaration, qui, sciemment ou par imprudence, induit ou tente d'induire une partie en erreur pour obtenir un avantage financier, d’autres bénéfices ou pour se soustraire à une obligation ;</w:t>
      </w:r>
    </w:p>
    <w:p w14:paraId="5060B48D" w14:textId="77777777" w:rsidR="00D80E8C" w:rsidRPr="00D71FDB" w:rsidRDefault="00D80E8C" w:rsidP="00995BB4">
      <w:pPr>
        <w:widowControl w:val="0"/>
        <w:numPr>
          <w:ilvl w:val="0"/>
          <w:numId w:val="60"/>
        </w:numPr>
        <w:autoSpaceDE w:val="0"/>
        <w:autoSpaceDN w:val="0"/>
        <w:adjustRightInd w:val="0"/>
        <w:spacing w:before="80" w:after="80"/>
        <w:contextualSpacing/>
        <w:jc w:val="both"/>
        <w:rPr>
          <w:rFonts w:asciiTheme="minorHAnsi" w:eastAsiaTheme="minorHAnsi" w:hAnsiTheme="minorHAnsi" w:cstheme="minorHAnsi"/>
          <w:lang w:eastAsia="en-US"/>
          <w14:ligatures w14:val="standardContextual"/>
        </w:rPr>
      </w:pPr>
      <w:r w:rsidRPr="00D71FDB">
        <w:rPr>
          <w:rFonts w:asciiTheme="minorHAnsi" w:eastAsiaTheme="minorHAnsi" w:hAnsiTheme="minorHAnsi" w:cstheme="minorHAnsi"/>
          <w:lang w:eastAsia="en-US"/>
          <w14:ligatures w14:val="standardContextual"/>
        </w:rPr>
        <w:t>La collusoire est un arrangement entre deux ou plusieurs parties conçues pour atteindre un objectif inapproprié, y compris pour influencer indûment les actions d'une autre partie ;</w:t>
      </w:r>
    </w:p>
    <w:p w14:paraId="28FB753E" w14:textId="77777777" w:rsidR="00D80E8C" w:rsidRPr="00D71FDB" w:rsidRDefault="00D80E8C" w:rsidP="00995BB4">
      <w:pPr>
        <w:widowControl w:val="0"/>
        <w:numPr>
          <w:ilvl w:val="0"/>
          <w:numId w:val="60"/>
        </w:numPr>
        <w:autoSpaceDE w:val="0"/>
        <w:autoSpaceDN w:val="0"/>
        <w:adjustRightInd w:val="0"/>
        <w:spacing w:before="80" w:after="80"/>
        <w:contextualSpacing/>
        <w:jc w:val="both"/>
        <w:rPr>
          <w:rFonts w:asciiTheme="minorHAnsi" w:eastAsiaTheme="minorHAnsi" w:hAnsiTheme="minorHAnsi" w:cstheme="minorHAnsi"/>
          <w:lang w:eastAsia="en-US"/>
          <w14:ligatures w14:val="standardContextual"/>
        </w:rPr>
      </w:pPr>
      <w:r w:rsidRPr="00D71FDB">
        <w:rPr>
          <w:rFonts w:asciiTheme="minorHAnsi" w:eastAsiaTheme="minorHAnsi" w:hAnsiTheme="minorHAnsi" w:cstheme="minorHAnsi"/>
          <w:lang w:eastAsia="en-US"/>
          <w14:ligatures w14:val="standardContextual"/>
        </w:rPr>
        <w:t>Une « Pratique coercitive » est le fait de porter atteinte, de nuire, ou de menacer de nuire, directement ou indirectement, à toute partie ou à la propriété d’une partie pour influencer indûment ses actions ;</w:t>
      </w:r>
    </w:p>
    <w:p w14:paraId="51CD9434" w14:textId="608ABCE0" w:rsidR="00D80E8C" w:rsidRPr="00D71FDB" w:rsidRDefault="00D80E8C" w:rsidP="00995BB4">
      <w:pPr>
        <w:widowControl w:val="0"/>
        <w:numPr>
          <w:ilvl w:val="0"/>
          <w:numId w:val="59"/>
        </w:numPr>
        <w:autoSpaceDE w:val="0"/>
        <w:autoSpaceDN w:val="0"/>
        <w:adjustRightInd w:val="0"/>
        <w:spacing w:before="80" w:after="80"/>
        <w:contextualSpacing/>
        <w:jc w:val="both"/>
        <w:rPr>
          <w:rFonts w:asciiTheme="minorHAnsi" w:hAnsiTheme="minorHAnsi" w:cstheme="minorHAnsi"/>
          <w:lang w:eastAsia="en-US"/>
        </w:rPr>
      </w:pPr>
      <w:r w:rsidRPr="00D71FDB">
        <w:rPr>
          <w:rFonts w:asciiTheme="minorHAnsi" w:eastAsia="CIDFont+F10" w:hAnsiTheme="minorHAnsi" w:cstheme="minorHAnsi"/>
          <w:lang w:eastAsia="en-US"/>
          <w14:ligatures w14:val="standardContextual"/>
        </w:rPr>
        <w:t xml:space="preserve"> </w:t>
      </w:r>
      <w:r w:rsidRPr="00D71FDB">
        <w:rPr>
          <w:rFonts w:asciiTheme="minorHAnsi" w:eastAsiaTheme="minorHAnsi" w:hAnsiTheme="minorHAnsi" w:cstheme="minorHAnsi"/>
          <w:lang w:eastAsia="en-US"/>
          <w14:ligatures w14:val="standardContextual"/>
        </w:rPr>
        <w:t xml:space="preserve">Une « Pratique d'obstruction » désigne la destruction, la falsification, la modification ou la dissimulation délibérée d'éléments de preuve importants pour l'enquête ou de fausses déclarations aux enquêteurs afin d'entraver matériellement une enquête d’un bailleur de </w:t>
      </w:r>
      <w:r w:rsidRPr="00D71FDB">
        <w:rPr>
          <w:rFonts w:asciiTheme="minorHAnsi" w:eastAsiaTheme="minorHAnsi" w:hAnsiTheme="minorHAnsi" w:cstheme="minorHAnsi"/>
          <w:lang w:eastAsia="en-US"/>
          <w14:ligatures w14:val="standardContextual"/>
        </w:rPr>
        <w:lastRenderedPageBreak/>
        <w:t xml:space="preserve">fonds relative à des allégations de pratique de corruption, coercitive ou collusoire ; </w:t>
      </w:r>
    </w:p>
    <w:p w14:paraId="56BB7012" w14:textId="4AD9BE4E" w:rsidR="00D80E8C" w:rsidRPr="00D71FDB" w:rsidRDefault="00E51F92" w:rsidP="00E51F92">
      <w:pPr>
        <w:pStyle w:val="Titre1"/>
        <w:rPr>
          <w:rFonts w:cstheme="minorHAnsi"/>
          <w:sz w:val="22"/>
          <w:szCs w:val="22"/>
          <w:lang w:eastAsia="en-US"/>
        </w:rPr>
      </w:pPr>
      <w:r w:rsidRPr="00D71FDB">
        <w:rPr>
          <w:rFonts w:cstheme="minorHAnsi"/>
          <w:noProof/>
          <w:sz w:val="22"/>
          <w:szCs w:val="22"/>
          <w:lang w:eastAsia="en-US"/>
        </w:rPr>
        <mc:AlternateContent>
          <mc:Choice Requires="wps">
            <w:drawing>
              <wp:anchor distT="0" distB="0" distL="114300" distR="114300" simplePos="0" relativeHeight="251664384" behindDoc="0" locked="0" layoutInCell="1" allowOverlap="1" wp14:anchorId="796E30B6" wp14:editId="52990C10">
                <wp:simplePos x="0" y="0"/>
                <wp:positionH relativeFrom="margin">
                  <wp:align>right</wp:align>
                </wp:positionH>
                <wp:positionV relativeFrom="paragraph">
                  <wp:posOffset>319201</wp:posOffset>
                </wp:positionV>
                <wp:extent cx="5822591" cy="34506"/>
                <wp:effectExtent l="0" t="0" r="26035" b="22860"/>
                <wp:wrapNone/>
                <wp:docPr id="1575045489" name="Connecteur droit 2"/>
                <wp:cNvGraphicFramePr/>
                <a:graphic xmlns:a="http://schemas.openxmlformats.org/drawingml/2006/main">
                  <a:graphicData uri="http://schemas.microsoft.com/office/word/2010/wordprocessingShape">
                    <wps:wsp>
                      <wps:cNvCnPr/>
                      <wps:spPr>
                        <a:xfrm>
                          <a:off x="0" y="0"/>
                          <a:ext cx="5822591" cy="34506"/>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FB4AEF" id="Connecteur droit 2" o:spid="_x0000_s1026" style="position:absolute;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7.25pt,25.15pt" to="865.7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XSCsAEAAEkDAAAOAAAAZHJzL2Uyb0RvYy54bWysU02P0zAQvSPxHyzfadJsW0rUdA+tlguC&#10;lYAfMHXsxJK/5DFN++8Zu6G7wA2RgzP2jF/mvXnZPV6sYWcZUXvX8eWi5kw64Xvtho5///b0bssZ&#10;JnA9GO9kx68S+eP+7ZvdFFrZ+NGbXkZGIA7bKXR8TCm0VYVilBZw4YN0lFQ+Wki0jUPVR5gI3Zqq&#10;qetNNfnYh+iFRKTT4y3J9wVfKSnSF6VQJmY6Tr2lssaynvJa7XfQDhHCqMXcBvxDFxa0o4/eoY6Q&#10;gP2I+i8oq0X06FVaCG8rr5QWsnAgNsv6DzZfRwiycCFxMNxlwv8HKz6fD+45kgxTwBbDc8wsLira&#10;/Kb+2KWIdb2LJS+JCTpcb5tm/WHJmaDcw2pdb7KY1cvlEDF9lN6yHHTcaJe5QAvnT5hupb9K8rHz&#10;T9qYMg/j2NTxzcOaJiaAXKEMJApt6DuObuAMzEB2EykWRPRG9/l2xsE4nA4msjPQyFer981hNTf2&#10;W1n+9BFwvNWV1M0MVidypNG249s6P/Nt4zK6LJ6aCbxIlqOT769FySrvaF5Fjdlb2RCv9xS//gP2&#10;PwEAAP//AwBQSwMEFAAGAAgAAAAhAKB7gMjdAAAABgEAAA8AAABkcnMvZG93bnJldi54bWxMj8FO&#10;wzAQRO9I/IO1SNyonaKEJsSpKBIHLqi0HODmxksSiNchdtPw9ywnOO7MaOZtuZ5dLyYcQ+dJQ7JQ&#10;IJBqbztqNLzsH65WIEI0ZE3vCTV8Y4B1dX5WmsL6Ez3jtIuN4BIKhdHQxjgUUoa6RWfCwg9I7L37&#10;0ZnI59hIO5oTl7teLpXKpDMd8UJrBrxvsf7cHZ2GfZZuVzHZPn6pt9dNni3xY9o8aX15Md/dgog4&#10;x78w/OIzOlTMdPBHskH0GviRqCFV1yDYzZMsB3FgIb0BWZXyP371AwAA//8DAFBLAQItABQABgAI&#10;AAAAIQC2gziS/gAAAOEBAAATAAAAAAAAAAAAAAAAAAAAAABbQ29udGVudF9UeXBlc10ueG1sUEsB&#10;Ai0AFAAGAAgAAAAhADj9If/WAAAAlAEAAAsAAAAAAAAAAAAAAAAALwEAAF9yZWxzLy5yZWxzUEsB&#10;Ai0AFAAGAAgAAAAhAOjtdIKwAQAASQMAAA4AAAAAAAAAAAAAAAAALgIAAGRycy9lMm9Eb2MueG1s&#10;UEsBAi0AFAAGAAgAAAAhAKB7gMjdAAAABgEAAA8AAAAAAAAAAAAAAAAACgQAAGRycy9kb3ducmV2&#10;LnhtbFBLBQYAAAAABAAEAPMAAAAUBQAAAAA=&#10;" strokecolor="#4472c4" strokeweight=".5pt">
                <v:stroke joinstyle="miter"/>
                <w10:wrap anchorx="margin"/>
              </v:line>
            </w:pict>
          </mc:Fallback>
        </mc:AlternateContent>
      </w:r>
      <w:r w:rsidR="00FE3670" w:rsidRPr="00D71FDB">
        <w:rPr>
          <w:rFonts w:cstheme="minorHAnsi"/>
          <w:sz w:val="22"/>
          <w:szCs w:val="22"/>
          <w:lang w:eastAsia="en-US"/>
        </w:rPr>
        <w:t xml:space="preserve">4.CONFIDENTIALITE </w:t>
      </w:r>
    </w:p>
    <w:p w14:paraId="4CC55FFC" w14:textId="1C31F06A" w:rsidR="00D80E8C" w:rsidRPr="00D71FDB" w:rsidRDefault="00D80E8C" w:rsidP="000A01EC">
      <w:pPr>
        <w:autoSpaceDE w:val="0"/>
        <w:autoSpaceDN w:val="0"/>
        <w:adjustRightInd w:val="0"/>
        <w:spacing w:before="80" w:after="80"/>
        <w:jc w:val="both"/>
        <w:rPr>
          <w:rFonts w:asciiTheme="minorHAnsi" w:eastAsiaTheme="minorHAnsi" w:hAnsiTheme="minorHAnsi" w:cstheme="minorHAnsi"/>
          <w:lang w:eastAsia="en-US"/>
          <w14:ligatures w14:val="standardContextual"/>
        </w:rPr>
      </w:pPr>
      <w:r w:rsidRPr="00D71FDB">
        <w:rPr>
          <w:rFonts w:asciiTheme="minorHAnsi" w:eastAsiaTheme="minorHAnsi" w:hAnsiTheme="minorHAnsi" w:cstheme="minorHAnsi"/>
          <w:lang w:eastAsia="en-US"/>
          <w14:ligatures w14:val="standardContextual"/>
        </w:rPr>
        <w:t>La passation du marché est conduite de manière confidentielle. Lors de la passation du marché, aucune information relative à l’évaluation des propositions et aucune recommandation pour l’octroi du contrat n’est fournie aux soumissionnaires ou aux parties tierces qui ne sont pas officiellement des participants à l’appel d’offres. Une rupture de la confidentialité peut entrainer l’annulation de l’appel d’offres. Aucun dialogue ou échange avec les soumissionnaires sur leur offre n’est possible pendant la période s’écoulant entre l’annonce publique de l’appel d’offres et l’octroi du contrat. Toutefois, la conduite de visites sur les sites du projet ou les recherches et évaluations des documents sont autorisées dans la mesure où elles permettent aux soumissionnaires de se familiariser avec l’environnement de travail. En outre, des demandes écrites de clarification sont autorisées. Les réponses sont communiquées par écrit à l’ensemble des soumissionnaires inscrits.</w:t>
      </w:r>
    </w:p>
    <w:p w14:paraId="4B001333" w14:textId="77777777" w:rsidR="00D80E8C" w:rsidRPr="00D71FDB" w:rsidRDefault="00D80E8C" w:rsidP="00E51F92">
      <w:pPr>
        <w:pStyle w:val="Titre1"/>
        <w:rPr>
          <w:rFonts w:cstheme="minorHAnsi"/>
          <w:sz w:val="22"/>
          <w:szCs w:val="22"/>
          <w:lang w:eastAsia="en-US"/>
        </w:rPr>
      </w:pPr>
      <w:r w:rsidRPr="00D71FDB">
        <w:rPr>
          <w:rFonts w:cstheme="minorHAnsi"/>
          <w:noProof/>
          <w:sz w:val="22"/>
          <w:szCs w:val="22"/>
          <w:lang w:eastAsia="en-US"/>
        </w:rPr>
        <mc:AlternateContent>
          <mc:Choice Requires="wps">
            <w:drawing>
              <wp:anchor distT="0" distB="0" distL="114300" distR="114300" simplePos="0" relativeHeight="251665408" behindDoc="0" locked="0" layoutInCell="1" allowOverlap="1" wp14:anchorId="7077831F" wp14:editId="5061BD8C">
                <wp:simplePos x="0" y="0"/>
                <wp:positionH relativeFrom="margin">
                  <wp:align>right</wp:align>
                </wp:positionH>
                <wp:positionV relativeFrom="paragraph">
                  <wp:posOffset>318709</wp:posOffset>
                </wp:positionV>
                <wp:extent cx="5727940" cy="49961"/>
                <wp:effectExtent l="0" t="0" r="25400" b="26670"/>
                <wp:wrapNone/>
                <wp:docPr id="830538341" name="Connecteur droit 2"/>
                <wp:cNvGraphicFramePr/>
                <a:graphic xmlns:a="http://schemas.openxmlformats.org/drawingml/2006/main">
                  <a:graphicData uri="http://schemas.microsoft.com/office/word/2010/wordprocessingShape">
                    <wps:wsp>
                      <wps:cNvCnPr/>
                      <wps:spPr>
                        <a:xfrm>
                          <a:off x="0" y="0"/>
                          <a:ext cx="5727940" cy="49961"/>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BD5956" id="Connecteur droit 2" o:spid="_x0000_s1026" style="position:absolute;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9.8pt,25.1pt" to="850.8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yc5sAEAAEkDAAAOAAAAZHJzL2Uyb0RvYy54bWysU8tu2zAQvBfoPxC815Idx44FyznYSC9F&#10;G6DpB6wpUiLAF7isZf99l7TqpO2tiA7Ukrsc7gyH28ezNewkI2rvWj6f1ZxJJ3ynXd/yHy9Pnx44&#10;wwSuA+OdbPlFIn/cffywHUMjF37wppOREYjDZgwtH1IKTVWhGKQFnPkgHSWVjxYSTWNfdRFGQrem&#10;WtT1qhp97EL0QiLS6uGa5LuCr5QU6ZtSKBMzLafeUhljGY95rHZbaPoIYdBiagP+owsL2tGhN6gD&#10;JGA/o/4HymoRPXqVZsLbyiulhSwciM28/ovN9wGCLFxIHAw3mfD9YMXX0949R5JhDNhgeI6ZxVlF&#10;m//UHzsXsS43seQ5MUGL9+vFerMkTQXllpvNap7FrF43h4jps/SW5aDlRrvMBRo4fcF0Lf1dkped&#10;f9LGlPswjo0tX93dZ3QgVygDiUIbupaj6zkD05PdRIoFEb3RXd6dcTD2x72J7AR05cvlerFfTo39&#10;UZaPPgAO17qSuprB6kSONNq2/KHO37TbuIwui6cmAq+S5ejou0tRssozuq+ixuStbIi3c4rfvoDd&#10;LwAAAP//AwBQSwMEFAAGAAgAAAAhABBCo7/cAAAABgEAAA8AAABkcnMvZG93bnJldi54bWxMj8FO&#10;wzAQRO9I/IO1SNyonUiN0jRORZE4cEGl5QA3N94mgXgdYjcNf89yguPMrGbelpvZ9WLCMXSeNCQL&#10;BQKp9rajRsPr4fEuBxGiIWt6T6jhGwNsquur0hTWX+gFp31sBJdQKIyGNsahkDLULToTFn5A4uzk&#10;R2ciy7GRdjQXLne9TJXKpDMd8UJrBnxosf7cn52GQ7bc5THZPX2p97ftKkvxY9o+a317M9+vQUSc&#10;498x/OIzOlTMdPRnskH0GviRqGGpUhCcrlTKxpGNPAFZlfI/fvUDAAD//wMAUEsBAi0AFAAGAAgA&#10;AAAhALaDOJL+AAAA4QEAABMAAAAAAAAAAAAAAAAAAAAAAFtDb250ZW50X1R5cGVzXS54bWxQSwEC&#10;LQAUAAYACAAAACEAOP0h/9YAAACUAQAACwAAAAAAAAAAAAAAAAAvAQAAX3JlbHMvLnJlbHNQSwEC&#10;LQAUAAYACAAAACEASD8nObABAABJAwAADgAAAAAAAAAAAAAAAAAuAgAAZHJzL2Uyb0RvYy54bWxQ&#10;SwECLQAUAAYACAAAACEAEEKjv9wAAAAGAQAADwAAAAAAAAAAAAAAAAAKBAAAZHJzL2Rvd25yZXYu&#10;eG1sUEsFBgAAAAAEAAQA8wAAABMFAAAAAA==&#10;" strokecolor="#4472c4" strokeweight=".5pt">
                <v:stroke joinstyle="miter"/>
                <w10:wrap anchorx="margin"/>
              </v:line>
            </w:pict>
          </mc:Fallback>
        </mc:AlternateContent>
      </w:r>
      <w:r w:rsidRPr="00D71FDB">
        <w:rPr>
          <w:rFonts w:cstheme="minorHAnsi"/>
          <w:sz w:val="22"/>
          <w:szCs w:val="22"/>
          <w:lang w:eastAsia="en-US"/>
        </w:rPr>
        <w:t xml:space="preserve">5.Éligibilité des offres  </w:t>
      </w:r>
    </w:p>
    <w:p w14:paraId="5CED5E66" w14:textId="77777777" w:rsidR="00D80E8C" w:rsidRPr="00D71FDB" w:rsidRDefault="00D80E8C" w:rsidP="00995BB4">
      <w:pPr>
        <w:widowControl w:val="0"/>
        <w:numPr>
          <w:ilvl w:val="0"/>
          <w:numId w:val="61"/>
        </w:numPr>
        <w:autoSpaceDE w:val="0"/>
        <w:autoSpaceDN w:val="0"/>
        <w:adjustRightInd w:val="0"/>
        <w:contextualSpacing/>
        <w:jc w:val="both"/>
        <w:rPr>
          <w:rFonts w:asciiTheme="minorHAnsi" w:eastAsiaTheme="minorHAnsi" w:hAnsiTheme="minorHAnsi" w:cstheme="minorHAnsi"/>
          <w:lang w:eastAsia="en-US"/>
          <w14:ligatures w14:val="standardContextual"/>
        </w:rPr>
      </w:pPr>
      <w:r w:rsidRPr="00D71FDB">
        <w:rPr>
          <w:rFonts w:asciiTheme="minorHAnsi" w:eastAsiaTheme="minorHAnsi" w:hAnsiTheme="minorHAnsi" w:cstheme="minorHAnsi"/>
          <w:lang w:eastAsia="en-US"/>
          <w14:ligatures w14:val="standardContextual"/>
        </w:rPr>
        <w:t>Les offres d’entreprises, d’organisations ou d’individus sont recevables pour l’appel d’offres, si aucune des raisons d’exclusion suivantes ne s’applique ;</w:t>
      </w:r>
    </w:p>
    <w:p w14:paraId="5D4CAAE6" w14:textId="77777777" w:rsidR="005B6334" w:rsidRPr="00D71FDB" w:rsidRDefault="00D80E8C" w:rsidP="00D80E8C">
      <w:pPr>
        <w:rPr>
          <w:rFonts w:asciiTheme="minorHAnsi" w:hAnsiTheme="minorHAnsi" w:cstheme="minorHAnsi"/>
          <w:b/>
          <w:bCs/>
          <w:caps/>
          <w:color w:val="FFFFFF"/>
        </w:rPr>
      </w:pPr>
      <w:r w:rsidRPr="00D71FDB">
        <w:rPr>
          <w:rFonts w:asciiTheme="minorHAnsi" w:eastAsiaTheme="minorHAnsi" w:hAnsiTheme="minorHAnsi" w:cstheme="minorHAnsi"/>
          <w:lang w:eastAsia="en-US"/>
          <w14:ligatures w14:val="standardContextual"/>
        </w:rPr>
        <w:t>L’entreprise, l’organisation ou l’individu est légalement exclu des passations de marchés sur le fondement de violations antérieures des règlementations sur la fraude et la corruption </w:t>
      </w:r>
      <w:r w:rsidRPr="00D71FDB">
        <w:rPr>
          <w:rFonts w:asciiTheme="minorHAnsi" w:hAnsiTheme="minorHAnsi" w:cstheme="minorHAnsi"/>
          <w:b/>
          <w:bCs/>
          <w:caps/>
          <w:color w:val="FFFFFF"/>
        </w:rPr>
        <w:t xml:space="preserve"> </w:t>
      </w:r>
    </w:p>
    <w:p w14:paraId="32115AD9" w14:textId="77777777" w:rsidR="005B6334" w:rsidRPr="00D71FDB" w:rsidRDefault="005B6334" w:rsidP="00D80E8C">
      <w:pPr>
        <w:rPr>
          <w:rFonts w:asciiTheme="minorHAnsi" w:hAnsiTheme="minorHAnsi" w:cstheme="minorHAnsi"/>
          <w:b/>
          <w:bCs/>
          <w:caps/>
          <w:color w:val="FFFFFF"/>
        </w:rPr>
      </w:pPr>
    </w:p>
    <w:p w14:paraId="791DC561" w14:textId="77777777" w:rsidR="005B6334" w:rsidRPr="00D71FDB" w:rsidRDefault="005B6334" w:rsidP="00D80E8C">
      <w:pPr>
        <w:rPr>
          <w:rFonts w:asciiTheme="minorHAnsi" w:hAnsiTheme="minorHAnsi" w:cstheme="minorHAnsi"/>
          <w:b/>
          <w:bCs/>
          <w:caps/>
          <w:color w:val="FFFFFF"/>
        </w:rPr>
      </w:pPr>
    </w:p>
    <w:p w14:paraId="19CC2136" w14:textId="77777777" w:rsidR="005B6334" w:rsidRPr="00D71FDB" w:rsidRDefault="005B6334" w:rsidP="00D80E8C">
      <w:pPr>
        <w:rPr>
          <w:rFonts w:asciiTheme="minorHAnsi" w:hAnsiTheme="minorHAnsi" w:cstheme="minorHAnsi"/>
          <w:b/>
          <w:bCs/>
          <w:caps/>
          <w:color w:val="FFFFFF"/>
        </w:rPr>
      </w:pPr>
    </w:p>
    <w:p w14:paraId="1F9C0D47" w14:textId="77777777" w:rsidR="005B6334" w:rsidRPr="00D71FDB" w:rsidRDefault="005B6334" w:rsidP="00D80E8C">
      <w:pPr>
        <w:rPr>
          <w:rFonts w:asciiTheme="minorHAnsi" w:hAnsiTheme="minorHAnsi" w:cstheme="minorHAnsi"/>
          <w:b/>
          <w:bCs/>
          <w:caps/>
          <w:color w:val="FFFFFF"/>
        </w:rPr>
      </w:pPr>
    </w:p>
    <w:p w14:paraId="2483CE44" w14:textId="77777777" w:rsidR="005B6334" w:rsidRPr="00D71FDB" w:rsidRDefault="005B6334" w:rsidP="00D80E8C">
      <w:pPr>
        <w:rPr>
          <w:rFonts w:asciiTheme="minorHAnsi" w:hAnsiTheme="minorHAnsi" w:cstheme="minorHAnsi"/>
          <w:b/>
          <w:bCs/>
          <w:caps/>
          <w:color w:val="FFFFFF"/>
        </w:rPr>
      </w:pPr>
    </w:p>
    <w:p w14:paraId="0675D560" w14:textId="77777777" w:rsidR="005B6334" w:rsidRPr="00D71FDB" w:rsidRDefault="005B6334" w:rsidP="00D80E8C">
      <w:pPr>
        <w:rPr>
          <w:rFonts w:asciiTheme="minorHAnsi" w:hAnsiTheme="minorHAnsi" w:cstheme="minorHAnsi"/>
          <w:b/>
          <w:bCs/>
          <w:caps/>
          <w:color w:val="FFFFFF"/>
        </w:rPr>
      </w:pPr>
    </w:p>
    <w:p w14:paraId="761FBC2C" w14:textId="77777777" w:rsidR="005B6334" w:rsidRPr="00D71FDB" w:rsidRDefault="005B6334" w:rsidP="00D80E8C">
      <w:pPr>
        <w:rPr>
          <w:rFonts w:asciiTheme="minorHAnsi" w:hAnsiTheme="minorHAnsi" w:cstheme="minorHAnsi"/>
          <w:b/>
          <w:bCs/>
          <w:caps/>
          <w:color w:val="FFFFFF"/>
        </w:rPr>
      </w:pPr>
    </w:p>
    <w:p w14:paraId="4AA6D51D" w14:textId="77777777" w:rsidR="005B6334" w:rsidRPr="00D71FDB" w:rsidRDefault="005B6334" w:rsidP="00D80E8C">
      <w:pPr>
        <w:rPr>
          <w:rFonts w:asciiTheme="minorHAnsi" w:hAnsiTheme="minorHAnsi" w:cstheme="minorHAnsi"/>
          <w:b/>
          <w:bCs/>
          <w:caps/>
          <w:color w:val="FFFFFF"/>
        </w:rPr>
      </w:pPr>
    </w:p>
    <w:p w14:paraId="339C9DAC" w14:textId="77777777" w:rsidR="005B6334" w:rsidRPr="00D71FDB" w:rsidRDefault="005B6334" w:rsidP="00D80E8C">
      <w:pPr>
        <w:rPr>
          <w:rFonts w:asciiTheme="minorHAnsi" w:hAnsiTheme="minorHAnsi" w:cstheme="minorHAnsi"/>
          <w:b/>
          <w:bCs/>
          <w:caps/>
          <w:color w:val="FFFFFF"/>
        </w:rPr>
      </w:pPr>
    </w:p>
    <w:p w14:paraId="7DC45B2E" w14:textId="77777777" w:rsidR="005B6334" w:rsidRPr="00D71FDB" w:rsidRDefault="005B6334" w:rsidP="00D80E8C">
      <w:pPr>
        <w:rPr>
          <w:rFonts w:asciiTheme="minorHAnsi" w:hAnsiTheme="minorHAnsi" w:cstheme="minorHAnsi"/>
          <w:b/>
          <w:bCs/>
          <w:caps/>
          <w:color w:val="FFFFFF"/>
        </w:rPr>
      </w:pPr>
    </w:p>
    <w:p w14:paraId="0273948D" w14:textId="77777777" w:rsidR="005B6334" w:rsidRPr="00D71FDB" w:rsidRDefault="005B6334" w:rsidP="00D80E8C">
      <w:pPr>
        <w:rPr>
          <w:rFonts w:asciiTheme="minorHAnsi" w:hAnsiTheme="minorHAnsi" w:cstheme="minorHAnsi"/>
          <w:b/>
          <w:bCs/>
          <w:caps/>
          <w:color w:val="FFFFFF"/>
        </w:rPr>
      </w:pPr>
    </w:p>
    <w:p w14:paraId="265D7A31" w14:textId="77777777" w:rsidR="005B6334" w:rsidRPr="00D71FDB" w:rsidRDefault="005B6334" w:rsidP="00D80E8C">
      <w:pPr>
        <w:rPr>
          <w:rFonts w:asciiTheme="minorHAnsi" w:hAnsiTheme="minorHAnsi" w:cstheme="minorHAnsi"/>
          <w:b/>
          <w:bCs/>
          <w:caps/>
          <w:color w:val="FFFFFF"/>
        </w:rPr>
      </w:pPr>
    </w:p>
    <w:p w14:paraId="13EE192A" w14:textId="77777777" w:rsidR="005B6334" w:rsidRPr="00D71FDB" w:rsidRDefault="005B6334" w:rsidP="00D80E8C">
      <w:pPr>
        <w:rPr>
          <w:rFonts w:asciiTheme="minorHAnsi" w:hAnsiTheme="minorHAnsi" w:cstheme="minorHAnsi"/>
          <w:b/>
          <w:bCs/>
          <w:caps/>
          <w:color w:val="FFFFFF"/>
        </w:rPr>
      </w:pPr>
    </w:p>
    <w:p w14:paraId="5B883E2B" w14:textId="77777777" w:rsidR="005B6334" w:rsidRPr="00D71FDB" w:rsidRDefault="005B6334" w:rsidP="00D80E8C">
      <w:pPr>
        <w:rPr>
          <w:rFonts w:asciiTheme="minorHAnsi" w:hAnsiTheme="minorHAnsi" w:cstheme="minorHAnsi"/>
          <w:b/>
          <w:bCs/>
          <w:caps/>
          <w:color w:val="FFFFFF"/>
        </w:rPr>
      </w:pPr>
    </w:p>
    <w:p w14:paraId="08627B1B" w14:textId="77777777" w:rsidR="005B6334" w:rsidRPr="00D71FDB" w:rsidRDefault="005B6334" w:rsidP="00D80E8C">
      <w:pPr>
        <w:rPr>
          <w:rFonts w:asciiTheme="minorHAnsi" w:hAnsiTheme="minorHAnsi" w:cstheme="minorHAnsi"/>
          <w:b/>
          <w:bCs/>
          <w:caps/>
          <w:color w:val="FFFFFF"/>
        </w:rPr>
      </w:pPr>
    </w:p>
    <w:p w14:paraId="7C32B1FB" w14:textId="77777777" w:rsidR="005B6334" w:rsidRPr="00D71FDB" w:rsidRDefault="005B6334" w:rsidP="00D80E8C">
      <w:pPr>
        <w:rPr>
          <w:rFonts w:asciiTheme="minorHAnsi" w:hAnsiTheme="minorHAnsi" w:cstheme="minorHAnsi"/>
          <w:b/>
          <w:bCs/>
          <w:caps/>
          <w:color w:val="FFFFFF"/>
        </w:rPr>
      </w:pPr>
    </w:p>
    <w:p w14:paraId="7E4F74D5" w14:textId="77777777" w:rsidR="005B6334" w:rsidRPr="00D71FDB" w:rsidRDefault="005B6334" w:rsidP="00D80E8C">
      <w:pPr>
        <w:rPr>
          <w:rFonts w:asciiTheme="minorHAnsi" w:hAnsiTheme="minorHAnsi" w:cstheme="minorHAnsi"/>
          <w:b/>
          <w:bCs/>
          <w:caps/>
          <w:color w:val="FFFFFF"/>
        </w:rPr>
      </w:pPr>
    </w:p>
    <w:p w14:paraId="02F59FFE" w14:textId="77777777" w:rsidR="005B6334" w:rsidRPr="00D71FDB" w:rsidRDefault="005B6334" w:rsidP="00D80E8C">
      <w:pPr>
        <w:rPr>
          <w:rFonts w:asciiTheme="minorHAnsi" w:hAnsiTheme="minorHAnsi" w:cstheme="minorHAnsi"/>
          <w:b/>
          <w:bCs/>
          <w:caps/>
          <w:color w:val="FFFFFF"/>
        </w:rPr>
      </w:pPr>
    </w:p>
    <w:p w14:paraId="4D200413" w14:textId="77777777" w:rsidR="005B6334" w:rsidRDefault="005B6334" w:rsidP="00D80E8C">
      <w:pPr>
        <w:rPr>
          <w:rFonts w:asciiTheme="minorHAnsi" w:hAnsiTheme="minorHAnsi" w:cstheme="minorHAnsi"/>
          <w:b/>
          <w:bCs/>
          <w:caps/>
          <w:color w:val="FFFFFF"/>
        </w:rPr>
      </w:pPr>
    </w:p>
    <w:p w14:paraId="4577BEF5" w14:textId="77777777" w:rsidR="00943121" w:rsidRPr="00D71FDB" w:rsidRDefault="00943121" w:rsidP="00D80E8C">
      <w:pPr>
        <w:rPr>
          <w:rFonts w:asciiTheme="minorHAnsi" w:hAnsiTheme="minorHAnsi" w:cstheme="minorHAnsi"/>
          <w:b/>
          <w:bCs/>
          <w:caps/>
          <w:color w:val="FFFFFF"/>
        </w:rPr>
      </w:pPr>
    </w:p>
    <w:p w14:paraId="71A51597" w14:textId="77777777" w:rsidR="005B6334" w:rsidRDefault="005B6334" w:rsidP="00D80E8C">
      <w:pPr>
        <w:rPr>
          <w:rFonts w:asciiTheme="minorHAnsi" w:hAnsiTheme="minorHAnsi" w:cstheme="minorHAnsi"/>
          <w:b/>
          <w:bCs/>
          <w:caps/>
          <w:color w:val="FFFFFF"/>
        </w:rPr>
      </w:pPr>
    </w:p>
    <w:p w14:paraId="7D60FABC" w14:textId="77777777" w:rsidR="0056414E" w:rsidRDefault="0056414E" w:rsidP="00D80E8C">
      <w:pPr>
        <w:rPr>
          <w:rFonts w:asciiTheme="minorHAnsi" w:hAnsiTheme="minorHAnsi" w:cstheme="minorHAnsi"/>
          <w:b/>
          <w:bCs/>
          <w:caps/>
          <w:color w:val="FFFFFF"/>
        </w:rPr>
      </w:pPr>
    </w:p>
    <w:p w14:paraId="0BA154E9" w14:textId="77777777" w:rsidR="0056414E" w:rsidRDefault="0056414E" w:rsidP="00D80E8C">
      <w:pPr>
        <w:rPr>
          <w:rFonts w:asciiTheme="minorHAnsi" w:hAnsiTheme="minorHAnsi" w:cstheme="minorHAnsi"/>
          <w:b/>
          <w:bCs/>
          <w:caps/>
          <w:color w:val="FFFFFF"/>
        </w:rPr>
      </w:pPr>
    </w:p>
    <w:p w14:paraId="757B1130" w14:textId="77777777" w:rsidR="0056414E" w:rsidRDefault="0056414E" w:rsidP="00D80E8C">
      <w:pPr>
        <w:rPr>
          <w:rFonts w:asciiTheme="minorHAnsi" w:hAnsiTheme="minorHAnsi" w:cstheme="minorHAnsi"/>
          <w:b/>
          <w:bCs/>
          <w:caps/>
          <w:color w:val="FFFFFF"/>
        </w:rPr>
      </w:pPr>
    </w:p>
    <w:p w14:paraId="3A197DE0" w14:textId="77777777" w:rsidR="0056414E" w:rsidRDefault="0056414E" w:rsidP="00D80E8C">
      <w:pPr>
        <w:rPr>
          <w:rFonts w:asciiTheme="minorHAnsi" w:hAnsiTheme="minorHAnsi" w:cstheme="minorHAnsi"/>
          <w:b/>
          <w:bCs/>
          <w:caps/>
          <w:color w:val="FFFFFF"/>
        </w:rPr>
      </w:pPr>
    </w:p>
    <w:p w14:paraId="111D33C9" w14:textId="77777777" w:rsidR="0056414E" w:rsidRDefault="0056414E" w:rsidP="00D80E8C">
      <w:pPr>
        <w:rPr>
          <w:rFonts w:asciiTheme="minorHAnsi" w:hAnsiTheme="minorHAnsi" w:cstheme="minorHAnsi"/>
          <w:b/>
          <w:bCs/>
          <w:caps/>
          <w:color w:val="FFFFFF"/>
        </w:rPr>
      </w:pPr>
    </w:p>
    <w:p w14:paraId="60FDE857" w14:textId="77777777" w:rsidR="0056414E" w:rsidRDefault="0056414E" w:rsidP="00D80E8C">
      <w:pPr>
        <w:rPr>
          <w:rFonts w:asciiTheme="minorHAnsi" w:hAnsiTheme="minorHAnsi" w:cstheme="minorHAnsi"/>
          <w:b/>
          <w:bCs/>
          <w:caps/>
          <w:color w:val="FFFFFF"/>
        </w:rPr>
      </w:pPr>
    </w:p>
    <w:p w14:paraId="0266DD39" w14:textId="77777777" w:rsidR="0056414E" w:rsidRDefault="0056414E" w:rsidP="00D80E8C">
      <w:pPr>
        <w:rPr>
          <w:rFonts w:asciiTheme="minorHAnsi" w:hAnsiTheme="minorHAnsi" w:cstheme="minorHAnsi"/>
          <w:b/>
          <w:bCs/>
          <w:caps/>
          <w:color w:val="FFFFFF"/>
        </w:rPr>
      </w:pPr>
    </w:p>
    <w:p w14:paraId="502B24E7" w14:textId="77777777" w:rsidR="0056414E" w:rsidRPr="00D71FDB" w:rsidRDefault="0056414E" w:rsidP="00D80E8C">
      <w:pPr>
        <w:rPr>
          <w:rFonts w:asciiTheme="minorHAnsi" w:hAnsiTheme="minorHAnsi" w:cstheme="minorHAnsi"/>
          <w:b/>
          <w:bCs/>
          <w:caps/>
          <w:color w:val="FFFFFF"/>
        </w:rPr>
      </w:pPr>
    </w:p>
    <w:p w14:paraId="5CA53B17" w14:textId="669282A2" w:rsidR="007368AF" w:rsidRPr="00D71FDB" w:rsidRDefault="007368AF">
      <w:pPr>
        <w:rPr>
          <w:rFonts w:asciiTheme="minorHAnsi" w:hAnsiTheme="minorHAnsi" w:cstheme="minorHAnsi"/>
          <w:b/>
          <w:bCs/>
          <w:caps/>
          <w:color w:val="FFFFFF"/>
        </w:rPr>
      </w:pPr>
    </w:p>
    <w:p w14:paraId="00D950B6" w14:textId="5B74DBAE" w:rsidR="00125931" w:rsidRPr="00D71FDB" w:rsidRDefault="00125931" w:rsidP="00125931">
      <w:pPr>
        <w:shd w:val="clear" w:color="auto" w:fill="1F4E79"/>
        <w:spacing w:before="400" w:after="200" w:line="276" w:lineRule="auto"/>
        <w:jc w:val="center"/>
        <w:rPr>
          <w:rFonts w:asciiTheme="minorHAnsi" w:hAnsiTheme="minorHAnsi" w:cstheme="minorHAnsi"/>
          <w:b/>
          <w:bCs/>
          <w:caps/>
          <w:color w:val="FFFFFF"/>
        </w:rPr>
      </w:pPr>
      <w:r w:rsidRPr="00D71FDB">
        <w:rPr>
          <w:rFonts w:asciiTheme="minorHAnsi" w:hAnsiTheme="minorHAnsi" w:cstheme="minorHAnsi"/>
          <w:b/>
          <w:bCs/>
          <w:caps/>
          <w:color w:val="FFFFFF"/>
        </w:rPr>
        <w:lastRenderedPageBreak/>
        <w:t xml:space="preserve">SECTION IX : </w:t>
      </w:r>
      <w:bookmarkStart w:id="22" w:name="_Hlk231224562"/>
      <w:r w:rsidR="00BF0E1B" w:rsidRPr="00D71FDB">
        <w:rPr>
          <w:rFonts w:asciiTheme="minorHAnsi" w:hAnsiTheme="minorHAnsi" w:cstheme="minorHAnsi"/>
          <w:b/>
          <w:bCs/>
          <w:caps/>
          <w:color w:val="FFFFFF"/>
        </w:rPr>
        <w:t>CAHIER DES CLAUSES TECHNIQUES ENVIRONNEMENTALES (CCTE)</w:t>
      </w:r>
    </w:p>
    <w:bookmarkEnd w:id="22"/>
    <w:p w14:paraId="03F2338F" w14:textId="3984C723" w:rsidR="007F6E3B" w:rsidRPr="00D71FDB" w:rsidRDefault="00B85889" w:rsidP="00BF0E1B">
      <w:pPr>
        <w:pStyle w:val="Titre1"/>
        <w:rPr>
          <w:rFonts w:cstheme="minorHAnsi"/>
          <w:sz w:val="22"/>
          <w:szCs w:val="22"/>
        </w:rPr>
      </w:pPr>
      <w:r w:rsidRPr="00D71FDB">
        <w:rPr>
          <w:rFonts w:cstheme="minorHAnsi"/>
          <w:noProof/>
          <w:sz w:val="22"/>
          <w:szCs w:val="22"/>
        </w:rPr>
        <mc:AlternateContent>
          <mc:Choice Requires="wps">
            <w:drawing>
              <wp:anchor distT="0" distB="0" distL="114300" distR="114300" simplePos="0" relativeHeight="251672576" behindDoc="0" locked="0" layoutInCell="1" allowOverlap="1" wp14:anchorId="037EFCC3" wp14:editId="010947BE">
                <wp:simplePos x="0" y="0"/>
                <wp:positionH relativeFrom="margin">
                  <wp:posOffset>0</wp:posOffset>
                </wp:positionH>
                <wp:positionV relativeFrom="paragraph">
                  <wp:posOffset>234579</wp:posOffset>
                </wp:positionV>
                <wp:extent cx="5719313" cy="30216"/>
                <wp:effectExtent l="0" t="0" r="34290" b="27305"/>
                <wp:wrapNone/>
                <wp:docPr id="1330877238" name="Connecteur droit 7"/>
                <wp:cNvGraphicFramePr/>
                <a:graphic xmlns:a="http://schemas.openxmlformats.org/drawingml/2006/main">
                  <a:graphicData uri="http://schemas.microsoft.com/office/word/2010/wordprocessingShape">
                    <wps:wsp>
                      <wps:cNvCnPr/>
                      <wps:spPr>
                        <a:xfrm flipV="1">
                          <a:off x="0" y="0"/>
                          <a:ext cx="5719313" cy="30216"/>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D8DE4F" id="Connecteur droit 7"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8.45pt" to="450.3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Ur7uAEAAFMDAAAOAAAAZHJzL2Uyb0RvYy54bWysU02P0zAQvSPxHyzfaZK2212ipntotVwQ&#10;rMTCferYiSV/yWOa9t8zdkpZ4IbIwRp7xs/z3rxsH8/WsJOMqL3reLOoOZNO+F67oeNfX57ePXCG&#10;CVwPxjvZ8YtE/rh7+2Y7hVYu/ehNLyMjEIftFDo+phTaqkIxSgu48EE6SiofLSTaxqHqI0yEbk21&#10;rOtNNfnYh+iFRKTTw5zku4KvlBTps1IoEzMdp95SWWNZj3mtdltohwhh1OLaBvxDFxa0o0dvUAdI&#10;wL5H/ReU1SJ69CothLeVV0oLWTgQm6b+g82XEYIsXEgcDDeZ8P/Bik+nvXuOJMMUsMXwHDOLs4qW&#10;KaPDN5pp4UWdsnOR7XKTTZ4TE3R4d9+8XzUrzgTlVvWy2WRZqxkmw4WI6YP0luWg40a7zApaOH3E&#10;NJf+LMnHzj9pY8pkjGNTxzerO5qdAPKHMpAotKHvOLqBMzADGU+kWBDRG93n2xkH43Dcm8hOQMNf&#10;r++X+/W1sd/K8tMHwHGuK6nZFlYn8qbRtuMPdf6ut43L6LK460rgl3g5Ovr+UjSt8o4mV9S4uixb&#10;4/We4tf/wu4HAAAA//8DAFBLAwQUAAYACAAAACEA+t++t9wAAAAGAQAADwAAAGRycy9kb3ducmV2&#10;LnhtbEyPQU+EMBSE7yb+h+aZeHNbVgMuUjZG40EvZlHj9S08KVn6irSw+O+tp/U4mcnMN8V2sb2Y&#10;afSdYw3JSoEgrl3Tcavh/e3p6haED8gN9o5Jww952JbnZwXmjTvyjuYqtCKWsM9RgwlhyKX0tSGL&#10;fuUG4uh9udFiiHJsZTPiMZbbXq6VSqXFjuOCwYEeDNWHarIanivcpa/fnwm9rB/nw0c3ZaaetL68&#10;WO7vQARawikMf/gRHcrItHcTN170GuKRoOE63YCI7kapDMRew02SgSwL+R+//AUAAP//AwBQSwEC&#10;LQAUAAYACAAAACEAtoM4kv4AAADhAQAAEwAAAAAAAAAAAAAAAAAAAAAAW0NvbnRlbnRfVHlwZXNd&#10;LnhtbFBLAQItABQABgAIAAAAIQA4/SH/1gAAAJQBAAALAAAAAAAAAAAAAAAAAC8BAABfcmVscy8u&#10;cmVsc1BLAQItABQABgAIAAAAIQDeCUr7uAEAAFMDAAAOAAAAAAAAAAAAAAAAAC4CAABkcnMvZTJv&#10;RG9jLnhtbFBLAQItABQABgAIAAAAIQD637633AAAAAYBAAAPAAAAAAAAAAAAAAAAABIEAABkcnMv&#10;ZG93bnJldi54bWxQSwUGAAAAAAQABADzAAAAGwUAAAAA&#10;" strokecolor="#4472c4" strokeweight=".5pt">
                <v:stroke joinstyle="miter"/>
                <w10:wrap anchorx="margin"/>
              </v:line>
            </w:pict>
          </mc:Fallback>
        </mc:AlternateContent>
      </w:r>
      <w:r w:rsidR="00BF0E1B" w:rsidRPr="00D71FDB">
        <w:rPr>
          <w:rFonts w:cstheme="minorHAnsi"/>
          <w:sz w:val="22"/>
          <w:szCs w:val="22"/>
        </w:rPr>
        <w:t>1.</w:t>
      </w:r>
      <w:r w:rsidR="00274E35" w:rsidRPr="00D71FDB">
        <w:rPr>
          <w:rFonts w:cstheme="minorHAnsi"/>
          <w:sz w:val="22"/>
          <w:szCs w:val="22"/>
        </w:rPr>
        <w:t>OBJET</w:t>
      </w:r>
      <w:r w:rsidR="00BF0E1B" w:rsidRPr="00D71FDB">
        <w:rPr>
          <w:rFonts w:cstheme="minorHAnsi"/>
          <w:sz w:val="22"/>
          <w:szCs w:val="22"/>
        </w:rPr>
        <w:t xml:space="preserve"> : </w:t>
      </w:r>
      <w:bookmarkStart w:id="23" w:name="_Hlk230939860"/>
      <w:r w:rsidR="00274E35" w:rsidRPr="00D71FDB">
        <w:rPr>
          <w:rFonts w:cstheme="minorHAnsi"/>
          <w:sz w:val="22"/>
          <w:szCs w:val="22"/>
        </w:rPr>
        <w:t>CAHIER DES CLAUSES TECHNIQUES ENVIRONNEMENTALES (CCTE)</w:t>
      </w:r>
    </w:p>
    <w:bookmarkEnd w:id="23"/>
    <w:p w14:paraId="15278A05" w14:textId="2B40980E" w:rsidR="005B6334" w:rsidRPr="00D71FDB" w:rsidRDefault="005B6334" w:rsidP="00274E35">
      <w:pPr>
        <w:jc w:val="both"/>
        <w:rPr>
          <w:rFonts w:asciiTheme="minorHAnsi" w:hAnsiTheme="minorHAnsi" w:cstheme="minorHAnsi"/>
        </w:rPr>
      </w:pPr>
      <w:r w:rsidRPr="00D71FDB">
        <w:rPr>
          <w:rFonts w:asciiTheme="minorHAnsi" w:hAnsiTheme="minorHAnsi" w:cstheme="minorHAnsi"/>
        </w:rPr>
        <w:t xml:space="preserve">La présente section constitue le </w:t>
      </w:r>
      <w:bookmarkStart w:id="24" w:name="_Hlk230938256"/>
      <w:r w:rsidRPr="00D71FDB">
        <w:rPr>
          <w:rFonts w:asciiTheme="minorHAnsi" w:hAnsiTheme="minorHAnsi" w:cstheme="minorHAnsi"/>
        </w:rPr>
        <w:t>cahier des clauses techniques environnementales (CCTE)</w:t>
      </w:r>
      <w:bookmarkEnd w:id="24"/>
      <w:r w:rsidRPr="00D71FDB">
        <w:rPr>
          <w:rFonts w:asciiTheme="minorHAnsi" w:hAnsiTheme="minorHAnsi" w:cstheme="minorHAnsi"/>
        </w:rPr>
        <w:t xml:space="preserve"> et fait partie des pièces contractuelles</w:t>
      </w:r>
      <w:r w:rsidRPr="00D71FDB">
        <w:rPr>
          <w:rFonts w:asciiTheme="minorHAnsi" w:hAnsiTheme="minorHAnsi" w:cstheme="minorHAnsi"/>
        </w:rPr>
        <w:tab/>
      </w:r>
    </w:p>
    <w:p w14:paraId="28E693F2" w14:textId="71C9E3D9" w:rsidR="005B6334" w:rsidRPr="007E31B3" w:rsidRDefault="0054549D" w:rsidP="00995BB4">
      <w:pPr>
        <w:pStyle w:val="Titre3"/>
        <w:numPr>
          <w:ilvl w:val="1"/>
          <w:numId w:val="68"/>
        </w:numPr>
        <w:spacing w:before="0"/>
        <w:jc w:val="both"/>
        <w:rPr>
          <w:rFonts w:ascii="Times New Roman" w:hAnsi="Times New Roman" w:cs="Times New Roman"/>
          <w:i w:val="0"/>
          <w:iCs w:val="0"/>
          <w:color w:val="44546A" w:themeColor="text2"/>
        </w:rPr>
      </w:pPr>
      <w:r w:rsidRPr="007E31B3">
        <w:rPr>
          <w:rFonts w:ascii="Times New Roman" w:hAnsi="Times New Roman" w:cs="Times New Roman"/>
          <w:i w:val="0"/>
          <w:iCs w:val="0"/>
          <w:color w:val="44546A" w:themeColor="text2"/>
        </w:rPr>
        <w:t xml:space="preserve">Localisation et protection des </w:t>
      </w:r>
      <w:r w:rsidR="00D218B5" w:rsidRPr="007E31B3">
        <w:rPr>
          <w:rFonts w:ascii="Times New Roman" w:hAnsi="Times New Roman" w:cs="Times New Roman"/>
          <w:i w:val="0"/>
          <w:iCs w:val="0"/>
          <w:color w:val="44546A" w:themeColor="text2"/>
        </w:rPr>
        <w:t>carrières</w:t>
      </w:r>
    </w:p>
    <w:p w14:paraId="30C6723F"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L’Entrepreneur adjudicataire du marché des travaux se conformera aux prescriptions légales en vigueur en matière de protection de la nature lors de la recherche, la localisation des carrières et du prélèvement de matériaux.</w:t>
      </w:r>
    </w:p>
    <w:p w14:paraId="4819B1BA"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L’Entrepreneur fournira un plan de localisation des carrières et zones d’emprunt. Ce plan sera soumis au service compétent.</w:t>
      </w:r>
    </w:p>
    <w:p w14:paraId="1CC41A6B" w14:textId="176AF2E3" w:rsidR="005B6334" w:rsidRPr="00D71FDB" w:rsidRDefault="005B6334" w:rsidP="00274E35">
      <w:pPr>
        <w:jc w:val="both"/>
        <w:rPr>
          <w:rFonts w:asciiTheme="minorHAnsi" w:hAnsiTheme="minorHAnsi" w:cstheme="minorHAnsi"/>
        </w:rPr>
      </w:pPr>
      <w:r w:rsidRPr="00D71FDB">
        <w:rPr>
          <w:rFonts w:asciiTheme="minorHAnsi" w:hAnsiTheme="minorHAnsi" w:cstheme="minorHAnsi"/>
        </w:rPr>
        <w:t>Sauf autorisation, les champs de cultures, les pistes de passage d’animaux, les zones de pâturages reconnues comme telles, les forêts classées et les abords immédiats des villages devront être soustraits des zones de carrières.</w:t>
      </w:r>
      <w:r w:rsidRPr="00D71FDB">
        <w:rPr>
          <w:rFonts w:asciiTheme="minorHAnsi" w:hAnsiTheme="minorHAnsi" w:cstheme="minorHAnsi"/>
        </w:rPr>
        <w:tab/>
      </w:r>
    </w:p>
    <w:p w14:paraId="2A36394A" w14:textId="41CA6E6D" w:rsidR="005B6334" w:rsidRPr="007E31B3" w:rsidRDefault="0054549D" w:rsidP="00995BB4">
      <w:pPr>
        <w:pStyle w:val="Titre3"/>
        <w:numPr>
          <w:ilvl w:val="1"/>
          <w:numId w:val="68"/>
        </w:numPr>
        <w:spacing w:before="0"/>
        <w:jc w:val="both"/>
        <w:rPr>
          <w:rFonts w:ascii="Times New Roman" w:hAnsi="Times New Roman" w:cs="Times New Roman"/>
          <w:i w:val="0"/>
          <w:iCs w:val="0"/>
          <w:color w:val="44546A" w:themeColor="text2"/>
        </w:rPr>
      </w:pPr>
      <w:r w:rsidRPr="007E31B3">
        <w:rPr>
          <w:rFonts w:ascii="Times New Roman" w:hAnsi="Times New Roman" w:cs="Times New Roman"/>
          <w:i w:val="0"/>
          <w:iCs w:val="0"/>
          <w:color w:val="44546A" w:themeColor="text2"/>
        </w:rPr>
        <w:t>Restauration</w:t>
      </w:r>
    </w:p>
    <w:p w14:paraId="7D408B1E"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L’Entrepreneur devra prendre les mesures de conservation et de restauration des carrières exploitées, sur la base d’un programme approuvé par le Ministère en charge de l’Environnement. Pour ce faire, les zones de carrières devront être entièrement aplanies par l’Entrepreneur avant d’entreprendre les reboisements. Les populations de la zone seront informées au préalable du choix des zones de carrières et de leur exploitation.</w:t>
      </w:r>
    </w:p>
    <w:p w14:paraId="302609CA"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En cas d’infraction, l’Entrepreneur sera soumis aux dispositions prévues par la réglementation en vigueur en matière de protection et de conservation de l’environnement.</w:t>
      </w:r>
    </w:p>
    <w:p w14:paraId="3D8BE1FA" w14:textId="77777777" w:rsidR="0025238B" w:rsidRPr="00D71FDB" w:rsidRDefault="005B6334" w:rsidP="0025238B">
      <w:pPr>
        <w:jc w:val="both"/>
        <w:rPr>
          <w:rFonts w:asciiTheme="minorHAnsi" w:hAnsiTheme="minorHAnsi" w:cstheme="minorHAnsi"/>
        </w:rPr>
      </w:pPr>
      <w:r w:rsidRPr="00D71FDB">
        <w:rPr>
          <w:rFonts w:asciiTheme="minorHAnsi" w:hAnsiTheme="minorHAnsi" w:cstheme="minorHAnsi"/>
        </w:rPr>
        <w:t>L’Entrepreneur devra prendre les mesures nécessaires afin de minimiser ou éviter les effets négatifs possibles sur l’environnement en portant attention aux points suivants :</w:t>
      </w:r>
    </w:p>
    <w:p w14:paraId="10C02336" w14:textId="77777777" w:rsidR="00FA53AE" w:rsidRPr="00D71FDB" w:rsidRDefault="007C09BC" w:rsidP="00995BB4">
      <w:pPr>
        <w:pStyle w:val="Paragraphedeliste"/>
        <w:numPr>
          <w:ilvl w:val="0"/>
          <w:numId w:val="61"/>
        </w:numPr>
        <w:rPr>
          <w:rFonts w:cstheme="minorHAnsi"/>
        </w:rPr>
      </w:pPr>
      <w:r w:rsidRPr="00D71FDB">
        <w:rPr>
          <w:rFonts w:cstheme="minorHAnsi"/>
        </w:rPr>
        <w:t>la protection et la bonne gestion des écosystèmes forestiers (faune et flore);</w:t>
      </w:r>
    </w:p>
    <w:p w14:paraId="57F25D3B" w14:textId="77777777" w:rsidR="00FA53AE" w:rsidRPr="00D71FDB" w:rsidRDefault="007C09BC" w:rsidP="00995BB4">
      <w:pPr>
        <w:pStyle w:val="Paragraphedeliste"/>
        <w:numPr>
          <w:ilvl w:val="0"/>
          <w:numId w:val="61"/>
        </w:numPr>
        <w:rPr>
          <w:rFonts w:cstheme="minorHAnsi"/>
        </w:rPr>
      </w:pPr>
      <w:r w:rsidRPr="00D71FDB">
        <w:rPr>
          <w:rFonts w:cstheme="minorHAnsi"/>
        </w:rPr>
        <w:t>la protection des espaces esthétiques ;</w:t>
      </w:r>
    </w:p>
    <w:p w14:paraId="77C7803F" w14:textId="77777777" w:rsidR="00FA53AE" w:rsidRPr="00D71FDB" w:rsidRDefault="007C09BC" w:rsidP="00995BB4">
      <w:pPr>
        <w:pStyle w:val="Paragraphedeliste"/>
        <w:numPr>
          <w:ilvl w:val="0"/>
          <w:numId w:val="61"/>
        </w:numPr>
        <w:rPr>
          <w:rFonts w:cstheme="minorHAnsi"/>
        </w:rPr>
      </w:pPr>
      <w:r w:rsidRPr="00D71FDB">
        <w:rPr>
          <w:rFonts w:cstheme="minorHAnsi"/>
        </w:rPr>
        <w:t>les risques d’érosion du sol et de la perte du couvert végétal, de coupure des circulations hydrauliques, de modifications des écoulements et de pollution des milieux aquatiques ;</w:t>
      </w:r>
    </w:p>
    <w:p w14:paraId="3503388A" w14:textId="77777777" w:rsidR="00FA53AE" w:rsidRPr="00D71FDB" w:rsidRDefault="007C09BC" w:rsidP="00995BB4">
      <w:pPr>
        <w:pStyle w:val="Paragraphedeliste"/>
        <w:numPr>
          <w:ilvl w:val="0"/>
          <w:numId w:val="61"/>
        </w:numPr>
        <w:rPr>
          <w:rFonts w:cstheme="minorHAnsi"/>
        </w:rPr>
      </w:pPr>
      <w:r w:rsidRPr="00D71FDB">
        <w:rPr>
          <w:rFonts w:cstheme="minorHAnsi"/>
        </w:rPr>
        <w:t>la pollution atmosphérique pouvant provenir des activités de construction ;</w:t>
      </w:r>
    </w:p>
    <w:p w14:paraId="6CF044C0" w14:textId="77777777" w:rsidR="003969A0" w:rsidRPr="00D71FDB" w:rsidRDefault="007C09BC" w:rsidP="00995BB4">
      <w:pPr>
        <w:pStyle w:val="Paragraphedeliste"/>
        <w:numPr>
          <w:ilvl w:val="0"/>
          <w:numId w:val="61"/>
        </w:numPr>
        <w:rPr>
          <w:rFonts w:cstheme="minorHAnsi"/>
        </w:rPr>
      </w:pPr>
      <w:r w:rsidRPr="00D71FDB">
        <w:rPr>
          <w:rFonts w:cstheme="minorHAnsi"/>
        </w:rPr>
        <w:t xml:space="preserve">les risques de maladie professionnelle pour les travailleurs pendant la période de construction </w:t>
      </w:r>
    </w:p>
    <w:p w14:paraId="6C9558AA" w14:textId="77777777" w:rsidR="003969A0" w:rsidRPr="00D71FDB" w:rsidRDefault="007C09BC" w:rsidP="00995BB4">
      <w:pPr>
        <w:pStyle w:val="Paragraphedeliste"/>
        <w:numPr>
          <w:ilvl w:val="0"/>
          <w:numId w:val="61"/>
        </w:numPr>
        <w:rPr>
          <w:rFonts w:cstheme="minorHAnsi"/>
        </w:rPr>
      </w:pPr>
      <w:r w:rsidRPr="00D71FDB">
        <w:rPr>
          <w:rFonts w:cstheme="minorHAnsi"/>
        </w:rPr>
        <w:t>les mesures de remise en état des zones d’emprunt de matériaux de construction ;</w:t>
      </w:r>
    </w:p>
    <w:p w14:paraId="5320EF58" w14:textId="77777777" w:rsidR="003969A0" w:rsidRPr="00D71FDB" w:rsidRDefault="007C09BC" w:rsidP="00995BB4">
      <w:pPr>
        <w:pStyle w:val="Paragraphedeliste"/>
        <w:numPr>
          <w:ilvl w:val="0"/>
          <w:numId w:val="61"/>
        </w:numPr>
        <w:rPr>
          <w:rFonts w:cstheme="minorHAnsi"/>
        </w:rPr>
      </w:pPr>
      <w:r w:rsidRPr="00D71FDB">
        <w:rPr>
          <w:rFonts w:cstheme="minorHAnsi"/>
        </w:rPr>
        <w:t>les risques divers liés à la construction et à l’exploitation de l’ouvrage ;</w:t>
      </w:r>
    </w:p>
    <w:p w14:paraId="5074197A" w14:textId="107E2A14" w:rsidR="007C09BC" w:rsidRPr="00D71FDB" w:rsidRDefault="007C09BC" w:rsidP="00995BB4">
      <w:pPr>
        <w:pStyle w:val="Paragraphedeliste"/>
        <w:numPr>
          <w:ilvl w:val="0"/>
          <w:numId w:val="61"/>
        </w:numPr>
        <w:rPr>
          <w:rFonts w:cstheme="minorHAnsi"/>
        </w:rPr>
      </w:pPr>
      <w:r w:rsidRPr="00D71FDB">
        <w:rPr>
          <w:rFonts w:cstheme="minorHAnsi"/>
        </w:rPr>
        <w:t>les spécifications techniques des mesures de protection seront précisées dans un rapport final à la réception de l’ouvrage et remis au Maître d’Ouvrage.</w:t>
      </w:r>
    </w:p>
    <w:p w14:paraId="7A93A819"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 xml:space="preserve"> </w:t>
      </w:r>
    </w:p>
    <w:p w14:paraId="0DA4CBA2"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L’Entrepreneur tiendra compte de la réglementation en vigueur en matière d’environnement au Burkina Faso et des directives internationales reconnues.</w:t>
      </w:r>
    </w:p>
    <w:p w14:paraId="0624C5C5"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Le devis descriptif a pour objet de décrire l’ensemble des ouvrages et des prestations des travaux nécessaires à une parfaite exécution du projet de construction. Il forme un ensemble indissociable avec le Cahier des Clauses Techniques Particulières pour compléter et expliquer les pièces graphiques afin de définir les choix retenus et le niveau de qualité recherché. Son contenu n’est pas limitatif.</w:t>
      </w:r>
    </w:p>
    <w:p w14:paraId="7DAB03E1" w14:textId="77777777" w:rsidR="00422DAC" w:rsidRPr="00D71FDB" w:rsidRDefault="00422DAC" w:rsidP="00274E35">
      <w:pPr>
        <w:jc w:val="both"/>
        <w:rPr>
          <w:rFonts w:asciiTheme="minorHAnsi" w:hAnsiTheme="minorHAnsi" w:cstheme="minorHAnsi"/>
        </w:rPr>
      </w:pPr>
    </w:p>
    <w:p w14:paraId="30D1BDAE" w14:textId="041C8A11" w:rsidR="005B6334" w:rsidRPr="00D71FDB" w:rsidRDefault="00B85889" w:rsidP="00274E35">
      <w:pPr>
        <w:pStyle w:val="Titre1"/>
        <w:spacing w:before="0"/>
        <w:jc w:val="both"/>
        <w:rPr>
          <w:rFonts w:cstheme="minorHAnsi"/>
          <w:sz w:val="22"/>
          <w:szCs w:val="22"/>
        </w:rPr>
      </w:pPr>
      <w:r w:rsidRPr="00D71FDB">
        <w:rPr>
          <w:rFonts w:cstheme="minorHAnsi"/>
          <w:noProof/>
          <w:sz w:val="22"/>
          <w:szCs w:val="22"/>
        </w:rPr>
        <mc:AlternateContent>
          <mc:Choice Requires="wps">
            <w:drawing>
              <wp:anchor distT="0" distB="0" distL="114300" distR="114300" simplePos="0" relativeHeight="251670528" behindDoc="0" locked="0" layoutInCell="1" allowOverlap="1" wp14:anchorId="697CA35D" wp14:editId="65FFF12D">
                <wp:simplePos x="0" y="0"/>
                <wp:positionH relativeFrom="margin">
                  <wp:align>left</wp:align>
                </wp:positionH>
                <wp:positionV relativeFrom="paragraph">
                  <wp:posOffset>162469</wp:posOffset>
                </wp:positionV>
                <wp:extent cx="6280785" cy="21590"/>
                <wp:effectExtent l="0" t="0" r="24765" b="35560"/>
                <wp:wrapNone/>
                <wp:docPr id="1137154646" name="Connecteur droit 7"/>
                <wp:cNvGraphicFramePr/>
                <a:graphic xmlns:a="http://schemas.openxmlformats.org/drawingml/2006/main">
                  <a:graphicData uri="http://schemas.microsoft.com/office/word/2010/wordprocessingShape">
                    <wps:wsp>
                      <wps:cNvCnPr/>
                      <wps:spPr>
                        <a:xfrm flipV="1">
                          <a:off x="0" y="0"/>
                          <a:ext cx="6280785" cy="2159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12F480D" id="Connecteur droit 7" o:spid="_x0000_s1026" style="position:absolute;flip:y;z-index:251670528;visibility:visible;mso-wrap-style:square;mso-wrap-distance-left:9pt;mso-wrap-distance-top:0;mso-wrap-distance-right:9pt;mso-wrap-distance-bottom:0;mso-position-horizontal:left;mso-position-horizontal-relative:margin;mso-position-vertical:absolute;mso-position-vertical-relative:text" from="0,12.8pt" to="494.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tuQEAAFMDAAAOAAAAZHJzL2Uyb0RvYy54bWysU01v2zAMvQ/YfxB0X+y4SZsacXpI0F2G&#10;rsA+7ows2QL0BVGLk39fSsmyrr0N84GgROqR75FePxytYQcZUXvX8fms5kw64Xvtho7/+P74acUZ&#10;JnA9GO9kx08S+cPm44f1FFrZ+NGbXkZGIA7bKXR8TCm0VYVilBZw5oN0FFQ+Wkh0jEPVR5gI3Zqq&#10;qevbavKxD9ELiUi3u3OQbwq+UlKkr0qhTMx0nHpLxcZi99lWmzW0Q4QwanFpA/6hCwvaUdEr1A4S&#10;sF9Rv4OyWkSPXqWZ8LbySmkhCwdiM6/fsPk2QpCFC4mD4SoT/j9Y8XTYuudIMkwBWwzPMbM4qmiZ&#10;Mjr8pJkWXtQpOxbZTlfZ5DExQZe3zaq+Wy05ExRr5sv7Imt1hslwIWL6LL1l2em40S6zghYOXzBR&#10;aUr9nZKvnX/UxpTJGMcmKnCzpNkJoP1QBhK5NvQdRzdwBmagxRMpFkT0Rvf5dcbBOOy3JrID0PAX&#10;i7tmu8jzpmp/peXSO8DxnFdC57WwOtFuGm07vqrzd3ltXEaXZbsuBP6Il729709F0yqfaHKl6GXL&#10;8mq8PpP/+l/YvAAAAP//AwBQSwMEFAAGAAgAAAAhAJBaAHPbAAAABgEAAA8AAABkcnMvZG93bnJl&#10;di54bWxMj0FPhDAQhe8m/odmTLy5BRJxQcrGaDzoxSxqvM7SkZKlLdLC4r93POlx3nt575tqt9pB&#10;LDSF3jsF6SYBQa71unedgrfXx6stiBDRaRy8IwXfFGBXn59VWGp/cntamtgJLnGhRAUmxrGUMrSG&#10;LIaNH8mx9+kni5HPqZN6whOX20FmSZJLi73jBYMj3Rtqj81sFTw1uM9fvj5Ses4eluN7P9+Ydlbq&#10;8mK9uwURaY1/YfjFZ3SomengZ6eDGBTwI1FBdp2DYLfYFimIAwtFArKu5H/8+gcAAP//AwBQSwEC&#10;LQAUAAYACAAAACEAtoM4kv4AAADhAQAAEwAAAAAAAAAAAAAAAAAAAAAAW0NvbnRlbnRfVHlwZXNd&#10;LnhtbFBLAQItABQABgAIAAAAIQA4/SH/1gAAAJQBAAALAAAAAAAAAAAAAAAAAC8BAABfcmVscy8u&#10;cmVsc1BLAQItABQABgAIAAAAIQA+YeAtuQEAAFMDAAAOAAAAAAAAAAAAAAAAAC4CAABkcnMvZTJv&#10;RG9jLnhtbFBLAQItABQABgAIAAAAIQCQWgBz2wAAAAYBAAAPAAAAAAAAAAAAAAAAABMEAABkcnMv&#10;ZG93bnJldi54bWxQSwUGAAAAAAQABADzAAAAGwUAAAAA&#10;" strokecolor="#4472c4" strokeweight=".5pt">
                <v:stroke joinstyle="miter"/>
                <w10:wrap anchorx="margin"/>
              </v:line>
            </w:pict>
          </mc:Fallback>
        </mc:AlternateContent>
      </w:r>
      <w:r w:rsidR="00E80C3F" w:rsidRPr="00D71FDB">
        <w:rPr>
          <w:rFonts w:cstheme="minorHAnsi"/>
          <w:sz w:val="22"/>
          <w:szCs w:val="22"/>
        </w:rPr>
        <w:t>2</w:t>
      </w:r>
      <w:r w:rsidR="00422DAC" w:rsidRPr="00D71FDB">
        <w:rPr>
          <w:rFonts w:cstheme="minorHAnsi"/>
          <w:sz w:val="22"/>
          <w:szCs w:val="22"/>
        </w:rPr>
        <w:t>.</w:t>
      </w:r>
      <w:r w:rsidR="005B6334" w:rsidRPr="00D71FDB">
        <w:rPr>
          <w:rFonts w:cstheme="minorHAnsi"/>
          <w:sz w:val="22"/>
          <w:szCs w:val="22"/>
        </w:rPr>
        <w:t xml:space="preserve"> </w:t>
      </w:r>
      <w:r w:rsidR="00422DAC" w:rsidRPr="00D71FDB">
        <w:rPr>
          <w:rFonts w:cstheme="minorHAnsi"/>
          <w:spacing w:val="12"/>
          <w:sz w:val="22"/>
          <w:szCs w:val="22"/>
        </w:rPr>
        <w:t>PRESCRIPTIONS</w:t>
      </w:r>
      <w:r w:rsidR="00422DAC" w:rsidRPr="00D71FDB">
        <w:rPr>
          <w:rFonts w:cstheme="minorHAnsi"/>
          <w:spacing w:val="35"/>
          <w:sz w:val="22"/>
          <w:szCs w:val="22"/>
        </w:rPr>
        <w:t xml:space="preserve"> </w:t>
      </w:r>
      <w:r w:rsidR="00422DAC" w:rsidRPr="00D71FDB">
        <w:rPr>
          <w:rFonts w:cstheme="minorHAnsi"/>
          <w:sz w:val="22"/>
          <w:szCs w:val="22"/>
        </w:rPr>
        <w:t>COMMUNES</w:t>
      </w:r>
      <w:r w:rsidR="00422DAC" w:rsidRPr="00D71FDB">
        <w:rPr>
          <w:rFonts w:cstheme="minorHAnsi"/>
          <w:spacing w:val="36"/>
          <w:sz w:val="22"/>
          <w:szCs w:val="22"/>
        </w:rPr>
        <w:t xml:space="preserve"> </w:t>
      </w:r>
      <w:r w:rsidR="00422DAC" w:rsidRPr="00D71FDB">
        <w:rPr>
          <w:rFonts w:cstheme="minorHAnsi"/>
          <w:sz w:val="22"/>
          <w:szCs w:val="22"/>
        </w:rPr>
        <w:t>A</w:t>
      </w:r>
      <w:r w:rsidR="00422DAC" w:rsidRPr="00D71FDB">
        <w:rPr>
          <w:rFonts w:cstheme="minorHAnsi"/>
          <w:spacing w:val="34"/>
          <w:sz w:val="22"/>
          <w:szCs w:val="22"/>
        </w:rPr>
        <w:t xml:space="preserve"> </w:t>
      </w:r>
      <w:r w:rsidR="00422DAC" w:rsidRPr="00D71FDB">
        <w:rPr>
          <w:rFonts w:cstheme="minorHAnsi"/>
          <w:sz w:val="22"/>
          <w:szCs w:val="22"/>
        </w:rPr>
        <w:t>TOUTES</w:t>
      </w:r>
      <w:r w:rsidR="00422DAC" w:rsidRPr="00D71FDB">
        <w:rPr>
          <w:rFonts w:cstheme="minorHAnsi"/>
          <w:spacing w:val="31"/>
          <w:sz w:val="22"/>
          <w:szCs w:val="22"/>
        </w:rPr>
        <w:t xml:space="preserve"> </w:t>
      </w:r>
      <w:r w:rsidR="00422DAC" w:rsidRPr="00D71FDB">
        <w:rPr>
          <w:rFonts w:cstheme="minorHAnsi"/>
          <w:spacing w:val="10"/>
          <w:sz w:val="22"/>
          <w:szCs w:val="22"/>
        </w:rPr>
        <w:t>LES</w:t>
      </w:r>
      <w:r w:rsidR="00422DAC" w:rsidRPr="00D71FDB">
        <w:rPr>
          <w:rFonts w:cstheme="minorHAnsi"/>
          <w:spacing w:val="36"/>
          <w:sz w:val="22"/>
          <w:szCs w:val="22"/>
        </w:rPr>
        <w:t xml:space="preserve"> </w:t>
      </w:r>
      <w:r w:rsidR="00422DAC" w:rsidRPr="00D71FDB">
        <w:rPr>
          <w:rFonts w:cstheme="minorHAnsi"/>
          <w:sz w:val="22"/>
          <w:szCs w:val="22"/>
        </w:rPr>
        <w:t>SOURCES</w:t>
      </w:r>
      <w:r w:rsidR="00422DAC" w:rsidRPr="00D71FDB">
        <w:rPr>
          <w:rFonts w:cstheme="minorHAnsi"/>
          <w:spacing w:val="37"/>
          <w:sz w:val="22"/>
          <w:szCs w:val="22"/>
        </w:rPr>
        <w:t xml:space="preserve"> </w:t>
      </w:r>
      <w:r w:rsidR="00422DAC" w:rsidRPr="00D71FDB">
        <w:rPr>
          <w:rFonts w:cstheme="minorHAnsi"/>
          <w:spacing w:val="8"/>
          <w:sz w:val="22"/>
          <w:szCs w:val="22"/>
        </w:rPr>
        <w:t>D’IMPACTS</w:t>
      </w:r>
    </w:p>
    <w:p w14:paraId="79667BE6"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Des dispositions relatives à l’hygiène et à la propreté du chantier et de la base vie seront insérées dans le règlement intérieur de l’entreprise.</w:t>
      </w:r>
    </w:p>
    <w:p w14:paraId="42DC9A51" w14:textId="5CDE410B" w:rsidR="005B6334" w:rsidRPr="00D71FDB" w:rsidRDefault="005B6334" w:rsidP="00274E35">
      <w:pPr>
        <w:jc w:val="both"/>
        <w:rPr>
          <w:rFonts w:asciiTheme="minorHAnsi" w:hAnsiTheme="minorHAnsi" w:cstheme="minorHAnsi"/>
        </w:rPr>
      </w:pPr>
      <w:r w:rsidRPr="00D71FDB">
        <w:rPr>
          <w:rFonts w:asciiTheme="minorHAnsi" w:hAnsiTheme="minorHAnsi" w:cstheme="minorHAnsi"/>
        </w:rPr>
        <w:t>Les déchets solides et liquides du chantier et de la base vie devront être collectés régulièrement et éliminés par des méthodes appropriées acceptées par les parties.</w:t>
      </w:r>
    </w:p>
    <w:p w14:paraId="3B5933ED" w14:textId="77777777" w:rsidR="003969A0" w:rsidRPr="00D71FDB" w:rsidRDefault="003969A0" w:rsidP="00274E35">
      <w:pPr>
        <w:jc w:val="both"/>
        <w:rPr>
          <w:rFonts w:asciiTheme="minorHAnsi" w:hAnsiTheme="minorHAnsi" w:cstheme="minorHAnsi"/>
        </w:rPr>
      </w:pPr>
    </w:p>
    <w:p w14:paraId="62392CE9" w14:textId="5F2E2C8D" w:rsidR="00E80C3F" w:rsidRPr="00D71FDB" w:rsidRDefault="000F4362" w:rsidP="00274E35">
      <w:pPr>
        <w:pStyle w:val="Titre1"/>
        <w:spacing w:before="0"/>
        <w:jc w:val="both"/>
        <w:rPr>
          <w:rFonts w:cstheme="minorHAnsi"/>
          <w:sz w:val="22"/>
          <w:szCs w:val="22"/>
        </w:rPr>
      </w:pPr>
      <w:r w:rsidRPr="00D71FDB">
        <w:rPr>
          <w:rFonts w:cstheme="minorHAnsi"/>
          <w:noProof/>
          <w:sz w:val="22"/>
          <w:szCs w:val="22"/>
        </w:rPr>
        <mc:AlternateContent>
          <mc:Choice Requires="wps">
            <w:drawing>
              <wp:anchor distT="0" distB="0" distL="114300" distR="114300" simplePos="0" relativeHeight="251668480" behindDoc="0" locked="0" layoutInCell="1" allowOverlap="1" wp14:anchorId="61730802" wp14:editId="5E1E2685">
                <wp:simplePos x="0" y="0"/>
                <wp:positionH relativeFrom="margin">
                  <wp:align>left</wp:align>
                </wp:positionH>
                <wp:positionV relativeFrom="paragraph">
                  <wp:posOffset>184241</wp:posOffset>
                </wp:positionV>
                <wp:extent cx="6280785" cy="21590"/>
                <wp:effectExtent l="0" t="0" r="24765" b="35560"/>
                <wp:wrapNone/>
                <wp:docPr id="131395262" name="Connecteur droit 7"/>
                <wp:cNvGraphicFramePr/>
                <a:graphic xmlns:a="http://schemas.openxmlformats.org/drawingml/2006/main">
                  <a:graphicData uri="http://schemas.microsoft.com/office/word/2010/wordprocessingShape">
                    <wps:wsp>
                      <wps:cNvCnPr/>
                      <wps:spPr>
                        <a:xfrm flipV="1">
                          <a:off x="0" y="0"/>
                          <a:ext cx="6280785" cy="2159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17DF566" id="Connecteur droit 7" o:spid="_x0000_s1026" style="position:absolute;flip:y;z-index:251668480;visibility:visible;mso-wrap-style:square;mso-wrap-distance-left:9pt;mso-wrap-distance-top:0;mso-wrap-distance-right:9pt;mso-wrap-distance-bottom:0;mso-position-horizontal:left;mso-position-horizontal-relative:margin;mso-position-vertical:absolute;mso-position-vertical-relative:text" from="0,14.5pt" to="494.5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tuQEAAFMDAAAOAAAAZHJzL2Uyb0RvYy54bWysU01v2zAMvQ/YfxB0X+y4SZsacXpI0F2G&#10;rsA+7ows2QL0BVGLk39fSsmyrr0N84GgROqR75FePxytYQcZUXvX8fms5kw64Xvtho7/+P74acUZ&#10;JnA9GO9kx08S+cPm44f1FFrZ+NGbXkZGIA7bKXR8TCm0VYVilBZw5oN0FFQ+Wkh0jEPVR5gI3Zqq&#10;qevbavKxD9ELiUi3u3OQbwq+UlKkr0qhTMx0nHpLxcZi99lWmzW0Q4QwanFpA/6hCwvaUdEr1A4S&#10;sF9Rv4OyWkSPXqWZ8LbySmkhCwdiM6/fsPk2QpCFC4mD4SoT/j9Y8XTYuudIMkwBWwzPMbM4qmiZ&#10;Mjr8pJkWXtQpOxbZTlfZ5DExQZe3zaq+Wy05ExRr5sv7Imt1hslwIWL6LL1l2em40S6zghYOXzBR&#10;aUr9nZKvnX/UxpTJGMcmKnCzpNkJoP1QBhK5NvQdRzdwBmagxRMpFkT0Rvf5dcbBOOy3JrID0PAX&#10;i7tmu8jzpmp/peXSO8DxnFdC57WwOtFuGm07vqrzd3ltXEaXZbsuBP6Il729709F0yqfaHKl6GXL&#10;8mq8PpP/+l/YvAAAAP//AwBQSwMEFAAGAAgAAAAhAKlD9UzdAAAABgEAAA8AAABkcnMvZG93bnJl&#10;di54bWxMj8FOwzAQRO9I/IO1SNyok4BKE7KpEIgDXFADiOs2XuKosR1iJw1/jzmV02o0o5m35XYx&#10;vZh59J2zCOkqAcG2caqzLcL729PVBoQPZBX1zjLCD3vYVudnJRXKHe2O5zq0IpZYXxCCDmEopPSN&#10;ZkN+5Qa20ftyo6EQ5dhKNdIxlpteZkmyloY6Gxc0DfyguTnUk0F4rmm3fv3+TPkle5wPH910q5sJ&#10;8fJiub8DEXgJpzD84Ud0qCLT3k1WedEjxEcCQpbHG918k6cg9gjX2Q3IqpT/8atfAAAA//8DAFBL&#10;AQItABQABgAIAAAAIQC2gziS/gAAAOEBAAATAAAAAAAAAAAAAAAAAAAAAABbQ29udGVudF9UeXBl&#10;c10ueG1sUEsBAi0AFAAGAAgAAAAhADj9If/WAAAAlAEAAAsAAAAAAAAAAAAAAAAALwEAAF9yZWxz&#10;Ly5yZWxzUEsBAi0AFAAGAAgAAAAhAD5h4C25AQAAUwMAAA4AAAAAAAAAAAAAAAAALgIAAGRycy9l&#10;Mm9Eb2MueG1sUEsBAi0AFAAGAAgAAAAhAKlD9UzdAAAABgEAAA8AAAAAAAAAAAAAAAAAEwQAAGRy&#10;cy9kb3ducmV2LnhtbFBLBQYAAAAABAAEAPMAAAAdBQAAAAA=&#10;" strokecolor="#4472c4" strokeweight=".5pt">
                <v:stroke joinstyle="miter"/>
                <w10:wrap anchorx="margin"/>
              </v:line>
            </w:pict>
          </mc:Fallback>
        </mc:AlternateContent>
      </w:r>
      <w:r w:rsidR="00E80C3F" w:rsidRPr="00D71FDB">
        <w:rPr>
          <w:rFonts w:cstheme="minorHAnsi"/>
          <w:sz w:val="22"/>
          <w:szCs w:val="22"/>
        </w:rPr>
        <w:t>3. PRESCRIPTIONS</w:t>
      </w:r>
      <w:r w:rsidR="00E80C3F" w:rsidRPr="00D71FDB">
        <w:rPr>
          <w:rFonts w:cstheme="minorHAnsi"/>
          <w:spacing w:val="48"/>
          <w:sz w:val="22"/>
          <w:szCs w:val="22"/>
        </w:rPr>
        <w:t xml:space="preserve"> </w:t>
      </w:r>
      <w:r w:rsidR="00E80C3F" w:rsidRPr="00D71FDB">
        <w:rPr>
          <w:rFonts w:cstheme="minorHAnsi"/>
          <w:sz w:val="22"/>
          <w:szCs w:val="22"/>
        </w:rPr>
        <w:t>ENVIRONNEMENTALES</w:t>
      </w:r>
      <w:r w:rsidR="00E80C3F" w:rsidRPr="00D71FDB">
        <w:rPr>
          <w:rFonts w:cstheme="minorHAnsi"/>
          <w:spacing w:val="48"/>
          <w:sz w:val="22"/>
          <w:szCs w:val="22"/>
        </w:rPr>
        <w:t xml:space="preserve"> </w:t>
      </w:r>
      <w:r w:rsidR="00E80C3F" w:rsidRPr="00D71FDB">
        <w:rPr>
          <w:rFonts w:cstheme="minorHAnsi"/>
          <w:spacing w:val="8"/>
          <w:sz w:val="22"/>
          <w:szCs w:val="22"/>
        </w:rPr>
        <w:t>PARTICULIERES</w:t>
      </w:r>
    </w:p>
    <w:p w14:paraId="2418DB09" w14:textId="18774378" w:rsidR="005B6334" w:rsidRPr="007E31B3" w:rsidRDefault="00B83C07" w:rsidP="00274E35">
      <w:pPr>
        <w:pStyle w:val="Titre3"/>
        <w:spacing w:before="0"/>
        <w:jc w:val="both"/>
        <w:rPr>
          <w:rFonts w:ascii="Times New Roman" w:hAnsi="Times New Roman" w:cs="Times New Roman"/>
          <w:i w:val="0"/>
          <w:iCs w:val="0"/>
          <w:color w:val="1F4E79" w:themeColor="accent5" w:themeShade="80"/>
        </w:rPr>
      </w:pPr>
      <w:r w:rsidRPr="007E31B3">
        <w:rPr>
          <w:rFonts w:ascii="Times New Roman" w:hAnsi="Times New Roman" w:cs="Times New Roman"/>
          <w:i w:val="0"/>
          <w:iCs w:val="0"/>
          <w:color w:val="1F4E79" w:themeColor="accent5" w:themeShade="80"/>
        </w:rPr>
        <w:lastRenderedPageBreak/>
        <w:t>3</w:t>
      </w:r>
      <w:r w:rsidR="00A241E8" w:rsidRPr="007E31B3">
        <w:rPr>
          <w:rFonts w:ascii="Times New Roman" w:hAnsi="Times New Roman" w:cs="Times New Roman"/>
          <w:i w:val="0"/>
          <w:iCs w:val="0"/>
          <w:color w:val="1F4E79" w:themeColor="accent5" w:themeShade="80"/>
        </w:rPr>
        <w:t>.1</w:t>
      </w:r>
      <w:r w:rsidR="00A241E8" w:rsidRPr="007E31B3">
        <w:rPr>
          <w:rFonts w:ascii="Times New Roman" w:hAnsi="Times New Roman" w:cs="Times New Roman"/>
          <w:i w:val="0"/>
          <w:iCs w:val="0"/>
          <w:color w:val="1F4E79" w:themeColor="accent5" w:themeShade="80"/>
        </w:rPr>
        <w:tab/>
        <w:t>Installation de la base vie et du parking des engins</w:t>
      </w:r>
    </w:p>
    <w:p w14:paraId="1F85EECA" w14:textId="2A37FD40" w:rsidR="005B6334" w:rsidRPr="00D71FDB" w:rsidRDefault="005B6334" w:rsidP="00274E35">
      <w:pPr>
        <w:jc w:val="both"/>
        <w:rPr>
          <w:rFonts w:asciiTheme="minorHAnsi" w:hAnsiTheme="minorHAnsi" w:cstheme="minorHAnsi"/>
        </w:rPr>
      </w:pPr>
      <w:r w:rsidRPr="00D71FDB">
        <w:rPr>
          <w:rFonts w:asciiTheme="minorHAnsi" w:hAnsiTheme="minorHAnsi" w:cstheme="minorHAnsi"/>
        </w:rPr>
        <w:t>Pour l’installation de la base vie et du parking, le choix se portera sur les zones dégagées de toutes végétations (notamment les clairières). En tout état de cause, la base vie et le parking devront être installés hors des forêts classées ou des réserves.</w:t>
      </w:r>
      <w:r w:rsidR="003969A0" w:rsidRPr="00D71FDB">
        <w:rPr>
          <w:rFonts w:asciiTheme="minorHAnsi" w:hAnsiTheme="minorHAnsi" w:cstheme="minorHAnsi"/>
        </w:rPr>
        <w:t xml:space="preserve"> </w:t>
      </w:r>
      <w:r w:rsidRPr="00D71FDB">
        <w:rPr>
          <w:rFonts w:asciiTheme="minorHAnsi" w:hAnsiTheme="minorHAnsi" w:cstheme="minorHAnsi"/>
        </w:rPr>
        <w:t>Il sera évité en particulier les zones inondables qui renferment généralement une diversité biologique riche.</w:t>
      </w:r>
    </w:p>
    <w:p w14:paraId="7026712E"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La base vie sera installée à plus de 200 m des points d’eau de surface, afin de parer à toute pollution de ces derniers.</w:t>
      </w:r>
    </w:p>
    <w:p w14:paraId="0DD0DB97" w14:textId="40FB3FA4" w:rsidR="005B6334" w:rsidRPr="00D71FDB" w:rsidRDefault="005B6334" w:rsidP="00274E35">
      <w:pPr>
        <w:jc w:val="both"/>
        <w:rPr>
          <w:rFonts w:asciiTheme="minorHAnsi" w:hAnsiTheme="minorHAnsi" w:cstheme="minorHAnsi"/>
        </w:rPr>
      </w:pPr>
      <w:r w:rsidRPr="00D71FDB">
        <w:rPr>
          <w:rFonts w:asciiTheme="minorHAnsi" w:hAnsiTheme="minorHAnsi" w:cstheme="minorHAnsi"/>
        </w:rPr>
        <w:t>La base vie et le parking seront placés à l’écart des agglomérations afin de perturber le moins possible les populations locales dans leurs habitudes de vie.</w:t>
      </w:r>
      <w:r w:rsidRPr="00D71FDB">
        <w:rPr>
          <w:rFonts w:asciiTheme="minorHAnsi" w:hAnsiTheme="minorHAnsi" w:cstheme="minorHAnsi"/>
        </w:rPr>
        <w:tab/>
      </w:r>
    </w:p>
    <w:p w14:paraId="2084D64C" w14:textId="4BDD174D" w:rsidR="005B6334" w:rsidRPr="007E31B3" w:rsidRDefault="00933C23" w:rsidP="00274E35">
      <w:pPr>
        <w:pStyle w:val="Titre3"/>
        <w:spacing w:before="0"/>
        <w:jc w:val="both"/>
        <w:rPr>
          <w:rFonts w:ascii="Times New Roman" w:hAnsi="Times New Roman" w:cs="Times New Roman"/>
          <w:i w:val="0"/>
          <w:iCs w:val="0"/>
          <w:color w:val="1F4E79" w:themeColor="accent5" w:themeShade="80"/>
        </w:rPr>
      </w:pPr>
      <w:r w:rsidRPr="007E31B3">
        <w:rPr>
          <w:rFonts w:ascii="Times New Roman" w:hAnsi="Times New Roman" w:cs="Times New Roman"/>
          <w:i w:val="0"/>
          <w:iCs w:val="0"/>
          <w:color w:val="1F4E79" w:themeColor="accent5" w:themeShade="80"/>
        </w:rPr>
        <w:t>3</w:t>
      </w:r>
      <w:r w:rsidR="00A54C94" w:rsidRPr="007E31B3">
        <w:rPr>
          <w:rFonts w:ascii="Times New Roman" w:hAnsi="Times New Roman" w:cs="Times New Roman"/>
          <w:i w:val="0"/>
          <w:iCs w:val="0"/>
          <w:color w:val="1F4E79" w:themeColor="accent5" w:themeShade="80"/>
        </w:rPr>
        <w:t>.2</w:t>
      </w:r>
      <w:r w:rsidR="00A54C94" w:rsidRPr="007E31B3">
        <w:rPr>
          <w:rFonts w:ascii="Times New Roman" w:hAnsi="Times New Roman" w:cs="Times New Roman"/>
          <w:i w:val="0"/>
          <w:iCs w:val="0"/>
          <w:color w:val="1F4E79" w:themeColor="accent5" w:themeShade="80"/>
        </w:rPr>
        <w:tab/>
        <w:t>Ouverture des pistes de servitudes diverses</w:t>
      </w:r>
    </w:p>
    <w:p w14:paraId="75131EF5" w14:textId="77777777" w:rsidR="00EC413A" w:rsidRPr="00D71FDB" w:rsidRDefault="005B6334" w:rsidP="00EC413A">
      <w:pPr>
        <w:jc w:val="both"/>
        <w:rPr>
          <w:rFonts w:asciiTheme="minorHAnsi" w:hAnsiTheme="minorHAnsi" w:cstheme="minorHAnsi"/>
        </w:rPr>
      </w:pPr>
      <w:r w:rsidRPr="00D71FDB">
        <w:rPr>
          <w:rFonts w:asciiTheme="minorHAnsi" w:hAnsiTheme="minorHAnsi" w:cstheme="minorHAnsi"/>
        </w:rPr>
        <w:t>L’ouverture et l’utilisation des pistes d’accès aux gisements de matériaux doit respecter, aussi bien en phase d’ouverture qu’en phase de fermeture :</w:t>
      </w:r>
    </w:p>
    <w:p w14:paraId="0FC7D519" w14:textId="77777777" w:rsidR="00EC413A" w:rsidRPr="00D71FDB" w:rsidRDefault="00EC413A" w:rsidP="00995BB4">
      <w:pPr>
        <w:pStyle w:val="Paragraphedeliste"/>
        <w:numPr>
          <w:ilvl w:val="0"/>
          <w:numId w:val="69"/>
        </w:numPr>
        <w:rPr>
          <w:rFonts w:cstheme="minorHAnsi"/>
        </w:rPr>
      </w:pPr>
      <w:r w:rsidRPr="00D71FDB">
        <w:rPr>
          <w:rFonts w:cstheme="minorHAnsi"/>
        </w:rPr>
        <w:t>les zones sensibles,</w:t>
      </w:r>
    </w:p>
    <w:p w14:paraId="7025B9B0" w14:textId="77777777" w:rsidR="00EC413A" w:rsidRPr="00D71FDB" w:rsidRDefault="00EC413A" w:rsidP="00995BB4">
      <w:pPr>
        <w:pStyle w:val="Paragraphedeliste"/>
        <w:numPr>
          <w:ilvl w:val="0"/>
          <w:numId w:val="69"/>
        </w:numPr>
        <w:rPr>
          <w:rFonts w:cstheme="minorHAnsi"/>
        </w:rPr>
      </w:pPr>
      <w:r w:rsidRPr="00D71FDB">
        <w:rPr>
          <w:rFonts w:cstheme="minorHAnsi"/>
        </w:rPr>
        <w:t>les zones à paysages particuliers,</w:t>
      </w:r>
    </w:p>
    <w:p w14:paraId="5E28E43E" w14:textId="16345175" w:rsidR="00EC413A" w:rsidRPr="00D71FDB" w:rsidRDefault="00EC413A" w:rsidP="00995BB4">
      <w:pPr>
        <w:pStyle w:val="Paragraphedeliste"/>
        <w:numPr>
          <w:ilvl w:val="0"/>
          <w:numId w:val="69"/>
        </w:numPr>
        <w:rPr>
          <w:rFonts w:cstheme="minorHAnsi"/>
        </w:rPr>
      </w:pPr>
      <w:r w:rsidRPr="00D71FDB">
        <w:rPr>
          <w:rFonts w:cstheme="minorHAnsi"/>
        </w:rPr>
        <w:t>les limitations de vitesses qui sont de : 20 km/h sur les sites des chantiers, de 40 km/h dans les agglomérations et 80 km/h en rase campagne.</w:t>
      </w:r>
    </w:p>
    <w:p w14:paraId="679090FA" w14:textId="473F8BBA" w:rsidR="005B6334" w:rsidRPr="00D71FDB" w:rsidRDefault="005B6334" w:rsidP="00274E35">
      <w:pPr>
        <w:jc w:val="both"/>
        <w:rPr>
          <w:rFonts w:asciiTheme="minorHAnsi" w:hAnsiTheme="minorHAnsi" w:cstheme="minorHAnsi"/>
        </w:rPr>
      </w:pPr>
      <w:r w:rsidRPr="00D71FDB">
        <w:rPr>
          <w:rFonts w:asciiTheme="minorHAnsi" w:hAnsiTheme="minorHAnsi" w:cstheme="minorHAnsi"/>
        </w:rPr>
        <w:t xml:space="preserve"> Le choix des pistes d’accès aux emprunts de matériaux et aux stations de prélèvement d’eau pour les travaux, doit se faire en évitant soigneusement les zones de diversité biologique (zones inondables), les cimetières, les sites historiques, les sites culturels et cultuels (lieux de sacrifice, de prière, etc.).</w:t>
      </w:r>
    </w:p>
    <w:p w14:paraId="3016B7E3" w14:textId="77777777" w:rsidR="005B6334" w:rsidRPr="00D71FDB" w:rsidRDefault="005B6334" w:rsidP="00274E35">
      <w:pPr>
        <w:jc w:val="both"/>
        <w:rPr>
          <w:rFonts w:asciiTheme="minorHAnsi" w:hAnsiTheme="minorHAnsi" w:cstheme="minorHAnsi"/>
        </w:rPr>
      </w:pPr>
      <w:r w:rsidRPr="007E31B3">
        <w:rPr>
          <w:rFonts w:asciiTheme="minorHAnsi" w:hAnsiTheme="minorHAnsi" w:cstheme="minorHAnsi"/>
          <w:i/>
          <w:iCs/>
        </w:rPr>
        <w:t>Dans les centres lotis, l’entreprise évitera durant les travaux la destruction des bornes et ouvrages</w:t>
      </w:r>
      <w:r w:rsidRPr="00D71FDB">
        <w:rPr>
          <w:rFonts w:asciiTheme="minorHAnsi" w:hAnsiTheme="minorHAnsi" w:cstheme="minorHAnsi"/>
        </w:rPr>
        <w:t xml:space="preserve"> posés par les services du cadastre.</w:t>
      </w:r>
      <w:r w:rsidRPr="00D71FDB">
        <w:rPr>
          <w:rFonts w:asciiTheme="minorHAnsi" w:hAnsiTheme="minorHAnsi" w:cstheme="minorHAnsi"/>
        </w:rPr>
        <w:tab/>
      </w:r>
    </w:p>
    <w:p w14:paraId="72995CF9" w14:textId="55F9D497" w:rsidR="005B6334" w:rsidRPr="00781176" w:rsidRDefault="00933C23" w:rsidP="00274E35">
      <w:pPr>
        <w:pStyle w:val="Titre3"/>
        <w:spacing w:before="0"/>
        <w:jc w:val="both"/>
        <w:rPr>
          <w:rFonts w:ascii="Times New Roman" w:hAnsi="Times New Roman" w:cs="Times New Roman"/>
          <w:i w:val="0"/>
          <w:iCs w:val="0"/>
          <w:color w:val="44546A" w:themeColor="text2"/>
        </w:rPr>
      </w:pPr>
      <w:r w:rsidRPr="00781176">
        <w:rPr>
          <w:rFonts w:ascii="Times New Roman" w:hAnsi="Times New Roman" w:cs="Times New Roman"/>
          <w:i w:val="0"/>
          <w:iCs w:val="0"/>
          <w:color w:val="44546A" w:themeColor="text2"/>
        </w:rPr>
        <w:t>3</w:t>
      </w:r>
      <w:r w:rsidR="00A54C94" w:rsidRPr="00781176">
        <w:rPr>
          <w:rFonts w:ascii="Times New Roman" w:hAnsi="Times New Roman" w:cs="Times New Roman"/>
          <w:i w:val="0"/>
          <w:iCs w:val="0"/>
          <w:color w:val="44546A" w:themeColor="text2"/>
        </w:rPr>
        <w:t>.3</w:t>
      </w:r>
      <w:r w:rsidR="00A54C94" w:rsidRPr="00781176">
        <w:rPr>
          <w:rFonts w:ascii="Times New Roman" w:hAnsi="Times New Roman" w:cs="Times New Roman"/>
          <w:i w:val="0"/>
          <w:iCs w:val="0"/>
          <w:color w:val="44546A" w:themeColor="text2"/>
        </w:rPr>
        <w:tab/>
      </w:r>
      <w:r w:rsidR="002C7BE3" w:rsidRPr="00781176">
        <w:rPr>
          <w:rFonts w:ascii="Times New Roman" w:hAnsi="Times New Roman" w:cs="Times New Roman"/>
          <w:i w:val="0"/>
          <w:iCs w:val="0"/>
          <w:color w:val="44546A" w:themeColor="text2"/>
        </w:rPr>
        <w:t>Débroussaillages</w:t>
      </w:r>
      <w:r w:rsidR="00A54C94" w:rsidRPr="00781176">
        <w:rPr>
          <w:rFonts w:ascii="Times New Roman" w:hAnsi="Times New Roman" w:cs="Times New Roman"/>
          <w:i w:val="0"/>
          <w:iCs w:val="0"/>
          <w:color w:val="44546A" w:themeColor="text2"/>
        </w:rPr>
        <w:t xml:space="preserve">, </w:t>
      </w:r>
      <w:r w:rsidR="002C7BE3" w:rsidRPr="00781176">
        <w:rPr>
          <w:rFonts w:ascii="Times New Roman" w:hAnsi="Times New Roman" w:cs="Times New Roman"/>
          <w:i w:val="0"/>
          <w:iCs w:val="0"/>
          <w:color w:val="44546A" w:themeColor="text2"/>
        </w:rPr>
        <w:t>décapage</w:t>
      </w:r>
      <w:r w:rsidR="00A54C94" w:rsidRPr="00781176">
        <w:rPr>
          <w:rFonts w:ascii="Times New Roman" w:hAnsi="Times New Roman" w:cs="Times New Roman"/>
          <w:i w:val="0"/>
          <w:iCs w:val="0"/>
          <w:color w:val="44546A" w:themeColor="text2"/>
        </w:rPr>
        <w:t xml:space="preserve"> du sol</w:t>
      </w:r>
    </w:p>
    <w:p w14:paraId="0090B0AD"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Au cours du débroussaillage et du décapage de l’emprise des ouvrages, l’entreprise évitera autant que possible les espèces ligneuses rares et/ou protégées répertoriées dans la monographie des espèces végétales du Burkina Faso.</w:t>
      </w:r>
    </w:p>
    <w:p w14:paraId="49D685D5"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Le dessouchage se fera manuellement afin d’éviter une trop grande perturbation du sol et de donner de l’emploi aux populations des centres concernés.</w:t>
      </w:r>
    </w:p>
    <w:p w14:paraId="45D923EE"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L’entreprise évitera de détruire les bornes topographiques et autres ouvrages posés par le service du cadastre.</w:t>
      </w:r>
      <w:r w:rsidRPr="00D71FDB">
        <w:rPr>
          <w:rFonts w:asciiTheme="minorHAnsi" w:hAnsiTheme="minorHAnsi" w:cstheme="minorHAnsi"/>
        </w:rPr>
        <w:tab/>
      </w:r>
      <w:r w:rsidRPr="00D71FDB">
        <w:rPr>
          <w:rFonts w:asciiTheme="minorHAnsi" w:hAnsiTheme="minorHAnsi" w:cstheme="minorHAnsi"/>
        </w:rPr>
        <w:tab/>
      </w:r>
    </w:p>
    <w:p w14:paraId="364447D0" w14:textId="2FD5ADEB" w:rsidR="005B6334" w:rsidRPr="007E31B3" w:rsidRDefault="00933C23" w:rsidP="00274E35">
      <w:pPr>
        <w:pStyle w:val="Titre3"/>
        <w:spacing w:before="0"/>
        <w:jc w:val="both"/>
        <w:rPr>
          <w:rFonts w:ascii="Times New Roman" w:hAnsi="Times New Roman" w:cs="Times New Roman"/>
          <w:i w:val="0"/>
          <w:iCs w:val="0"/>
          <w:color w:val="44546A" w:themeColor="text2"/>
        </w:rPr>
      </w:pPr>
      <w:r w:rsidRPr="007E31B3">
        <w:rPr>
          <w:rFonts w:ascii="Times New Roman" w:hAnsi="Times New Roman" w:cs="Times New Roman"/>
          <w:i w:val="0"/>
          <w:iCs w:val="0"/>
          <w:color w:val="44546A" w:themeColor="text2"/>
        </w:rPr>
        <w:t>3</w:t>
      </w:r>
      <w:r w:rsidR="00A54C94" w:rsidRPr="007E31B3">
        <w:rPr>
          <w:rFonts w:ascii="Times New Roman" w:hAnsi="Times New Roman" w:cs="Times New Roman"/>
          <w:i w:val="0"/>
          <w:iCs w:val="0"/>
          <w:color w:val="44546A" w:themeColor="text2"/>
        </w:rPr>
        <w:t>.4</w:t>
      </w:r>
      <w:r w:rsidR="00A54C94" w:rsidRPr="007E31B3">
        <w:rPr>
          <w:rFonts w:ascii="Times New Roman" w:hAnsi="Times New Roman" w:cs="Times New Roman"/>
          <w:i w:val="0"/>
          <w:iCs w:val="0"/>
          <w:color w:val="44546A" w:themeColor="text2"/>
        </w:rPr>
        <w:tab/>
        <w:t>Travaux de terrassement</w:t>
      </w:r>
    </w:p>
    <w:p w14:paraId="7483D50B"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 xml:space="preserve">Les servitudes des engins de terrassement se limiteront strictement aux espaces strictement prévus à cet effet. L’entreprise utilisera autant que possible les pistes de servitude afin d’éviter d’entamer des espaces supplémentaires. </w:t>
      </w:r>
      <w:r w:rsidRPr="00D71FDB">
        <w:rPr>
          <w:rFonts w:asciiTheme="minorHAnsi" w:hAnsiTheme="minorHAnsi" w:cstheme="minorHAnsi"/>
        </w:rPr>
        <w:tab/>
      </w:r>
    </w:p>
    <w:p w14:paraId="00910913" w14:textId="24F07155" w:rsidR="005B6334" w:rsidRPr="007E31B3" w:rsidRDefault="00933C23" w:rsidP="00274E35">
      <w:pPr>
        <w:pStyle w:val="Titre3"/>
        <w:spacing w:before="0"/>
        <w:jc w:val="both"/>
        <w:rPr>
          <w:rFonts w:ascii="Times New Roman" w:hAnsi="Times New Roman" w:cs="Times New Roman"/>
          <w:i w:val="0"/>
          <w:iCs w:val="0"/>
          <w:color w:val="44546A" w:themeColor="text2"/>
        </w:rPr>
      </w:pPr>
      <w:r w:rsidRPr="007E31B3">
        <w:rPr>
          <w:rFonts w:ascii="Times New Roman" w:hAnsi="Times New Roman" w:cs="Times New Roman"/>
          <w:i w:val="0"/>
          <w:iCs w:val="0"/>
          <w:color w:val="44546A" w:themeColor="text2"/>
        </w:rPr>
        <w:t>3</w:t>
      </w:r>
      <w:r w:rsidR="00A54C94" w:rsidRPr="007E31B3">
        <w:rPr>
          <w:rFonts w:ascii="Times New Roman" w:hAnsi="Times New Roman" w:cs="Times New Roman"/>
          <w:i w:val="0"/>
          <w:iCs w:val="0"/>
          <w:color w:val="44546A" w:themeColor="text2"/>
        </w:rPr>
        <w:t>.5</w:t>
      </w:r>
      <w:r w:rsidR="00A54C94" w:rsidRPr="007E31B3">
        <w:rPr>
          <w:rFonts w:ascii="Times New Roman" w:hAnsi="Times New Roman" w:cs="Times New Roman"/>
          <w:i w:val="0"/>
          <w:iCs w:val="0"/>
          <w:color w:val="44546A" w:themeColor="text2"/>
        </w:rPr>
        <w:tab/>
        <w:t>Prélèvement de l’eau pour les travaux</w:t>
      </w:r>
    </w:p>
    <w:p w14:paraId="5715DDF7"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Afin de prévenir les conflits dans l’usage de l’eau, les points d’eau à utilisations multiples (consommation des hommes, des animaux domestiques et la faune, usages socio-économiques comme la fabrication de briques, etc.) devraient faire avant les travaux, l’objet de concertation entre les différents utilisateurs et l’entreprise, afin de choisir les périodes propices aux prélèvements pour les travaux.</w:t>
      </w:r>
    </w:p>
    <w:p w14:paraId="7CF1322E"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Les motopompes utilisées pour le prélèvement d’eau nécessaire aux travaux devront être en bon état de fonctionnement afin d’éviter les fuites de gas-oil et d’huile qui pourront polluer l’eau affectée à la consommation humaine et animale.</w:t>
      </w:r>
    </w:p>
    <w:p w14:paraId="4C1F1821"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Ces motopompes seront à une distance d’au moins 30 m du lieu de prélèvement et seront disposées dans une plate-forme (merlons) permettant de contenir les écoulements d’hydrocarbures (accidentels ou non) et toutes les sources de pollution de l’eau devront être enrayées.</w:t>
      </w:r>
    </w:p>
    <w:p w14:paraId="5FED88EC"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 xml:space="preserve"> </w:t>
      </w:r>
    </w:p>
    <w:p w14:paraId="36AAA4E5"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Tous déversements ou rejets d’eaux usées, de gadoue, d’hydrocarbures et de polluants de toutes natures dans les eaux de surface, les puits, les forages et sur le sol sont strictement interdits.</w:t>
      </w:r>
      <w:r w:rsidRPr="00D71FDB">
        <w:rPr>
          <w:rFonts w:asciiTheme="minorHAnsi" w:hAnsiTheme="minorHAnsi" w:cstheme="minorHAnsi"/>
        </w:rPr>
        <w:tab/>
      </w:r>
    </w:p>
    <w:p w14:paraId="5C90A5B5" w14:textId="77777777" w:rsidR="00405BD5" w:rsidRPr="00D71FDB" w:rsidRDefault="00405BD5" w:rsidP="00274E35">
      <w:pPr>
        <w:jc w:val="both"/>
        <w:rPr>
          <w:rFonts w:asciiTheme="minorHAnsi" w:hAnsiTheme="minorHAnsi" w:cstheme="minorHAnsi"/>
        </w:rPr>
      </w:pPr>
    </w:p>
    <w:p w14:paraId="4B84B2E4" w14:textId="1412197F" w:rsidR="005B6334" w:rsidRPr="000001A6" w:rsidRDefault="00933C23" w:rsidP="00274E35">
      <w:pPr>
        <w:pStyle w:val="Titre3"/>
        <w:spacing w:before="0"/>
        <w:jc w:val="both"/>
        <w:rPr>
          <w:rFonts w:ascii="Times New Roman" w:hAnsi="Times New Roman" w:cs="Times New Roman"/>
          <w:i w:val="0"/>
          <w:iCs w:val="0"/>
          <w:color w:val="44546A" w:themeColor="text2"/>
        </w:rPr>
      </w:pPr>
      <w:r w:rsidRPr="000001A6">
        <w:rPr>
          <w:rFonts w:ascii="Times New Roman" w:hAnsi="Times New Roman" w:cs="Times New Roman"/>
          <w:i w:val="0"/>
          <w:iCs w:val="0"/>
          <w:color w:val="44546A" w:themeColor="text2"/>
        </w:rPr>
        <w:t>3</w:t>
      </w:r>
      <w:r w:rsidR="00405BD5" w:rsidRPr="000001A6">
        <w:rPr>
          <w:rFonts w:ascii="Times New Roman" w:hAnsi="Times New Roman" w:cs="Times New Roman"/>
          <w:i w:val="0"/>
          <w:iCs w:val="0"/>
          <w:color w:val="44546A" w:themeColor="text2"/>
        </w:rPr>
        <w:t>.6</w:t>
      </w:r>
      <w:r w:rsidR="00405BD5" w:rsidRPr="000001A6">
        <w:rPr>
          <w:rFonts w:ascii="Times New Roman" w:hAnsi="Times New Roman" w:cs="Times New Roman"/>
          <w:i w:val="0"/>
          <w:iCs w:val="0"/>
          <w:color w:val="44546A" w:themeColor="text2"/>
        </w:rPr>
        <w:tab/>
        <w:t>Creusement et remblaiement des tranchées de pose des conduites</w:t>
      </w:r>
    </w:p>
    <w:p w14:paraId="3CCFBC88"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lastRenderedPageBreak/>
        <w:t>Dans les espaces champêtres, la terre arable sera séparée de la terre de profondeur lors du creusement des tranchées et la stratigraphie initiale sera respectée au moment du remblaiement.</w:t>
      </w:r>
    </w:p>
    <w:p w14:paraId="08806FDF"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Après le remblaiement, le sol devra être stabilisé mécaniquement sur l’emprise des tranchées et niveler.</w:t>
      </w:r>
    </w:p>
    <w:p w14:paraId="425075E9" w14:textId="70267391" w:rsidR="005B6334" w:rsidRPr="000001A6" w:rsidRDefault="00933C23" w:rsidP="00274E35">
      <w:pPr>
        <w:pStyle w:val="Titre3"/>
        <w:spacing w:before="0"/>
        <w:jc w:val="both"/>
        <w:rPr>
          <w:rFonts w:ascii="Times New Roman" w:hAnsi="Times New Roman" w:cs="Times New Roman"/>
          <w:i w:val="0"/>
          <w:iCs w:val="0"/>
          <w:color w:val="44546A" w:themeColor="text2"/>
        </w:rPr>
      </w:pPr>
      <w:r w:rsidRPr="000001A6">
        <w:rPr>
          <w:rFonts w:ascii="Times New Roman" w:hAnsi="Times New Roman" w:cs="Times New Roman"/>
          <w:i w:val="0"/>
          <w:iCs w:val="0"/>
          <w:color w:val="44546A" w:themeColor="text2"/>
        </w:rPr>
        <w:t>3</w:t>
      </w:r>
      <w:r w:rsidR="00405BD5" w:rsidRPr="000001A6">
        <w:rPr>
          <w:rFonts w:ascii="Times New Roman" w:hAnsi="Times New Roman" w:cs="Times New Roman"/>
          <w:i w:val="0"/>
          <w:iCs w:val="0"/>
          <w:color w:val="44546A" w:themeColor="text2"/>
        </w:rPr>
        <w:t>.7</w:t>
      </w:r>
      <w:r w:rsidR="00405BD5" w:rsidRPr="000001A6">
        <w:rPr>
          <w:rFonts w:ascii="Times New Roman" w:hAnsi="Times New Roman" w:cs="Times New Roman"/>
          <w:i w:val="0"/>
          <w:iCs w:val="0"/>
          <w:color w:val="44546A" w:themeColor="text2"/>
        </w:rPr>
        <w:tab/>
        <w:t>Repli du chantier et du matériel</w:t>
      </w:r>
    </w:p>
    <w:p w14:paraId="23C83274" w14:textId="77777777" w:rsidR="005B6334" w:rsidRPr="00781176" w:rsidRDefault="005B6334" w:rsidP="00274E35">
      <w:pPr>
        <w:jc w:val="both"/>
        <w:rPr>
          <w:rFonts w:asciiTheme="minorHAnsi" w:hAnsiTheme="minorHAnsi" w:cstheme="minorHAnsi"/>
        </w:rPr>
      </w:pPr>
      <w:r w:rsidRPr="00781176">
        <w:rPr>
          <w:rFonts w:asciiTheme="minorHAnsi" w:hAnsiTheme="minorHAnsi" w:cstheme="minorHAnsi"/>
        </w:rPr>
        <w:t>Le sol de la base vie et des parkings sera remis en état à la fin des travaux de nettoyage des déchets solides (filtres usagés, pneus usés, gravats, déchets ménagers, etc.) et liquides.</w:t>
      </w:r>
    </w:p>
    <w:p w14:paraId="52445891" w14:textId="77777777" w:rsidR="005B6334" w:rsidRPr="00781176" w:rsidRDefault="005B6334" w:rsidP="00274E35">
      <w:pPr>
        <w:jc w:val="both"/>
        <w:rPr>
          <w:rFonts w:asciiTheme="minorHAnsi" w:hAnsiTheme="minorHAnsi" w:cstheme="minorHAnsi"/>
        </w:rPr>
      </w:pPr>
      <w:r w:rsidRPr="00781176">
        <w:rPr>
          <w:rFonts w:asciiTheme="minorHAnsi" w:hAnsiTheme="minorHAnsi" w:cstheme="minorHAnsi"/>
        </w:rPr>
        <w:t>Le sol sera exempt de toutes taches d’hydrocarbures.</w:t>
      </w:r>
    </w:p>
    <w:p w14:paraId="23069702" w14:textId="77777777" w:rsidR="005B6334" w:rsidRPr="00D71FDB" w:rsidRDefault="005B6334" w:rsidP="00274E35">
      <w:pPr>
        <w:jc w:val="both"/>
        <w:rPr>
          <w:rFonts w:asciiTheme="minorHAnsi" w:hAnsiTheme="minorHAnsi" w:cstheme="minorHAnsi"/>
        </w:rPr>
      </w:pPr>
      <w:r w:rsidRPr="00781176">
        <w:rPr>
          <w:rFonts w:asciiTheme="minorHAnsi" w:hAnsiTheme="minorHAnsi" w:cstheme="minorHAnsi"/>
        </w:rPr>
        <w:t>Les baraquements seront soigneusement démontés à moins qu’il n’y ait une demande expresse de l’autorité administrative</w:t>
      </w:r>
      <w:r w:rsidRPr="00D71FDB">
        <w:rPr>
          <w:rFonts w:asciiTheme="minorHAnsi" w:hAnsiTheme="minorHAnsi" w:cstheme="minorHAnsi"/>
        </w:rPr>
        <w:t xml:space="preserve"> ou du chef du village de les conserver pour utilisations ultérieures.</w:t>
      </w:r>
    </w:p>
    <w:p w14:paraId="4EDBE385"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Le site nettoyé sera végétalisé.</w:t>
      </w:r>
    </w:p>
    <w:p w14:paraId="143721F1" w14:textId="77777777" w:rsidR="000A7633" w:rsidRPr="00D71FDB" w:rsidRDefault="000A7633" w:rsidP="00274E35">
      <w:pPr>
        <w:jc w:val="both"/>
        <w:rPr>
          <w:rFonts w:asciiTheme="minorHAnsi" w:hAnsiTheme="minorHAnsi" w:cstheme="minorHAnsi"/>
        </w:rPr>
      </w:pPr>
    </w:p>
    <w:bookmarkStart w:id="25" w:name="_bookmark134"/>
    <w:bookmarkEnd w:id="25"/>
    <w:p w14:paraId="5F0FE842" w14:textId="060CC98A" w:rsidR="009E6CBE" w:rsidRPr="00D71FDB" w:rsidRDefault="000F4362" w:rsidP="000A7633">
      <w:pPr>
        <w:pStyle w:val="Titre1"/>
        <w:spacing w:before="0"/>
        <w:jc w:val="both"/>
        <w:rPr>
          <w:rFonts w:cstheme="minorHAnsi"/>
          <w:sz w:val="22"/>
          <w:szCs w:val="22"/>
        </w:rPr>
      </w:pPr>
      <w:r w:rsidRPr="00D71FDB">
        <w:rPr>
          <w:rFonts w:cstheme="minorHAnsi"/>
          <w:noProof/>
          <w:sz w:val="22"/>
          <w:szCs w:val="22"/>
        </w:rPr>
        <mc:AlternateContent>
          <mc:Choice Requires="wps">
            <w:drawing>
              <wp:anchor distT="0" distB="0" distL="114300" distR="114300" simplePos="0" relativeHeight="251666432" behindDoc="0" locked="0" layoutInCell="1" allowOverlap="1" wp14:anchorId="339C5E38" wp14:editId="778D4E45">
                <wp:simplePos x="0" y="0"/>
                <wp:positionH relativeFrom="margin">
                  <wp:align>left</wp:align>
                </wp:positionH>
                <wp:positionV relativeFrom="paragraph">
                  <wp:posOffset>174565</wp:posOffset>
                </wp:positionV>
                <wp:extent cx="5753819" cy="21542"/>
                <wp:effectExtent l="0" t="0" r="37465" b="36195"/>
                <wp:wrapNone/>
                <wp:docPr id="627448327" name="Connecteur droit 7"/>
                <wp:cNvGraphicFramePr/>
                <a:graphic xmlns:a="http://schemas.openxmlformats.org/drawingml/2006/main">
                  <a:graphicData uri="http://schemas.microsoft.com/office/word/2010/wordprocessingShape">
                    <wps:wsp>
                      <wps:cNvCnPr/>
                      <wps:spPr>
                        <a:xfrm>
                          <a:off x="0" y="0"/>
                          <a:ext cx="5753819" cy="2154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7C52BB" id="Connecteur droit 7" o:spid="_x0000_s1026" style="position:absolute;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5pt" to="453.0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ID8oAEAAJgDAAAOAAAAZHJzL2Uyb0RvYy54bWysU01v2zAMvQ/YfxB0X2xnS9cZcXposV6G&#10;rWi7H6DIVCxAX6C02Pn3o5TEGboCw4ZdaEnkI/ke6fXNZA3bA0btXcebRc0ZOOl77XYd//78+d01&#10;ZzEJ1wvjHXT8AJHfbN6+WY+hhaUfvOkBGSVxsR1Dx4eUQltVUQ5gRVz4AI6cyqMVia64q3oUI2W3&#10;plrW9VU1euwDegkx0uvd0ck3Jb9SINM3pSIkZjpOvaVisdhtttVmLdodijBoeWpD/EMXVmhHRedU&#10;dyIJ9gP1b6msluijV2khva28UlpC4UBsmvoFm6dBBChcSJwYZpni/0srv+5v3QOSDGOIbQwPmFlM&#10;Cm3+Un9sKmIdZrFgSkzS4+rj6v1184kzSb5ls/qwzGJWF3DAmO7BW5YPHTfaZS6iFfsvMR1DzyGE&#10;u5Qvp3QwkIONewTFdE8Fm4IumwG3Btle0EyFlOBScypdojNMaWNmYP1n4Ck+Q6Fszd+AZ0Sp7F2a&#10;wVY7j69VT9O5ZXWMPytw5J0l2Pr+UAZTpKHxF3FPq5r369d7gV9+qM1PAAAA//8DAFBLAwQUAAYA&#10;CAAAACEANs+6od8AAAAGAQAADwAAAGRycy9kb3ducmV2LnhtbEyPQUvDQBSE74L/YXmCN7vbiLWN&#10;eSmlINZCKbZCPW6zzySafRuy2yb9964nPQ4zzHyTzQfbiDN1vnaMMB4pEMSFMzWXCO/757spCB80&#10;G904JoQLeZjn11eZTo3r+Y3Ou1CKWMI+1QhVCG0qpS8qstqPXEscvU/XWR2i7EppOt3HctvIRKmJ&#10;tLrmuFDplpYVFd+7k0XYdKvVcrG+fPH2w/aHZH3Yvg4viLc3w+IJRKAh/IXhFz+iQx6Zju7ExosG&#10;IR4JCMnjA4joztRkDOKIcK9mIPNM/sfPfwAAAP//AwBQSwECLQAUAAYACAAAACEAtoM4kv4AAADh&#10;AQAAEwAAAAAAAAAAAAAAAAAAAAAAW0NvbnRlbnRfVHlwZXNdLnhtbFBLAQItABQABgAIAAAAIQA4&#10;/SH/1gAAAJQBAAALAAAAAAAAAAAAAAAAAC8BAABfcmVscy8ucmVsc1BLAQItABQABgAIAAAAIQAn&#10;RID8oAEAAJgDAAAOAAAAAAAAAAAAAAAAAC4CAABkcnMvZTJvRG9jLnhtbFBLAQItABQABgAIAAAA&#10;IQA2z7qh3wAAAAYBAAAPAAAAAAAAAAAAAAAAAPoDAABkcnMvZG93bnJldi54bWxQSwUGAAAAAAQA&#10;BADzAAAABgUAAAAA&#10;" strokecolor="#4472c4 [3204]" strokeweight=".5pt">
                <v:stroke joinstyle="miter"/>
                <w10:wrap anchorx="margin"/>
              </v:line>
            </w:pict>
          </mc:Fallback>
        </mc:AlternateContent>
      </w:r>
      <w:r w:rsidR="00933C23" w:rsidRPr="00D71FDB">
        <w:rPr>
          <w:rFonts w:cstheme="minorHAnsi"/>
          <w:sz w:val="22"/>
          <w:szCs w:val="22"/>
        </w:rPr>
        <w:t>4.</w:t>
      </w:r>
      <w:r w:rsidR="009E6CBE" w:rsidRPr="00D71FDB">
        <w:rPr>
          <w:rFonts w:cstheme="minorHAnsi"/>
          <w:sz w:val="22"/>
          <w:szCs w:val="22"/>
        </w:rPr>
        <w:t>DISPOSITIONS</w:t>
      </w:r>
      <w:r w:rsidR="009E6CBE" w:rsidRPr="00D71FDB">
        <w:rPr>
          <w:rFonts w:cstheme="minorHAnsi"/>
          <w:spacing w:val="36"/>
          <w:sz w:val="22"/>
          <w:szCs w:val="22"/>
        </w:rPr>
        <w:t xml:space="preserve"> </w:t>
      </w:r>
      <w:r w:rsidR="009E6CBE" w:rsidRPr="00D71FDB">
        <w:rPr>
          <w:rFonts w:cstheme="minorHAnsi"/>
          <w:spacing w:val="8"/>
          <w:sz w:val="22"/>
          <w:szCs w:val="22"/>
        </w:rPr>
        <w:t>DIVERSES</w:t>
      </w:r>
    </w:p>
    <w:p w14:paraId="719CF690" w14:textId="6F39AB2F" w:rsidR="005B6334" w:rsidRPr="000001A6" w:rsidRDefault="005B6334" w:rsidP="000A7633">
      <w:pPr>
        <w:pStyle w:val="Titre3"/>
        <w:rPr>
          <w:rFonts w:ascii="Times New Roman" w:hAnsi="Times New Roman" w:cs="Times New Roman"/>
          <w:i w:val="0"/>
          <w:iCs w:val="0"/>
          <w:color w:val="44546A" w:themeColor="text2"/>
        </w:rPr>
      </w:pPr>
      <w:r w:rsidRPr="000001A6">
        <w:rPr>
          <w:rFonts w:ascii="Times New Roman" w:hAnsi="Times New Roman" w:cs="Times New Roman"/>
          <w:i w:val="0"/>
          <w:iCs w:val="0"/>
          <w:color w:val="44546A" w:themeColor="text2"/>
        </w:rPr>
        <w:t xml:space="preserve"> 4.1</w:t>
      </w:r>
      <w:r w:rsidRPr="000001A6">
        <w:rPr>
          <w:rFonts w:ascii="Times New Roman" w:hAnsi="Times New Roman" w:cs="Times New Roman"/>
          <w:i w:val="0"/>
          <w:iCs w:val="0"/>
          <w:color w:val="44546A" w:themeColor="text2"/>
        </w:rPr>
        <w:tab/>
      </w:r>
      <w:r w:rsidR="00405BD5" w:rsidRPr="000001A6">
        <w:rPr>
          <w:rFonts w:ascii="Times New Roman" w:hAnsi="Times New Roman" w:cs="Times New Roman"/>
          <w:i w:val="0"/>
          <w:iCs w:val="0"/>
          <w:color w:val="44546A" w:themeColor="text2"/>
        </w:rPr>
        <w:t xml:space="preserve">entraves </w:t>
      </w:r>
      <w:r w:rsidR="00501E64" w:rsidRPr="000001A6">
        <w:rPr>
          <w:rFonts w:ascii="Times New Roman" w:hAnsi="Times New Roman" w:cs="Times New Roman"/>
          <w:i w:val="0"/>
          <w:iCs w:val="0"/>
          <w:color w:val="44546A" w:themeColor="text2"/>
        </w:rPr>
        <w:t>à</w:t>
      </w:r>
      <w:r w:rsidR="00405BD5" w:rsidRPr="000001A6">
        <w:rPr>
          <w:rFonts w:ascii="Times New Roman" w:hAnsi="Times New Roman" w:cs="Times New Roman"/>
          <w:i w:val="0"/>
          <w:iCs w:val="0"/>
          <w:color w:val="44546A" w:themeColor="text2"/>
        </w:rPr>
        <w:t xml:space="preserve"> la circulation</w:t>
      </w:r>
    </w:p>
    <w:p w14:paraId="2DABEA20"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L’entreprise doit maintenir en permanence la circulation et l’accès des riverains à leurs habitations, champs et lieux d’activité économique pendant les travaux.</w:t>
      </w:r>
      <w:r w:rsidRPr="00D71FDB">
        <w:rPr>
          <w:rFonts w:asciiTheme="minorHAnsi" w:hAnsiTheme="minorHAnsi" w:cstheme="minorHAnsi"/>
        </w:rPr>
        <w:tab/>
      </w:r>
    </w:p>
    <w:p w14:paraId="3741922F" w14:textId="5E9D02ED" w:rsidR="005B6334" w:rsidRPr="000001A6" w:rsidRDefault="00405BD5" w:rsidP="000A7633">
      <w:pPr>
        <w:pStyle w:val="Titre3"/>
        <w:rPr>
          <w:rFonts w:ascii="Times New Roman" w:hAnsi="Times New Roman" w:cs="Times New Roman"/>
          <w:i w:val="0"/>
          <w:iCs w:val="0"/>
        </w:rPr>
      </w:pPr>
      <w:r w:rsidRPr="000001A6">
        <w:rPr>
          <w:rFonts w:ascii="Times New Roman" w:hAnsi="Times New Roman" w:cs="Times New Roman"/>
          <w:i w:val="0"/>
          <w:iCs w:val="0"/>
        </w:rPr>
        <w:t>4.2</w:t>
      </w:r>
      <w:r w:rsidRPr="000001A6">
        <w:rPr>
          <w:rFonts w:ascii="Times New Roman" w:hAnsi="Times New Roman" w:cs="Times New Roman"/>
          <w:i w:val="0"/>
          <w:iCs w:val="0"/>
        </w:rPr>
        <w:tab/>
      </w:r>
      <w:r w:rsidR="00287F9E" w:rsidRPr="000001A6">
        <w:rPr>
          <w:rFonts w:ascii="Times New Roman" w:hAnsi="Times New Roman" w:cs="Times New Roman"/>
          <w:i w:val="0"/>
          <w:iCs w:val="0"/>
        </w:rPr>
        <w:t>C</w:t>
      </w:r>
      <w:r w:rsidRPr="000001A6">
        <w:rPr>
          <w:rFonts w:ascii="Times New Roman" w:hAnsi="Times New Roman" w:cs="Times New Roman"/>
          <w:i w:val="0"/>
          <w:iCs w:val="0"/>
        </w:rPr>
        <w:t xml:space="preserve">onsignes de </w:t>
      </w:r>
      <w:r w:rsidR="00287F9E" w:rsidRPr="000001A6">
        <w:rPr>
          <w:rFonts w:ascii="Times New Roman" w:hAnsi="Times New Roman" w:cs="Times New Roman"/>
          <w:i w:val="0"/>
          <w:iCs w:val="0"/>
        </w:rPr>
        <w:t>sécurité</w:t>
      </w:r>
    </w:p>
    <w:p w14:paraId="6991F6A1"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Des dispositions de sécurité seront prises pour les populations riveraines des sites de travaux : les chantiers seront balisés et des barrières seront dressées pour empêcher le public et les personnes étrangères de pénétrer sur les chantiers.</w:t>
      </w:r>
    </w:p>
    <w:p w14:paraId="1FAF6B5D"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Des dispositions pour la sécurité des travailleurs seront prises.</w:t>
      </w:r>
    </w:p>
    <w:p w14:paraId="27B67F57"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Des mesures de limitation de vitesse dans les agglomérations seront prises.</w:t>
      </w:r>
      <w:r w:rsidRPr="00D71FDB">
        <w:rPr>
          <w:rFonts w:asciiTheme="minorHAnsi" w:hAnsiTheme="minorHAnsi" w:cstheme="minorHAnsi"/>
        </w:rPr>
        <w:tab/>
      </w:r>
    </w:p>
    <w:p w14:paraId="1F3FFB0F" w14:textId="46542375" w:rsidR="005B6334" w:rsidRPr="000001A6" w:rsidRDefault="00405BD5" w:rsidP="000A7633">
      <w:pPr>
        <w:pStyle w:val="Titre3"/>
        <w:rPr>
          <w:rFonts w:ascii="Times New Roman" w:hAnsi="Times New Roman" w:cs="Times New Roman"/>
          <w:i w:val="0"/>
          <w:iCs w:val="0"/>
        </w:rPr>
      </w:pPr>
      <w:r w:rsidRPr="000001A6">
        <w:rPr>
          <w:rFonts w:ascii="Times New Roman" w:hAnsi="Times New Roman" w:cs="Times New Roman"/>
          <w:i w:val="0"/>
          <w:iCs w:val="0"/>
        </w:rPr>
        <w:t>4.3</w:t>
      </w:r>
      <w:r w:rsidRPr="000001A6">
        <w:rPr>
          <w:rFonts w:ascii="Times New Roman" w:hAnsi="Times New Roman" w:cs="Times New Roman"/>
          <w:i w:val="0"/>
          <w:iCs w:val="0"/>
        </w:rPr>
        <w:tab/>
      </w:r>
      <w:r w:rsidR="00287F9E" w:rsidRPr="000001A6">
        <w:rPr>
          <w:rFonts w:ascii="Times New Roman" w:hAnsi="Times New Roman" w:cs="Times New Roman"/>
          <w:i w:val="0"/>
          <w:iCs w:val="0"/>
        </w:rPr>
        <w:t>C</w:t>
      </w:r>
      <w:r w:rsidRPr="000001A6">
        <w:rPr>
          <w:rFonts w:ascii="Times New Roman" w:hAnsi="Times New Roman" w:cs="Times New Roman"/>
          <w:i w:val="0"/>
          <w:iCs w:val="0"/>
        </w:rPr>
        <w:t>onsignes concernant les bruits</w:t>
      </w:r>
    </w:p>
    <w:p w14:paraId="748F28BE"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A proximité des zones habitées, l’entreprise évitera, autant que possible, les bruits aux heures de repos, principalement la nuit. Elle respectera par ailleurs les consignes relatives aux réglages des engins et des véhicules.</w:t>
      </w:r>
      <w:r w:rsidRPr="00D71FDB">
        <w:rPr>
          <w:rFonts w:asciiTheme="minorHAnsi" w:hAnsiTheme="minorHAnsi" w:cstheme="minorHAnsi"/>
        </w:rPr>
        <w:tab/>
      </w:r>
      <w:r w:rsidRPr="00D71FDB">
        <w:rPr>
          <w:rFonts w:asciiTheme="minorHAnsi" w:hAnsiTheme="minorHAnsi" w:cstheme="minorHAnsi"/>
        </w:rPr>
        <w:tab/>
      </w:r>
    </w:p>
    <w:p w14:paraId="331AE701" w14:textId="0A55DC55" w:rsidR="005B6334" w:rsidRPr="000001A6" w:rsidRDefault="00287F9E" w:rsidP="000A7633">
      <w:pPr>
        <w:pStyle w:val="Titre3"/>
        <w:rPr>
          <w:rFonts w:ascii="Times New Roman" w:hAnsi="Times New Roman" w:cs="Times New Roman"/>
          <w:i w:val="0"/>
          <w:iCs w:val="0"/>
        </w:rPr>
      </w:pPr>
      <w:r w:rsidRPr="000001A6">
        <w:rPr>
          <w:rFonts w:ascii="Times New Roman" w:hAnsi="Times New Roman" w:cs="Times New Roman"/>
          <w:i w:val="0"/>
          <w:iCs w:val="0"/>
        </w:rPr>
        <w:t>4.4</w:t>
      </w:r>
      <w:r w:rsidRPr="000001A6">
        <w:rPr>
          <w:rFonts w:ascii="Times New Roman" w:hAnsi="Times New Roman" w:cs="Times New Roman"/>
          <w:i w:val="0"/>
          <w:iCs w:val="0"/>
        </w:rPr>
        <w:tab/>
        <w:t>Consignes en cas de dommages causes a des biens publics ou prives</w:t>
      </w:r>
    </w:p>
    <w:p w14:paraId="2A1CCD15"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L’entreprise devra réparer dans les meilleurs délais les dégâts causés aux biens publics et privés.</w:t>
      </w:r>
    </w:p>
    <w:p w14:paraId="2DF46F8E"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Elle devra avertir les instances concernées et prendre toutes dispositions utiles pour réduire au minimum la durée de l’interruption éventuelle de service consécutive.</w:t>
      </w:r>
      <w:r w:rsidRPr="00D71FDB">
        <w:rPr>
          <w:rFonts w:asciiTheme="minorHAnsi" w:hAnsiTheme="minorHAnsi" w:cstheme="minorHAnsi"/>
        </w:rPr>
        <w:tab/>
      </w:r>
    </w:p>
    <w:p w14:paraId="156854A9" w14:textId="4F21C8FB" w:rsidR="005B6334" w:rsidRPr="000001A6" w:rsidRDefault="00287F9E" w:rsidP="000A7633">
      <w:pPr>
        <w:pStyle w:val="Titre3"/>
        <w:rPr>
          <w:rFonts w:ascii="Times New Roman" w:hAnsi="Times New Roman" w:cs="Times New Roman"/>
          <w:i w:val="0"/>
          <w:iCs w:val="0"/>
        </w:rPr>
      </w:pPr>
      <w:r w:rsidRPr="000001A6">
        <w:rPr>
          <w:rFonts w:ascii="Times New Roman" w:hAnsi="Times New Roman" w:cs="Times New Roman"/>
          <w:i w:val="0"/>
          <w:iCs w:val="0"/>
        </w:rPr>
        <w:t>4.5</w:t>
      </w:r>
      <w:r w:rsidRPr="000001A6">
        <w:rPr>
          <w:rFonts w:ascii="Times New Roman" w:hAnsi="Times New Roman" w:cs="Times New Roman"/>
          <w:i w:val="0"/>
          <w:iCs w:val="0"/>
        </w:rPr>
        <w:tab/>
        <w:t>Amélioration du contexte environnemental</w:t>
      </w:r>
    </w:p>
    <w:p w14:paraId="5E84821A"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Afin de préserver au mieux l’environnement, l’entreprise prendra toutes initiatives utiles en accord avec le maître d’ouvrage et la mission de contrôle.</w:t>
      </w:r>
    </w:p>
    <w:p w14:paraId="1C800DD1"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À la fin des travaux, elle dressera un état de toutes les réalisations qu’elle aura faites aux fins d’améliorer le contexte environnemental.</w:t>
      </w:r>
    </w:p>
    <w:p w14:paraId="779ED3C1" w14:textId="77777777" w:rsidR="005B6334" w:rsidRPr="00D71FDB" w:rsidRDefault="005B6334" w:rsidP="00274E35">
      <w:pPr>
        <w:jc w:val="both"/>
        <w:rPr>
          <w:rFonts w:asciiTheme="minorHAnsi" w:hAnsiTheme="minorHAnsi" w:cstheme="minorHAnsi"/>
        </w:rPr>
      </w:pPr>
      <w:r w:rsidRPr="00D71FDB">
        <w:rPr>
          <w:rFonts w:asciiTheme="minorHAnsi" w:hAnsiTheme="minorHAnsi" w:cstheme="minorHAnsi"/>
        </w:rPr>
        <w:t xml:space="preserve"> </w:t>
      </w:r>
    </w:p>
    <w:p w14:paraId="232E823C" w14:textId="77777777" w:rsidR="005B6334" w:rsidRPr="00D71FDB" w:rsidRDefault="005B6334" w:rsidP="005B6334">
      <w:pPr>
        <w:rPr>
          <w:rFonts w:asciiTheme="minorHAnsi" w:hAnsiTheme="minorHAnsi" w:cstheme="minorHAnsi"/>
        </w:rPr>
      </w:pPr>
      <w:r w:rsidRPr="00D71FDB">
        <w:rPr>
          <w:rFonts w:asciiTheme="minorHAnsi" w:hAnsiTheme="minorHAnsi" w:cstheme="minorHAnsi"/>
        </w:rPr>
        <w:t xml:space="preserve"> </w:t>
      </w:r>
    </w:p>
    <w:p w14:paraId="2FA2E2FF" w14:textId="77777777" w:rsidR="009E6CBE" w:rsidRPr="00D71FDB" w:rsidRDefault="009E6CBE" w:rsidP="005B6334">
      <w:pPr>
        <w:rPr>
          <w:rFonts w:asciiTheme="minorHAnsi" w:hAnsiTheme="minorHAnsi" w:cstheme="minorHAnsi"/>
        </w:rPr>
      </w:pPr>
    </w:p>
    <w:p w14:paraId="54E671B8" w14:textId="77777777" w:rsidR="009E6CBE" w:rsidRPr="00D71FDB" w:rsidRDefault="009E6CBE" w:rsidP="005B6334">
      <w:pPr>
        <w:rPr>
          <w:rFonts w:asciiTheme="minorHAnsi" w:hAnsiTheme="minorHAnsi" w:cstheme="minorHAnsi"/>
        </w:rPr>
      </w:pPr>
    </w:p>
    <w:p w14:paraId="126DBDEC" w14:textId="77777777" w:rsidR="009E6CBE" w:rsidRDefault="009E6CBE" w:rsidP="005B6334">
      <w:pPr>
        <w:rPr>
          <w:rFonts w:asciiTheme="minorHAnsi" w:hAnsiTheme="minorHAnsi" w:cstheme="minorHAnsi"/>
        </w:rPr>
      </w:pPr>
    </w:p>
    <w:p w14:paraId="49971DBF" w14:textId="77777777" w:rsidR="00645FA2" w:rsidRDefault="00645FA2" w:rsidP="005B6334">
      <w:pPr>
        <w:rPr>
          <w:rFonts w:asciiTheme="minorHAnsi" w:hAnsiTheme="minorHAnsi" w:cstheme="minorHAnsi"/>
        </w:rPr>
      </w:pPr>
    </w:p>
    <w:p w14:paraId="1E505B0C" w14:textId="77777777" w:rsidR="00645FA2" w:rsidRDefault="00645FA2" w:rsidP="005B6334">
      <w:pPr>
        <w:rPr>
          <w:rFonts w:asciiTheme="minorHAnsi" w:hAnsiTheme="minorHAnsi" w:cstheme="minorHAnsi"/>
        </w:rPr>
      </w:pPr>
    </w:p>
    <w:p w14:paraId="1CEA69E6" w14:textId="77777777" w:rsidR="00645FA2" w:rsidRDefault="00645FA2" w:rsidP="005B6334">
      <w:pPr>
        <w:rPr>
          <w:rFonts w:asciiTheme="minorHAnsi" w:hAnsiTheme="minorHAnsi" w:cstheme="minorHAnsi"/>
        </w:rPr>
      </w:pPr>
    </w:p>
    <w:p w14:paraId="16B3CE1D" w14:textId="77777777" w:rsidR="00645FA2" w:rsidRPr="00D71FDB" w:rsidRDefault="00645FA2" w:rsidP="005B6334">
      <w:pPr>
        <w:rPr>
          <w:rFonts w:asciiTheme="minorHAnsi" w:hAnsiTheme="minorHAnsi" w:cstheme="minorHAnsi"/>
        </w:rPr>
      </w:pPr>
    </w:p>
    <w:p w14:paraId="3C8D16A6" w14:textId="77777777" w:rsidR="009E6CBE" w:rsidRPr="00D71FDB" w:rsidRDefault="009E6CBE" w:rsidP="005B6334">
      <w:pPr>
        <w:rPr>
          <w:rFonts w:asciiTheme="minorHAnsi" w:hAnsiTheme="minorHAnsi" w:cstheme="minorHAnsi"/>
        </w:rPr>
      </w:pPr>
    </w:p>
    <w:p w14:paraId="1F71C6B6" w14:textId="73A791A7" w:rsidR="007368AF" w:rsidRPr="00D71FDB" w:rsidRDefault="0016283E" w:rsidP="00230A42">
      <w:pPr>
        <w:shd w:val="clear" w:color="auto" w:fill="1F4E79"/>
        <w:spacing w:before="400" w:after="200"/>
        <w:jc w:val="center"/>
        <w:rPr>
          <w:rFonts w:asciiTheme="minorHAnsi" w:hAnsiTheme="minorHAnsi" w:cstheme="minorHAnsi"/>
        </w:rPr>
      </w:pPr>
      <w:r w:rsidRPr="00D71FDB">
        <w:rPr>
          <w:rFonts w:asciiTheme="minorHAnsi" w:hAnsiTheme="minorHAnsi" w:cstheme="minorHAnsi"/>
          <w:b/>
          <w:bCs/>
          <w:caps/>
          <w:color w:val="FFFFFF"/>
        </w:rPr>
        <w:lastRenderedPageBreak/>
        <w:t xml:space="preserve">SECTION </w:t>
      </w:r>
      <w:r w:rsidR="000A7633" w:rsidRPr="00D71FDB">
        <w:rPr>
          <w:rFonts w:asciiTheme="minorHAnsi" w:hAnsiTheme="minorHAnsi" w:cstheme="minorHAnsi"/>
          <w:b/>
          <w:bCs/>
          <w:caps/>
          <w:color w:val="FFFFFF"/>
        </w:rPr>
        <w:t>X</w:t>
      </w:r>
      <w:r w:rsidRPr="00D71FDB">
        <w:rPr>
          <w:rFonts w:asciiTheme="minorHAnsi" w:hAnsiTheme="minorHAnsi" w:cstheme="minorHAnsi"/>
          <w:b/>
          <w:bCs/>
          <w:caps/>
          <w:color w:val="FFFFFF"/>
        </w:rPr>
        <w:t>: MODÈLE DE CONTRAT</w:t>
      </w:r>
    </w:p>
    <w:p w14:paraId="533DEB94" w14:textId="175189FF" w:rsidR="007368AF" w:rsidRPr="00D71FDB" w:rsidRDefault="0016283E" w:rsidP="00230A42">
      <w:pPr>
        <w:pStyle w:val="Titre2"/>
        <w:pBdr>
          <w:bottom w:val="single" w:sz="4" w:space="0" w:color="2E75B6"/>
        </w:pBdr>
        <w:rPr>
          <w:rFonts w:cstheme="minorHAnsi"/>
          <w:szCs w:val="22"/>
        </w:rPr>
      </w:pPr>
      <w:r w:rsidRPr="00D71FDB">
        <w:rPr>
          <w:rFonts w:cstheme="minorHAnsi"/>
          <w:szCs w:val="22"/>
        </w:rPr>
        <w:t>CONTRAT DE PRESTATION INTELLECTUELLE</w:t>
      </w:r>
    </w:p>
    <w:p w14:paraId="13961FC8" w14:textId="77777777" w:rsidR="00502549" w:rsidRPr="00D71FDB" w:rsidRDefault="00502549" w:rsidP="00502549">
      <w:pPr>
        <w:spacing w:before="80" w:after="80"/>
        <w:jc w:val="both"/>
        <w:rPr>
          <w:rFonts w:asciiTheme="minorHAnsi" w:hAnsiTheme="minorHAnsi" w:cstheme="minorHAnsi"/>
          <w:b/>
          <w:bCs/>
          <w:color w:val="000000"/>
        </w:rPr>
      </w:pPr>
    </w:p>
    <w:p w14:paraId="4E33B939" w14:textId="10E3F0B6"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ENTRE LES SOUSSIGNÉS :</w:t>
      </w:r>
    </w:p>
    <w:p w14:paraId="315598F3" w14:textId="77777777"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L’Association Action Citoyenne pour le Développement (ACD)</w:t>
      </w:r>
    </w:p>
    <w:p w14:paraId="3BD96291" w14:textId="206BC126"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Organisation de développement intervenant dans les domaines de la sécurité alimentaire, de la résilience communautaire et du développement local, dont le siège est situé à ________________________________, représentée par son </w:t>
      </w:r>
      <w:r w:rsidR="0068398A">
        <w:rPr>
          <w:rFonts w:asciiTheme="minorHAnsi" w:hAnsiTheme="minorHAnsi" w:cstheme="minorHAnsi"/>
          <w:color w:val="000000"/>
        </w:rPr>
        <w:t>Directeur exécutif</w:t>
      </w:r>
      <w:r w:rsidRPr="00D71FDB">
        <w:rPr>
          <w:rFonts w:asciiTheme="minorHAnsi" w:hAnsiTheme="minorHAnsi" w:cstheme="minorHAnsi"/>
          <w:color w:val="000000"/>
        </w:rPr>
        <w:t>, dûment habilité aux fins des présentes,</w:t>
      </w:r>
    </w:p>
    <w:p w14:paraId="1DA728AC"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Ci-après désignée : </w:t>
      </w:r>
      <w:r w:rsidRPr="00D71FDB">
        <w:rPr>
          <w:rFonts w:asciiTheme="minorHAnsi" w:hAnsiTheme="minorHAnsi" w:cstheme="minorHAnsi"/>
          <w:b/>
          <w:bCs/>
          <w:color w:val="000000"/>
        </w:rPr>
        <w:t>« le Maître d’Ouvrage »</w:t>
      </w:r>
    </w:p>
    <w:p w14:paraId="30D019B7"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b/>
          <w:bCs/>
          <w:color w:val="000000"/>
        </w:rPr>
        <w:t>D’une part,</w:t>
      </w:r>
    </w:p>
    <w:p w14:paraId="3A77430B"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ET</w:t>
      </w:r>
    </w:p>
    <w:p w14:paraId="0C53D45E" w14:textId="77777777"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[Nom du bureau d’études / consultant]</w:t>
      </w:r>
    </w:p>
    <w:p w14:paraId="0706C5B0"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[Forme juridique], immatriculé(e) sous le numéro ________________________, dont le siège est situé à ________________________________________, représenté(e) par [Nom et qualité du représentant légal], dûment habilité(e) à signer le présent contrat,</w:t>
      </w:r>
    </w:p>
    <w:p w14:paraId="29DA9282"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Ci-après désigné : </w:t>
      </w:r>
      <w:r w:rsidRPr="00D71FDB">
        <w:rPr>
          <w:rFonts w:asciiTheme="minorHAnsi" w:hAnsiTheme="minorHAnsi" w:cstheme="minorHAnsi"/>
          <w:b/>
          <w:bCs/>
          <w:color w:val="000000"/>
        </w:rPr>
        <w:t>« le Bureau d’Études »</w:t>
      </w:r>
    </w:p>
    <w:p w14:paraId="41334717"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b/>
          <w:bCs/>
          <w:color w:val="000000"/>
        </w:rPr>
        <w:t>D’autre part,</w:t>
      </w:r>
    </w:p>
    <w:p w14:paraId="673B0A3B"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Il a été convenu et arrêté ce qui suit :</w:t>
      </w:r>
    </w:p>
    <w:p w14:paraId="5F046135" w14:textId="0319D3EE" w:rsidR="00502549" w:rsidRPr="00D71FDB" w:rsidRDefault="00502549" w:rsidP="00502549">
      <w:pPr>
        <w:spacing w:before="80" w:after="80"/>
        <w:jc w:val="both"/>
        <w:rPr>
          <w:rFonts w:asciiTheme="minorHAnsi" w:hAnsiTheme="minorHAnsi" w:cstheme="minorHAnsi"/>
          <w:color w:val="000000"/>
        </w:rPr>
      </w:pPr>
    </w:p>
    <w:p w14:paraId="46121E0C" w14:textId="4E5CD627"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Article 1 : Objet Du Contrat</w:t>
      </w:r>
    </w:p>
    <w:p w14:paraId="40178C80" w14:textId="41FFEDFF"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présent contrat a pour objet </w:t>
      </w:r>
      <w:r w:rsidR="002516D4" w:rsidRPr="00D71FDB">
        <w:rPr>
          <w:rFonts w:asciiTheme="minorHAnsi" w:hAnsiTheme="minorHAnsi" w:cstheme="minorHAnsi"/>
          <w:color w:val="000000"/>
        </w:rPr>
        <w:t>l’aménagement de</w:t>
      </w:r>
      <w:r w:rsidRPr="00D71FDB">
        <w:rPr>
          <w:rFonts w:asciiTheme="minorHAnsi" w:hAnsiTheme="minorHAnsi" w:cstheme="minorHAnsi"/>
          <w:color w:val="000000"/>
        </w:rPr>
        <w:t xml:space="preserve"> </w:t>
      </w:r>
      <w:r w:rsidR="00C7589B" w:rsidRPr="00D71FDB">
        <w:rPr>
          <w:rFonts w:asciiTheme="minorHAnsi" w:hAnsiTheme="minorHAnsi" w:cstheme="minorHAnsi"/>
          <w:color w:val="000000"/>
        </w:rPr>
        <w:t xml:space="preserve">Cinq (05) </w:t>
      </w:r>
      <w:r w:rsidRPr="00D71FDB">
        <w:rPr>
          <w:rFonts w:asciiTheme="minorHAnsi" w:hAnsiTheme="minorHAnsi" w:cstheme="minorHAnsi"/>
          <w:color w:val="000000"/>
        </w:rPr>
        <w:t xml:space="preserve">périmètres maraîchers avec </w:t>
      </w:r>
      <w:r w:rsidR="003D4BCF">
        <w:rPr>
          <w:rFonts w:asciiTheme="minorHAnsi" w:hAnsiTheme="minorHAnsi" w:cstheme="minorHAnsi"/>
          <w:color w:val="000000"/>
        </w:rPr>
        <w:t xml:space="preserve">puits à grand diamètre </w:t>
      </w:r>
      <w:r w:rsidRPr="00D71FDB">
        <w:rPr>
          <w:rFonts w:asciiTheme="minorHAnsi" w:hAnsiTheme="minorHAnsi" w:cstheme="minorHAnsi"/>
          <w:color w:val="000000"/>
        </w:rPr>
        <w:t xml:space="preserve">dans les villages de </w:t>
      </w:r>
      <w:r w:rsidR="003D4BCF">
        <w:rPr>
          <w:rFonts w:asciiTheme="minorHAnsi" w:hAnsiTheme="minorHAnsi" w:cstheme="minorHAnsi"/>
          <w:color w:val="000000"/>
        </w:rPr>
        <w:t>Kourbo mogho, Réka, Somiaga</w:t>
      </w:r>
      <w:r w:rsidR="00E23523">
        <w:rPr>
          <w:rFonts w:asciiTheme="minorHAnsi" w:hAnsiTheme="minorHAnsi" w:cstheme="minorHAnsi"/>
          <w:color w:val="000000"/>
        </w:rPr>
        <w:t xml:space="preserve"> et Tougouzagié</w:t>
      </w:r>
      <w:r w:rsidRPr="00D71FDB">
        <w:rPr>
          <w:rFonts w:asciiTheme="minorHAnsi" w:hAnsiTheme="minorHAnsi" w:cstheme="minorHAnsi"/>
          <w:color w:val="000000"/>
        </w:rPr>
        <w:t>, situés dans la commune de Oula</w:t>
      </w:r>
      <w:r w:rsidR="00E23523">
        <w:rPr>
          <w:rFonts w:asciiTheme="minorHAnsi" w:hAnsiTheme="minorHAnsi" w:cstheme="minorHAnsi"/>
          <w:color w:val="000000"/>
        </w:rPr>
        <w:t xml:space="preserve"> et Ouahigouya</w:t>
      </w:r>
      <w:r w:rsidRPr="00D71FDB">
        <w:rPr>
          <w:rFonts w:asciiTheme="minorHAnsi" w:hAnsiTheme="minorHAnsi" w:cstheme="minorHAnsi"/>
          <w:color w:val="000000"/>
        </w:rPr>
        <w:t xml:space="preserve">, province du Yatenga, région du </w:t>
      </w:r>
      <w:r w:rsidR="0010689B" w:rsidRPr="00D71FDB">
        <w:rPr>
          <w:rFonts w:asciiTheme="minorHAnsi" w:hAnsiTheme="minorHAnsi" w:cstheme="minorHAnsi"/>
          <w:color w:val="000000"/>
        </w:rPr>
        <w:t>Yaadga</w:t>
      </w:r>
      <w:r w:rsidRPr="00D71FDB">
        <w:rPr>
          <w:rFonts w:asciiTheme="minorHAnsi" w:hAnsiTheme="minorHAnsi" w:cstheme="minorHAnsi"/>
          <w:color w:val="000000"/>
        </w:rPr>
        <w:t xml:space="preserve"> du Burkina Faso.</w:t>
      </w:r>
    </w:p>
    <w:p w14:paraId="25B43DDD" w14:textId="161082CD" w:rsidR="00002ACE" w:rsidRPr="00D71FDB" w:rsidRDefault="00502549" w:rsidP="00CD37AD">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Les prestations confiées </w:t>
      </w:r>
      <w:r w:rsidR="002516D4" w:rsidRPr="00D71FDB">
        <w:rPr>
          <w:rFonts w:asciiTheme="minorHAnsi" w:hAnsiTheme="minorHAnsi" w:cstheme="minorHAnsi"/>
          <w:color w:val="000000"/>
        </w:rPr>
        <w:t>aux travaux comprennent</w:t>
      </w:r>
      <w:r w:rsidRPr="00D71FDB">
        <w:rPr>
          <w:rFonts w:asciiTheme="minorHAnsi" w:hAnsiTheme="minorHAnsi" w:cstheme="minorHAnsi"/>
          <w:color w:val="000000"/>
        </w:rPr>
        <w:t xml:space="preserve"> notamment :</w:t>
      </w:r>
    </w:p>
    <w:p w14:paraId="390538B1" w14:textId="77777777" w:rsidR="00CD37AD" w:rsidRDefault="00CD37AD" w:rsidP="00E5261E">
      <w:pPr>
        <w:numPr>
          <w:ilvl w:val="0"/>
          <w:numId w:val="49"/>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Travaux de préparatoires et d’installation du chantier et repli à la fin des travaux ; </w:t>
      </w:r>
    </w:p>
    <w:p w14:paraId="25B5CD23" w14:textId="77777777" w:rsidR="005F4701" w:rsidRPr="00D71FDB" w:rsidRDefault="005F4701" w:rsidP="005F4701">
      <w:pPr>
        <w:numPr>
          <w:ilvl w:val="0"/>
          <w:numId w:val="49"/>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La réalisation des </w:t>
      </w:r>
      <w:r w:rsidRPr="00D71FDB">
        <w:rPr>
          <w:rFonts w:asciiTheme="minorHAnsi" w:hAnsiTheme="minorHAnsi" w:cstheme="minorHAnsi"/>
          <w:b/>
          <w:bCs/>
          <w:color w:val="000000"/>
        </w:rPr>
        <w:t>études hydrologiques et hydrogéologiques</w:t>
      </w:r>
      <w:r w:rsidRPr="00D71FDB">
        <w:rPr>
          <w:rFonts w:asciiTheme="minorHAnsi" w:hAnsiTheme="minorHAnsi" w:cstheme="minorHAnsi"/>
          <w:color w:val="000000"/>
        </w:rPr>
        <w:t xml:space="preserve"> (évaluation des ressources en eau, dimensionnement des besoins en irrigation, recommandations pour l'implantation des puits) ;</w:t>
      </w:r>
    </w:p>
    <w:p w14:paraId="4A8B86C4" w14:textId="77777777" w:rsidR="005F4701" w:rsidRPr="00D71FDB" w:rsidRDefault="005F4701" w:rsidP="005F4701">
      <w:pPr>
        <w:numPr>
          <w:ilvl w:val="0"/>
          <w:numId w:val="49"/>
        </w:numPr>
        <w:spacing w:before="80" w:after="80"/>
        <w:jc w:val="both"/>
        <w:rPr>
          <w:rFonts w:asciiTheme="minorHAnsi" w:hAnsiTheme="minorHAnsi" w:cstheme="minorHAnsi"/>
          <w:color w:val="000000"/>
        </w:rPr>
      </w:pPr>
      <w:r w:rsidRPr="00D71FDB">
        <w:rPr>
          <w:rFonts w:asciiTheme="minorHAnsi" w:hAnsiTheme="minorHAnsi" w:cstheme="minorHAnsi"/>
          <w:color w:val="000000"/>
        </w:rPr>
        <w:t>Excavation (fonçage) manuelle ou mécanique, évacuation du déblai et contrôle de la verticalité et du diamètre</w:t>
      </w:r>
    </w:p>
    <w:p w14:paraId="65BDD8E1" w14:textId="77777777" w:rsidR="005F4701" w:rsidRPr="00D71FDB" w:rsidRDefault="005F4701" w:rsidP="005F4701">
      <w:pPr>
        <w:numPr>
          <w:ilvl w:val="0"/>
          <w:numId w:val="49"/>
        </w:numPr>
        <w:spacing w:before="80" w:after="80"/>
        <w:jc w:val="both"/>
        <w:rPr>
          <w:rFonts w:asciiTheme="minorHAnsi" w:hAnsiTheme="minorHAnsi" w:cstheme="minorHAnsi"/>
          <w:color w:val="000000"/>
        </w:rPr>
      </w:pPr>
      <w:r w:rsidRPr="00D71FDB">
        <w:rPr>
          <w:rFonts w:asciiTheme="minorHAnsi" w:hAnsiTheme="minorHAnsi" w:cstheme="minorHAnsi"/>
          <w:color w:val="000000"/>
        </w:rPr>
        <w:t>Cuvelage (busage) :  pose des buses en béton ou maçonnerie au fur et mesure en respectant le dosage, veuille à l’alignement et la stabilité ;</w:t>
      </w:r>
    </w:p>
    <w:p w14:paraId="3F361B1C" w14:textId="77777777" w:rsidR="005F4701" w:rsidRPr="00D71FDB" w:rsidRDefault="005F4701" w:rsidP="005F4701">
      <w:pPr>
        <w:numPr>
          <w:ilvl w:val="0"/>
          <w:numId w:val="49"/>
        </w:numPr>
        <w:spacing w:before="80" w:after="80"/>
        <w:jc w:val="both"/>
        <w:rPr>
          <w:rFonts w:asciiTheme="minorHAnsi" w:hAnsiTheme="minorHAnsi" w:cstheme="minorHAnsi"/>
          <w:color w:val="000000"/>
        </w:rPr>
      </w:pPr>
      <w:r w:rsidRPr="00D71FDB">
        <w:rPr>
          <w:rFonts w:asciiTheme="minorHAnsi" w:hAnsiTheme="minorHAnsi" w:cstheme="minorHAnsi"/>
          <w:color w:val="000000"/>
        </w:rPr>
        <w:t>Mise en place d’un massif filtre en gravier autour de la zone aquifère pour limites l’entre des particules ;</w:t>
      </w:r>
    </w:p>
    <w:p w14:paraId="19BAE62E" w14:textId="77777777" w:rsidR="005F4701" w:rsidRPr="00D71FDB" w:rsidRDefault="005F4701" w:rsidP="005F4701">
      <w:pPr>
        <w:numPr>
          <w:ilvl w:val="0"/>
          <w:numId w:val="49"/>
        </w:numPr>
        <w:spacing w:before="80" w:after="80"/>
        <w:jc w:val="both"/>
        <w:rPr>
          <w:rFonts w:asciiTheme="minorHAnsi" w:hAnsiTheme="minorHAnsi" w:cstheme="minorHAnsi"/>
          <w:color w:val="000000"/>
        </w:rPr>
      </w:pPr>
      <w:r w:rsidRPr="00D71FDB">
        <w:rPr>
          <w:rFonts w:asciiTheme="minorHAnsi" w:hAnsiTheme="minorHAnsi" w:cstheme="minorHAnsi"/>
          <w:color w:val="000000"/>
        </w:rPr>
        <w:t>Protection de l’ouvrage par la réalisation d’une margelle de 0.80 m et d’un trottoir pour évacuer les excès d’eau ;</w:t>
      </w:r>
    </w:p>
    <w:p w14:paraId="321D207E" w14:textId="77777777" w:rsidR="005F4701" w:rsidRPr="00D71FDB" w:rsidRDefault="005F4701" w:rsidP="005F4701">
      <w:pPr>
        <w:numPr>
          <w:ilvl w:val="0"/>
          <w:numId w:val="49"/>
        </w:numPr>
        <w:spacing w:before="80" w:after="80"/>
        <w:jc w:val="both"/>
        <w:rPr>
          <w:rFonts w:asciiTheme="minorHAnsi" w:hAnsiTheme="minorHAnsi" w:cstheme="minorHAnsi"/>
          <w:color w:val="000000"/>
        </w:rPr>
      </w:pPr>
      <w:r w:rsidRPr="00D71FDB">
        <w:rPr>
          <w:rFonts w:asciiTheme="minorHAnsi" w:hAnsiTheme="minorHAnsi" w:cstheme="minorHAnsi"/>
          <w:color w:val="000000"/>
        </w:rPr>
        <w:t>Nettoyage et développement des puits : évacuer la boue et les sédiments, améliorer le débit par pompage ou curage ;</w:t>
      </w:r>
    </w:p>
    <w:p w14:paraId="22745AF1" w14:textId="77777777" w:rsidR="005F4701" w:rsidRPr="00D71FDB" w:rsidRDefault="005F4701" w:rsidP="005F4701">
      <w:pPr>
        <w:numPr>
          <w:ilvl w:val="0"/>
          <w:numId w:val="49"/>
        </w:numPr>
        <w:spacing w:before="80" w:after="80"/>
        <w:jc w:val="both"/>
        <w:rPr>
          <w:rFonts w:asciiTheme="minorHAnsi" w:hAnsiTheme="minorHAnsi" w:cstheme="minorHAnsi"/>
          <w:color w:val="000000"/>
        </w:rPr>
      </w:pPr>
      <w:r w:rsidRPr="00D71FDB">
        <w:rPr>
          <w:rFonts w:asciiTheme="minorHAnsi" w:hAnsiTheme="minorHAnsi" w:cstheme="minorHAnsi"/>
          <w:color w:val="000000"/>
        </w:rPr>
        <w:t>Installation des équipements : une électropompe immergée ;</w:t>
      </w:r>
    </w:p>
    <w:p w14:paraId="64D188DE" w14:textId="77777777" w:rsidR="005F4701" w:rsidRPr="00D71FDB" w:rsidRDefault="005F4701" w:rsidP="005F4701">
      <w:pPr>
        <w:numPr>
          <w:ilvl w:val="0"/>
          <w:numId w:val="49"/>
        </w:numPr>
        <w:spacing w:before="80" w:after="80"/>
        <w:jc w:val="both"/>
        <w:rPr>
          <w:rFonts w:asciiTheme="minorHAnsi" w:hAnsiTheme="minorHAnsi" w:cstheme="minorHAnsi"/>
          <w:color w:val="000000"/>
        </w:rPr>
      </w:pPr>
      <w:r w:rsidRPr="00D71FDB">
        <w:rPr>
          <w:rFonts w:asciiTheme="minorHAnsi" w:hAnsiTheme="minorHAnsi" w:cstheme="minorHAnsi"/>
          <w:color w:val="000000"/>
        </w:rPr>
        <w:t>Aménagement de surface Bassins de rétention+ Regards+ tête de forage+ clôture grillage</w:t>
      </w:r>
    </w:p>
    <w:p w14:paraId="557CAB20" w14:textId="77777777" w:rsidR="005F4701" w:rsidRPr="00D71FDB" w:rsidRDefault="005F4701" w:rsidP="005F4701">
      <w:pPr>
        <w:numPr>
          <w:ilvl w:val="0"/>
          <w:numId w:val="49"/>
        </w:numPr>
        <w:spacing w:before="80" w:after="80"/>
        <w:jc w:val="both"/>
        <w:rPr>
          <w:rFonts w:asciiTheme="minorHAnsi" w:hAnsiTheme="minorHAnsi" w:cstheme="minorHAnsi"/>
          <w:color w:val="000000"/>
        </w:rPr>
      </w:pPr>
      <w:r w:rsidRPr="00D71FDB">
        <w:rPr>
          <w:rFonts w:asciiTheme="minorHAnsi" w:hAnsiTheme="minorHAnsi" w:cstheme="minorHAnsi"/>
          <w:color w:val="000000"/>
        </w:rPr>
        <w:t>Equipement du puit d’une pompe solaire dont les caractéristiques seront précisées à l'exécution ;</w:t>
      </w:r>
    </w:p>
    <w:p w14:paraId="2ABDDBD8" w14:textId="77777777" w:rsidR="005F4701" w:rsidRPr="00D71FDB" w:rsidRDefault="005F4701" w:rsidP="005F4701">
      <w:pPr>
        <w:numPr>
          <w:ilvl w:val="0"/>
          <w:numId w:val="49"/>
        </w:numPr>
        <w:spacing w:before="80" w:after="80"/>
        <w:jc w:val="both"/>
        <w:rPr>
          <w:rFonts w:asciiTheme="minorHAnsi" w:hAnsiTheme="minorHAnsi" w:cstheme="minorHAnsi"/>
          <w:color w:val="000000"/>
        </w:rPr>
      </w:pPr>
      <w:r w:rsidRPr="00D71FDB">
        <w:rPr>
          <w:rFonts w:asciiTheme="minorHAnsi" w:hAnsiTheme="minorHAnsi" w:cstheme="minorHAnsi"/>
          <w:color w:val="000000"/>
        </w:rPr>
        <w:lastRenderedPageBreak/>
        <w:t>Installation des panneaux solaire photovoltaïques monocristallins ;</w:t>
      </w:r>
    </w:p>
    <w:p w14:paraId="15AF2ACC" w14:textId="1CC2D7A8" w:rsidR="00502549" w:rsidRPr="00D71FDB" w:rsidRDefault="00CD37AD" w:rsidP="00E5261E">
      <w:pPr>
        <w:numPr>
          <w:ilvl w:val="0"/>
          <w:numId w:val="49"/>
        </w:numPr>
        <w:spacing w:before="80" w:after="80"/>
        <w:jc w:val="both"/>
        <w:rPr>
          <w:rFonts w:asciiTheme="minorHAnsi" w:hAnsiTheme="minorHAnsi" w:cstheme="minorHAnsi"/>
          <w:color w:val="000000"/>
        </w:rPr>
      </w:pPr>
      <w:r w:rsidRPr="00D71FDB">
        <w:rPr>
          <w:rFonts w:asciiTheme="minorHAnsi" w:hAnsiTheme="minorHAnsi" w:cstheme="minorHAnsi"/>
          <w:color w:val="000000"/>
        </w:rPr>
        <w:t>Travaux convexes et annexe</w:t>
      </w:r>
      <w:r w:rsidR="001B3C2D" w:rsidRPr="00D71FDB">
        <w:rPr>
          <w:rFonts w:asciiTheme="minorHAnsi" w:hAnsiTheme="minorHAnsi" w:cstheme="minorHAnsi"/>
          <w:color w:val="000000"/>
        </w:rPr>
        <w:t> ;</w:t>
      </w:r>
    </w:p>
    <w:p w14:paraId="7C0986D5" w14:textId="6CAD2F73"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w:t>
      </w:r>
      <w:r w:rsidR="002516D4" w:rsidRPr="00D71FDB">
        <w:rPr>
          <w:rFonts w:asciiTheme="minorHAnsi" w:hAnsiTheme="minorHAnsi" w:cstheme="minorHAnsi"/>
          <w:color w:val="000000"/>
        </w:rPr>
        <w:t>prestataire s’engage</w:t>
      </w:r>
      <w:r w:rsidRPr="00D71FDB">
        <w:rPr>
          <w:rFonts w:asciiTheme="minorHAnsi" w:hAnsiTheme="minorHAnsi" w:cstheme="minorHAnsi"/>
          <w:color w:val="000000"/>
        </w:rPr>
        <w:t xml:space="preserve"> à exécuter les prestations conformément :</w:t>
      </w:r>
    </w:p>
    <w:p w14:paraId="14869876" w14:textId="77777777" w:rsidR="00502549" w:rsidRPr="00D71FDB" w:rsidRDefault="00502549" w:rsidP="00E5261E">
      <w:pPr>
        <w:numPr>
          <w:ilvl w:val="0"/>
          <w:numId w:val="50"/>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aux dispositions du présent contrat ; </w:t>
      </w:r>
    </w:p>
    <w:p w14:paraId="0A939CBF" w14:textId="77777777" w:rsidR="00502549" w:rsidRPr="00D71FDB" w:rsidRDefault="00502549" w:rsidP="00E5261E">
      <w:pPr>
        <w:numPr>
          <w:ilvl w:val="0"/>
          <w:numId w:val="50"/>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aux Termes de Référence figurant en Section IV du DAO ; </w:t>
      </w:r>
    </w:p>
    <w:p w14:paraId="5BF0EF80" w14:textId="77777777" w:rsidR="00502549" w:rsidRPr="00D71FDB" w:rsidRDefault="00502549" w:rsidP="00E5261E">
      <w:pPr>
        <w:numPr>
          <w:ilvl w:val="0"/>
          <w:numId w:val="50"/>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aux normes techniques en vigueur ; </w:t>
      </w:r>
    </w:p>
    <w:p w14:paraId="4520F078" w14:textId="1C80C46A" w:rsidR="00502549" w:rsidRPr="00D71FDB" w:rsidRDefault="00502549" w:rsidP="00E5261E">
      <w:pPr>
        <w:numPr>
          <w:ilvl w:val="0"/>
          <w:numId w:val="50"/>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aux règles de l’art applicables aux prestations </w:t>
      </w:r>
      <w:r w:rsidR="00002ACE" w:rsidRPr="00D71FDB">
        <w:rPr>
          <w:rFonts w:asciiTheme="minorHAnsi" w:hAnsiTheme="minorHAnsi" w:cstheme="minorHAnsi"/>
          <w:color w:val="000000"/>
        </w:rPr>
        <w:t>des travaux d’aménagement ;</w:t>
      </w:r>
      <w:r w:rsidRPr="00D71FDB">
        <w:rPr>
          <w:rFonts w:asciiTheme="minorHAnsi" w:hAnsiTheme="minorHAnsi" w:cstheme="minorHAnsi"/>
          <w:color w:val="000000"/>
        </w:rPr>
        <w:t xml:space="preserve"> ; </w:t>
      </w:r>
    </w:p>
    <w:p w14:paraId="1BB605CF" w14:textId="77777777" w:rsidR="00502549" w:rsidRPr="00D71FDB" w:rsidRDefault="00502549" w:rsidP="00E5261E">
      <w:pPr>
        <w:numPr>
          <w:ilvl w:val="0"/>
          <w:numId w:val="50"/>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ainsi qu’aux observations et orientations formulées par le Maître d’Ouvrage. </w:t>
      </w:r>
    </w:p>
    <w:p w14:paraId="3109A45A" w14:textId="1A45CEC3" w:rsidR="00502549" w:rsidRPr="00D71FDB" w:rsidRDefault="00502549" w:rsidP="00502549">
      <w:pPr>
        <w:spacing w:before="80" w:after="80"/>
        <w:jc w:val="both"/>
        <w:rPr>
          <w:rFonts w:asciiTheme="minorHAnsi" w:hAnsiTheme="minorHAnsi" w:cstheme="minorHAnsi"/>
          <w:color w:val="000000"/>
        </w:rPr>
      </w:pPr>
    </w:p>
    <w:p w14:paraId="59F2D57A" w14:textId="75E94580"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Article 2 : Montant Du Contrat</w:t>
      </w:r>
    </w:p>
    <w:p w14:paraId="53F49FC8"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Le montant total du présent contrat est arrêté à la somme forfaitaire de :</w:t>
      </w:r>
    </w:p>
    <w:p w14:paraId="6AA29C29" w14:textId="77777777"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_________________________________________ FCFA TTC</w:t>
      </w:r>
    </w:p>
    <w:p w14:paraId="7B4DCF4C"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b/>
          <w:bCs/>
          <w:color w:val="000000"/>
        </w:rPr>
        <w:t>(En lettres : ________________________________________________)</w:t>
      </w:r>
    </w:p>
    <w:p w14:paraId="731680DB"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Ce montant est réputé comprendre :</w:t>
      </w:r>
    </w:p>
    <w:p w14:paraId="415A4147" w14:textId="1E4BEE41" w:rsidR="00502549" w:rsidRPr="00D71FDB" w:rsidRDefault="002C7BE3" w:rsidP="00E5261E">
      <w:pPr>
        <w:numPr>
          <w:ilvl w:val="0"/>
          <w:numId w:val="51"/>
        </w:numPr>
        <w:spacing w:before="80" w:after="80"/>
        <w:jc w:val="both"/>
        <w:rPr>
          <w:rFonts w:asciiTheme="minorHAnsi" w:hAnsiTheme="minorHAnsi" w:cstheme="minorHAnsi"/>
          <w:color w:val="000000"/>
        </w:rPr>
      </w:pPr>
      <w:r w:rsidRPr="00D71FDB">
        <w:rPr>
          <w:rFonts w:asciiTheme="minorHAnsi" w:hAnsiTheme="minorHAnsi" w:cstheme="minorHAnsi"/>
          <w:color w:val="000000"/>
        </w:rPr>
        <w:t>l’ensemble</w:t>
      </w:r>
      <w:r w:rsidR="00502549" w:rsidRPr="00D71FDB">
        <w:rPr>
          <w:rFonts w:asciiTheme="minorHAnsi" w:hAnsiTheme="minorHAnsi" w:cstheme="minorHAnsi"/>
          <w:color w:val="000000"/>
        </w:rPr>
        <w:t xml:space="preserve"> des charges fiscales et parafiscales ; </w:t>
      </w:r>
    </w:p>
    <w:p w14:paraId="3E87140A" w14:textId="77777777" w:rsidR="00502549" w:rsidRPr="00D71FDB" w:rsidRDefault="00502549" w:rsidP="00E5261E">
      <w:pPr>
        <w:numPr>
          <w:ilvl w:val="0"/>
          <w:numId w:val="51"/>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les frais de personnel ; </w:t>
      </w:r>
    </w:p>
    <w:p w14:paraId="5F1895E7" w14:textId="77777777" w:rsidR="00502549" w:rsidRPr="00D71FDB" w:rsidRDefault="00502549" w:rsidP="00E5261E">
      <w:pPr>
        <w:numPr>
          <w:ilvl w:val="0"/>
          <w:numId w:val="51"/>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les frais de déplacement et de terrain ; </w:t>
      </w:r>
    </w:p>
    <w:p w14:paraId="4D3BA9B1" w14:textId="77777777" w:rsidR="00502549" w:rsidRPr="00D71FDB" w:rsidRDefault="00502549" w:rsidP="00E5261E">
      <w:pPr>
        <w:numPr>
          <w:ilvl w:val="0"/>
          <w:numId w:val="51"/>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les frais d’analyses et investigations ; </w:t>
      </w:r>
    </w:p>
    <w:p w14:paraId="04E9BEED" w14:textId="77777777" w:rsidR="00502549" w:rsidRPr="00D71FDB" w:rsidRDefault="00502549" w:rsidP="00E5261E">
      <w:pPr>
        <w:numPr>
          <w:ilvl w:val="0"/>
          <w:numId w:val="51"/>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les frais de reproduction et de transmission des livrables ; </w:t>
      </w:r>
    </w:p>
    <w:p w14:paraId="164E327D" w14:textId="77777777" w:rsidR="00502549" w:rsidRPr="00D71FDB" w:rsidRDefault="00502549" w:rsidP="00E5261E">
      <w:pPr>
        <w:numPr>
          <w:ilvl w:val="0"/>
          <w:numId w:val="51"/>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ainsi que toutes les dépenses nécessaires à la bonne exécution des prestations. </w:t>
      </w:r>
    </w:p>
    <w:p w14:paraId="50F39537"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Le montant du contrat est ferme, non révisable et non actualisable pendant toute la durée d’exécution de la mission, sauf dispositions contraires approuvées par avenant écrit entre les parties.</w:t>
      </w:r>
    </w:p>
    <w:p w14:paraId="2BB0347A" w14:textId="20D80508" w:rsidR="00502549" w:rsidRPr="00D71FDB" w:rsidRDefault="00502549" w:rsidP="00502549">
      <w:pPr>
        <w:spacing w:before="80" w:after="80"/>
        <w:jc w:val="both"/>
        <w:rPr>
          <w:rFonts w:asciiTheme="minorHAnsi" w:hAnsiTheme="minorHAnsi" w:cstheme="minorHAnsi"/>
          <w:color w:val="000000"/>
        </w:rPr>
      </w:pPr>
    </w:p>
    <w:p w14:paraId="21D9E977" w14:textId="00428D7B"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Article 3 : Délai D’exécution</w:t>
      </w:r>
    </w:p>
    <w:p w14:paraId="3FDE3619" w14:textId="2184D956"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Bureau d’Études s’engage à exécuter l’ensemble des prestations objet du présent contrat dans un délai de </w:t>
      </w:r>
      <w:r w:rsidR="005F4701">
        <w:rPr>
          <w:rFonts w:asciiTheme="minorHAnsi" w:hAnsiTheme="minorHAnsi" w:cstheme="minorHAnsi"/>
          <w:color w:val="000000"/>
        </w:rPr>
        <w:t xml:space="preserve">soixante </w:t>
      </w:r>
      <w:r w:rsidRPr="00D71FDB">
        <w:rPr>
          <w:rFonts w:asciiTheme="minorHAnsi" w:hAnsiTheme="minorHAnsi" w:cstheme="minorHAnsi"/>
          <w:color w:val="000000"/>
        </w:rPr>
        <w:t>(</w:t>
      </w:r>
      <w:r w:rsidR="005F4701">
        <w:rPr>
          <w:rFonts w:asciiTheme="minorHAnsi" w:hAnsiTheme="minorHAnsi" w:cstheme="minorHAnsi"/>
          <w:color w:val="000000"/>
        </w:rPr>
        <w:t>6</w:t>
      </w:r>
      <w:r w:rsidRPr="00D71FDB">
        <w:rPr>
          <w:rFonts w:asciiTheme="minorHAnsi" w:hAnsiTheme="minorHAnsi" w:cstheme="minorHAnsi"/>
          <w:color w:val="000000"/>
        </w:rPr>
        <w:t>0) jours calendaires à compter de la date de notification de l’ordre de service prescrivant le démarrage des prestations.</w:t>
      </w:r>
    </w:p>
    <w:p w14:paraId="4ACE3BF1"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Ce délai couvre :</w:t>
      </w:r>
    </w:p>
    <w:p w14:paraId="64DE64BD" w14:textId="77777777" w:rsidR="00502549" w:rsidRPr="00D71FDB" w:rsidRDefault="00502549" w:rsidP="00E5261E">
      <w:pPr>
        <w:numPr>
          <w:ilvl w:val="0"/>
          <w:numId w:val="52"/>
        </w:num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 xml:space="preserve">la mobilisation de l’équipe ; </w:t>
      </w:r>
    </w:p>
    <w:p w14:paraId="42CB9ED8" w14:textId="77777777" w:rsidR="00502549" w:rsidRPr="00D71FDB" w:rsidRDefault="00502549" w:rsidP="00E5261E">
      <w:pPr>
        <w:numPr>
          <w:ilvl w:val="0"/>
          <w:numId w:val="52"/>
        </w:num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 xml:space="preserve">les investigations de terrain ; </w:t>
      </w:r>
    </w:p>
    <w:p w14:paraId="1899ABCC" w14:textId="77777777" w:rsidR="00502549" w:rsidRDefault="00502549" w:rsidP="00E5261E">
      <w:pPr>
        <w:numPr>
          <w:ilvl w:val="0"/>
          <w:numId w:val="52"/>
        </w:num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 xml:space="preserve">les analyses techniques ; </w:t>
      </w:r>
    </w:p>
    <w:p w14:paraId="11FDD4A9" w14:textId="77777777" w:rsidR="009D3DE3" w:rsidRPr="009D3DE3" w:rsidRDefault="009D3DE3" w:rsidP="009D3DE3">
      <w:pPr>
        <w:numPr>
          <w:ilvl w:val="0"/>
          <w:numId w:val="52"/>
        </w:numPr>
        <w:spacing w:before="60" w:after="60"/>
        <w:jc w:val="both"/>
        <w:rPr>
          <w:rFonts w:asciiTheme="minorHAnsi" w:hAnsiTheme="minorHAnsi" w:cstheme="minorHAnsi"/>
          <w:b/>
          <w:bCs/>
          <w:color w:val="000000"/>
        </w:rPr>
      </w:pPr>
      <w:r w:rsidRPr="009D3DE3">
        <w:rPr>
          <w:rFonts w:asciiTheme="minorHAnsi" w:hAnsiTheme="minorHAnsi" w:cstheme="minorHAnsi"/>
          <w:b/>
          <w:bCs/>
          <w:color w:val="000000"/>
        </w:rPr>
        <w:t>Identifier les zones favorables à l’exploitation durable des eaux souterraines ;</w:t>
      </w:r>
    </w:p>
    <w:p w14:paraId="51D41D01" w14:textId="77777777" w:rsidR="009D3DE3" w:rsidRPr="009D3DE3" w:rsidRDefault="009D3DE3" w:rsidP="009D3DE3">
      <w:pPr>
        <w:numPr>
          <w:ilvl w:val="0"/>
          <w:numId w:val="52"/>
        </w:numPr>
        <w:spacing w:before="60" w:after="60"/>
        <w:jc w:val="both"/>
        <w:rPr>
          <w:rFonts w:asciiTheme="minorHAnsi" w:hAnsiTheme="minorHAnsi" w:cstheme="minorHAnsi"/>
          <w:b/>
          <w:bCs/>
          <w:color w:val="000000"/>
        </w:rPr>
      </w:pPr>
      <w:r w:rsidRPr="009D3DE3">
        <w:rPr>
          <w:rFonts w:asciiTheme="minorHAnsi" w:hAnsiTheme="minorHAnsi" w:cstheme="minorHAnsi"/>
          <w:b/>
          <w:bCs/>
          <w:color w:val="000000"/>
        </w:rPr>
        <w:t>Fonçage en terrain tendre et mi dur pour la réalisation de deux (02) puits positifs ;</w:t>
      </w:r>
    </w:p>
    <w:p w14:paraId="51697F63" w14:textId="77777777" w:rsidR="009D3DE3" w:rsidRPr="009D3DE3" w:rsidRDefault="009D3DE3" w:rsidP="009D3DE3">
      <w:pPr>
        <w:numPr>
          <w:ilvl w:val="0"/>
          <w:numId w:val="52"/>
        </w:numPr>
        <w:spacing w:before="60" w:after="60"/>
        <w:jc w:val="both"/>
        <w:rPr>
          <w:rFonts w:asciiTheme="minorHAnsi" w:hAnsiTheme="minorHAnsi" w:cstheme="minorHAnsi"/>
          <w:b/>
          <w:bCs/>
          <w:color w:val="000000"/>
        </w:rPr>
      </w:pPr>
      <w:r w:rsidRPr="009D3DE3">
        <w:rPr>
          <w:rFonts w:asciiTheme="minorHAnsi" w:hAnsiTheme="minorHAnsi" w:cstheme="minorHAnsi"/>
          <w:b/>
          <w:bCs/>
          <w:color w:val="000000"/>
        </w:rPr>
        <w:t>Fonçage en terrain dur (éventuellement) ;</w:t>
      </w:r>
    </w:p>
    <w:p w14:paraId="5748D281" w14:textId="77777777" w:rsidR="009D3DE3" w:rsidRPr="009D3DE3" w:rsidRDefault="009D3DE3" w:rsidP="009D3DE3">
      <w:pPr>
        <w:numPr>
          <w:ilvl w:val="0"/>
          <w:numId w:val="52"/>
        </w:numPr>
        <w:spacing w:before="60" w:after="60"/>
        <w:jc w:val="both"/>
        <w:rPr>
          <w:rFonts w:asciiTheme="minorHAnsi" w:hAnsiTheme="minorHAnsi" w:cstheme="minorHAnsi"/>
          <w:b/>
          <w:bCs/>
          <w:color w:val="000000"/>
        </w:rPr>
      </w:pPr>
      <w:r w:rsidRPr="009D3DE3">
        <w:rPr>
          <w:rFonts w:asciiTheme="minorHAnsi" w:hAnsiTheme="minorHAnsi" w:cstheme="minorHAnsi"/>
          <w:b/>
          <w:bCs/>
          <w:color w:val="000000"/>
        </w:rPr>
        <w:t>Fonçage sous l’eau ;</w:t>
      </w:r>
    </w:p>
    <w:p w14:paraId="1FC07B07" w14:textId="77777777" w:rsidR="009D3DE3" w:rsidRPr="009D3DE3" w:rsidRDefault="009D3DE3" w:rsidP="009D3DE3">
      <w:pPr>
        <w:numPr>
          <w:ilvl w:val="0"/>
          <w:numId w:val="52"/>
        </w:numPr>
        <w:spacing w:before="60" w:after="60"/>
        <w:jc w:val="both"/>
        <w:rPr>
          <w:rFonts w:asciiTheme="minorHAnsi" w:hAnsiTheme="minorHAnsi" w:cstheme="minorHAnsi"/>
          <w:b/>
          <w:bCs/>
          <w:color w:val="000000"/>
        </w:rPr>
      </w:pPr>
      <w:r w:rsidRPr="009D3DE3">
        <w:rPr>
          <w:rFonts w:asciiTheme="minorHAnsi" w:hAnsiTheme="minorHAnsi" w:cstheme="minorHAnsi"/>
          <w:b/>
          <w:bCs/>
          <w:color w:val="000000"/>
        </w:rPr>
        <w:t>Mise en place des cuvelages et des captages ;</w:t>
      </w:r>
    </w:p>
    <w:p w14:paraId="363C7F0E" w14:textId="77777777" w:rsidR="009D3DE3" w:rsidRPr="009D3DE3" w:rsidRDefault="009D3DE3" w:rsidP="009D3DE3">
      <w:pPr>
        <w:numPr>
          <w:ilvl w:val="0"/>
          <w:numId w:val="52"/>
        </w:numPr>
        <w:spacing w:before="60" w:after="60"/>
        <w:jc w:val="both"/>
        <w:rPr>
          <w:rFonts w:asciiTheme="minorHAnsi" w:hAnsiTheme="minorHAnsi" w:cstheme="minorHAnsi"/>
          <w:b/>
          <w:bCs/>
          <w:color w:val="000000"/>
        </w:rPr>
      </w:pPr>
      <w:r w:rsidRPr="009D3DE3">
        <w:rPr>
          <w:rFonts w:asciiTheme="minorHAnsi" w:hAnsiTheme="minorHAnsi" w:cstheme="minorHAnsi"/>
          <w:b/>
          <w:bCs/>
          <w:color w:val="000000"/>
        </w:rPr>
        <w:t>Développement ou curage des puits ;</w:t>
      </w:r>
    </w:p>
    <w:p w14:paraId="49E308D0" w14:textId="77777777" w:rsidR="009D3DE3" w:rsidRPr="009D3DE3" w:rsidRDefault="009D3DE3" w:rsidP="009D3DE3">
      <w:pPr>
        <w:numPr>
          <w:ilvl w:val="0"/>
          <w:numId w:val="52"/>
        </w:numPr>
        <w:spacing w:before="60" w:after="60"/>
        <w:jc w:val="both"/>
        <w:rPr>
          <w:rFonts w:asciiTheme="minorHAnsi" w:hAnsiTheme="minorHAnsi" w:cstheme="minorHAnsi"/>
          <w:b/>
          <w:bCs/>
          <w:color w:val="000000"/>
        </w:rPr>
      </w:pPr>
      <w:r w:rsidRPr="009D3DE3">
        <w:rPr>
          <w:rFonts w:asciiTheme="minorHAnsi" w:hAnsiTheme="minorHAnsi" w:cstheme="minorHAnsi"/>
          <w:b/>
          <w:bCs/>
          <w:color w:val="000000"/>
        </w:rPr>
        <w:t xml:space="preserve">Construction des margelles et des trottoirs </w:t>
      </w:r>
    </w:p>
    <w:p w14:paraId="25D5ED67" w14:textId="77777777" w:rsidR="009D3DE3" w:rsidRPr="009D3DE3" w:rsidRDefault="009D3DE3" w:rsidP="009D3DE3">
      <w:pPr>
        <w:numPr>
          <w:ilvl w:val="0"/>
          <w:numId w:val="52"/>
        </w:numPr>
        <w:spacing w:before="60" w:after="60"/>
        <w:jc w:val="both"/>
        <w:rPr>
          <w:rFonts w:asciiTheme="minorHAnsi" w:hAnsiTheme="minorHAnsi" w:cstheme="minorHAnsi"/>
          <w:b/>
          <w:bCs/>
          <w:color w:val="000000"/>
        </w:rPr>
      </w:pPr>
      <w:r w:rsidRPr="009D3DE3">
        <w:rPr>
          <w:rFonts w:asciiTheme="minorHAnsi" w:hAnsiTheme="minorHAnsi" w:cstheme="minorHAnsi"/>
          <w:b/>
          <w:bCs/>
          <w:color w:val="000000"/>
        </w:rPr>
        <w:t>Réalisation du bâti d'exhaure en IPN de 100 avec 3 poulies à double gorge ;</w:t>
      </w:r>
    </w:p>
    <w:p w14:paraId="1B015A18" w14:textId="77777777" w:rsidR="009D3DE3" w:rsidRPr="009D3DE3" w:rsidRDefault="009D3DE3" w:rsidP="009D3DE3">
      <w:pPr>
        <w:numPr>
          <w:ilvl w:val="0"/>
          <w:numId w:val="52"/>
        </w:numPr>
        <w:spacing w:before="60" w:after="60"/>
        <w:jc w:val="both"/>
        <w:rPr>
          <w:rFonts w:asciiTheme="minorHAnsi" w:hAnsiTheme="minorHAnsi" w:cstheme="minorHAnsi"/>
          <w:b/>
          <w:bCs/>
          <w:color w:val="000000"/>
        </w:rPr>
      </w:pPr>
      <w:r w:rsidRPr="009D3DE3">
        <w:rPr>
          <w:rFonts w:asciiTheme="minorHAnsi" w:hAnsiTheme="minorHAnsi" w:cstheme="minorHAnsi"/>
          <w:b/>
          <w:bCs/>
          <w:color w:val="000000"/>
        </w:rPr>
        <w:t>Réalisation de la clôture grillagée de protection du périmètre maraîcher ;</w:t>
      </w:r>
    </w:p>
    <w:p w14:paraId="1DE9FDBF" w14:textId="77777777" w:rsidR="009D3DE3" w:rsidRPr="009D3DE3" w:rsidRDefault="009D3DE3" w:rsidP="009D3DE3">
      <w:pPr>
        <w:numPr>
          <w:ilvl w:val="0"/>
          <w:numId w:val="52"/>
        </w:numPr>
        <w:spacing w:before="60" w:after="60"/>
        <w:jc w:val="both"/>
        <w:rPr>
          <w:rFonts w:asciiTheme="minorHAnsi" w:hAnsiTheme="minorHAnsi" w:cstheme="minorHAnsi"/>
          <w:b/>
          <w:bCs/>
          <w:color w:val="000000"/>
        </w:rPr>
      </w:pPr>
      <w:r w:rsidRPr="009D3DE3">
        <w:rPr>
          <w:rFonts w:asciiTheme="minorHAnsi" w:hAnsiTheme="minorHAnsi" w:cstheme="minorHAnsi"/>
          <w:b/>
          <w:bCs/>
          <w:color w:val="000000"/>
        </w:rPr>
        <w:t>Nettoyage du site ;</w:t>
      </w:r>
    </w:p>
    <w:p w14:paraId="5A607717" w14:textId="77777777" w:rsidR="00502549" w:rsidRPr="00D71FDB" w:rsidRDefault="00502549" w:rsidP="00E5261E">
      <w:pPr>
        <w:numPr>
          <w:ilvl w:val="0"/>
          <w:numId w:val="52"/>
        </w:num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lastRenderedPageBreak/>
        <w:t xml:space="preserve">la production des rapports ; </w:t>
      </w:r>
    </w:p>
    <w:p w14:paraId="41C5A039" w14:textId="1EDF90CA" w:rsidR="00502549" w:rsidRPr="00D71FDB" w:rsidRDefault="009D3DE3" w:rsidP="00E5261E">
      <w:pPr>
        <w:numPr>
          <w:ilvl w:val="0"/>
          <w:numId w:val="52"/>
        </w:num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L’intégration</w:t>
      </w:r>
      <w:r w:rsidR="00502549" w:rsidRPr="00D71FDB">
        <w:rPr>
          <w:rFonts w:asciiTheme="minorHAnsi" w:hAnsiTheme="minorHAnsi" w:cstheme="minorHAnsi"/>
          <w:b/>
          <w:bCs/>
          <w:color w:val="000000"/>
        </w:rPr>
        <w:t xml:space="preserve"> des observations ; </w:t>
      </w:r>
    </w:p>
    <w:p w14:paraId="55A06FA4" w14:textId="77777777" w:rsidR="00502549" w:rsidRPr="00D71FDB" w:rsidRDefault="00502549" w:rsidP="00E5261E">
      <w:pPr>
        <w:numPr>
          <w:ilvl w:val="0"/>
          <w:numId w:val="52"/>
        </w:numPr>
        <w:spacing w:before="80" w:after="80"/>
        <w:jc w:val="both"/>
        <w:rPr>
          <w:rFonts w:asciiTheme="minorHAnsi" w:hAnsiTheme="minorHAnsi" w:cstheme="minorHAnsi"/>
          <w:color w:val="000000"/>
        </w:rPr>
      </w:pPr>
      <w:r w:rsidRPr="00D71FDB">
        <w:rPr>
          <w:rFonts w:asciiTheme="minorHAnsi" w:hAnsiTheme="minorHAnsi" w:cstheme="minorHAnsi"/>
          <w:b/>
          <w:bCs/>
          <w:color w:val="000000"/>
        </w:rPr>
        <w:t>ainsi que la remise des livrables définitifs</w:t>
      </w:r>
      <w:r w:rsidRPr="00D71FDB">
        <w:rPr>
          <w:rFonts w:asciiTheme="minorHAnsi" w:hAnsiTheme="minorHAnsi" w:cstheme="minorHAnsi"/>
          <w:color w:val="000000"/>
        </w:rPr>
        <w:t xml:space="preserve">. </w:t>
      </w:r>
    </w:p>
    <w:p w14:paraId="06E7C49E"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Le Bureau d’Études devra respecter le chronogramme validé par le Maître d’Ouvrage.</w:t>
      </w:r>
    </w:p>
    <w:p w14:paraId="2115C9C4" w14:textId="3CB1D396"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Tout retard non justifié donnera lieu à l’application des pénalités prévues au présent contrat et dans le CCAP.</w:t>
      </w:r>
    </w:p>
    <w:p w14:paraId="5BEA210B" w14:textId="1BFC1A43"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Article 4 : Modalités De Paiement</w:t>
      </w:r>
    </w:p>
    <w:p w14:paraId="58370484" w14:textId="1D1177A8" w:rsidR="004627DB" w:rsidRPr="004627DB" w:rsidRDefault="004627DB" w:rsidP="004627DB">
      <w:pPr>
        <w:spacing w:before="80" w:after="80"/>
        <w:jc w:val="both"/>
        <w:rPr>
          <w:rFonts w:asciiTheme="minorHAnsi" w:hAnsiTheme="minorHAnsi" w:cstheme="minorHAnsi"/>
          <w:color w:val="000000"/>
        </w:rPr>
      </w:pPr>
      <w:r w:rsidRPr="004627DB">
        <w:rPr>
          <w:rFonts w:asciiTheme="minorHAnsi" w:hAnsiTheme="minorHAnsi" w:cstheme="minorHAnsi"/>
          <w:color w:val="000000"/>
        </w:rPr>
        <w:t>Le paiement des prestations sera effectué par étape, après réalisation complète de chaque étape contractuelle et validation des livrables correspondants par le Maître d’ouvrage. Chaque paiement sera conditionné à la réception et à la validation des prestations réalisées, conformément aux exigences et spécifications définies dans le contrat.</w:t>
      </w:r>
    </w:p>
    <w:p w14:paraId="0A5C693D" w14:textId="14D626BE" w:rsidR="00502549" w:rsidRDefault="004627DB" w:rsidP="00502549">
      <w:pPr>
        <w:spacing w:before="80" w:after="80"/>
        <w:jc w:val="both"/>
        <w:rPr>
          <w:rFonts w:asciiTheme="minorHAnsi" w:hAnsiTheme="minorHAnsi" w:cstheme="minorHAnsi"/>
          <w:color w:val="000000"/>
        </w:rPr>
      </w:pPr>
      <w:r w:rsidRPr="004627DB">
        <w:rPr>
          <w:rFonts w:asciiTheme="minorHAnsi" w:hAnsiTheme="minorHAnsi" w:cstheme="minorHAnsi"/>
          <w:color w:val="000000"/>
        </w:rPr>
        <w:t>Aucun paiement ne pourra être effectué pour une étape dont les prestations ou les livrables n’auront pas été préalablement réalisés et validés par le Maître d’ouvrage. En cas de réserves ou de non-conformités constatées, le paiement de l’étape concernée sera différé jusqu’à la correction et à la validation définitive des prestations.</w:t>
      </w:r>
      <w:r>
        <w:rPr>
          <w:rFonts w:asciiTheme="minorHAnsi" w:hAnsiTheme="minorHAnsi" w:cstheme="minorHAnsi"/>
          <w:color w:val="000000"/>
        </w:rPr>
        <w:t xml:space="preserve"> 5% du montant </w:t>
      </w:r>
      <w:r w:rsidR="00751F6E">
        <w:rPr>
          <w:rFonts w:asciiTheme="minorHAnsi" w:hAnsiTheme="minorHAnsi" w:cstheme="minorHAnsi"/>
          <w:color w:val="000000"/>
        </w:rPr>
        <w:t>Général</w:t>
      </w:r>
      <w:r>
        <w:rPr>
          <w:rFonts w:asciiTheme="minorHAnsi" w:hAnsiTheme="minorHAnsi" w:cstheme="minorHAnsi"/>
          <w:color w:val="000000"/>
        </w:rPr>
        <w:t xml:space="preserve"> sera retenu. Cette somme sera </w:t>
      </w:r>
      <w:r w:rsidR="00751F6E">
        <w:rPr>
          <w:rFonts w:asciiTheme="minorHAnsi" w:hAnsiTheme="minorHAnsi" w:cstheme="minorHAnsi"/>
          <w:color w:val="000000"/>
        </w:rPr>
        <w:t>reversée</w:t>
      </w:r>
      <w:r>
        <w:rPr>
          <w:rFonts w:asciiTheme="minorHAnsi" w:hAnsiTheme="minorHAnsi" w:cstheme="minorHAnsi"/>
          <w:color w:val="000000"/>
        </w:rPr>
        <w:t xml:space="preserve"> </w:t>
      </w:r>
      <w:r w:rsidR="00751F6E">
        <w:rPr>
          <w:rFonts w:asciiTheme="minorHAnsi" w:hAnsiTheme="minorHAnsi" w:cstheme="minorHAnsi"/>
          <w:color w:val="000000"/>
        </w:rPr>
        <w:t>après</w:t>
      </w:r>
      <w:r>
        <w:rPr>
          <w:rFonts w:asciiTheme="minorHAnsi" w:hAnsiTheme="minorHAnsi" w:cstheme="minorHAnsi"/>
          <w:color w:val="000000"/>
        </w:rPr>
        <w:t xml:space="preserve"> la </w:t>
      </w:r>
      <w:r w:rsidR="00751F6E">
        <w:rPr>
          <w:rFonts w:asciiTheme="minorHAnsi" w:hAnsiTheme="minorHAnsi" w:cstheme="minorHAnsi"/>
          <w:color w:val="000000"/>
        </w:rPr>
        <w:t>réception définitive.</w:t>
      </w:r>
    </w:p>
    <w:p w14:paraId="69442A56" w14:textId="77777777" w:rsidR="00517E2B" w:rsidRPr="00D71FDB" w:rsidRDefault="00517E2B" w:rsidP="00502549">
      <w:pPr>
        <w:spacing w:before="80" w:after="80"/>
        <w:jc w:val="both"/>
        <w:rPr>
          <w:rFonts w:asciiTheme="minorHAnsi" w:hAnsiTheme="minorHAnsi" w:cstheme="minorHAnsi"/>
          <w:color w:val="000000"/>
        </w:rPr>
      </w:pPr>
    </w:p>
    <w:p w14:paraId="1FC95FE5" w14:textId="53C91A2E"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Article 5 : Documents Contractuels</w:t>
      </w:r>
    </w:p>
    <w:p w14:paraId="0B708E1D"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Les documents ci-après font partie intégrante du présent contrat. En cas de contradiction entre les documents contractuels, leur ordre de priorité sera le suivant :</w:t>
      </w:r>
    </w:p>
    <w:p w14:paraId="7808B1AB" w14:textId="77777777" w:rsidR="00502549" w:rsidRPr="00D71FDB" w:rsidRDefault="00502549" w:rsidP="00E5261E">
      <w:pPr>
        <w:numPr>
          <w:ilvl w:val="0"/>
          <w:numId w:val="54"/>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présent contrat ou acte d’engagement ; </w:t>
      </w:r>
    </w:p>
    <w:p w14:paraId="0094E3BD" w14:textId="77777777" w:rsidR="00502549" w:rsidRPr="00D71FDB" w:rsidRDefault="00502549" w:rsidP="00E5261E">
      <w:pPr>
        <w:numPr>
          <w:ilvl w:val="0"/>
          <w:numId w:val="54"/>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Cahier des Clauses Administratives Particulières (CCAP) ; </w:t>
      </w:r>
    </w:p>
    <w:p w14:paraId="6AF16B73" w14:textId="77777777" w:rsidR="00502549" w:rsidRPr="00D71FDB" w:rsidRDefault="00502549" w:rsidP="00E5261E">
      <w:pPr>
        <w:numPr>
          <w:ilvl w:val="0"/>
          <w:numId w:val="54"/>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Les Termes de Référence (TDR) et Cahier des Prescriptions Techniques ; </w:t>
      </w:r>
    </w:p>
    <w:p w14:paraId="4AB417E9" w14:textId="77777777" w:rsidR="00502549" w:rsidRPr="00D71FDB" w:rsidRDefault="00502549" w:rsidP="00E5261E">
      <w:pPr>
        <w:numPr>
          <w:ilvl w:val="0"/>
          <w:numId w:val="54"/>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Bordereau des Prix et Devis Estimatif ; </w:t>
      </w:r>
    </w:p>
    <w:p w14:paraId="7A0611B2" w14:textId="77777777" w:rsidR="00502549" w:rsidRPr="00D71FDB" w:rsidRDefault="00502549" w:rsidP="00E5261E">
      <w:pPr>
        <w:numPr>
          <w:ilvl w:val="0"/>
          <w:numId w:val="54"/>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L’offre technique du Bureau d’Études ; </w:t>
      </w:r>
    </w:p>
    <w:p w14:paraId="55E1C184" w14:textId="77777777" w:rsidR="00502549" w:rsidRPr="00D71FDB" w:rsidRDefault="00502549" w:rsidP="00E5261E">
      <w:pPr>
        <w:numPr>
          <w:ilvl w:val="0"/>
          <w:numId w:val="54"/>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L’offre financière du Bureau d’Études ; </w:t>
      </w:r>
    </w:p>
    <w:p w14:paraId="50C9B580" w14:textId="77777777" w:rsidR="00502549" w:rsidRPr="00D71FDB" w:rsidRDefault="00502549" w:rsidP="00E5261E">
      <w:pPr>
        <w:numPr>
          <w:ilvl w:val="0"/>
          <w:numId w:val="54"/>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Cahier des Clauses Administratives Générales (CCAG) ; </w:t>
      </w:r>
    </w:p>
    <w:p w14:paraId="6544D374" w14:textId="77777777" w:rsidR="00502549" w:rsidRPr="00D71FDB" w:rsidRDefault="00502549" w:rsidP="00E5261E">
      <w:pPr>
        <w:numPr>
          <w:ilvl w:val="0"/>
          <w:numId w:val="54"/>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Tout avenant ou document approuvé ultérieurement par les parties. </w:t>
      </w:r>
    </w:p>
    <w:p w14:paraId="1C70EED2" w14:textId="52BFFA79" w:rsidR="00502549" w:rsidRPr="00D71FDB" w:rsidRDefault="00502549" w:rsidP="00502549">
      <w:pPr>
        <w:spacing w:before="80" w:after="80"/>
        <w:jc w:val="both"/>
        <w:rPr>
          <w:rFonts w:asciiTheme="minorHAnsi" w:hAnsiTheme="minorHAnsi" w:cstheme="minorHAnsi"/>
          <w:color w:val="000000"/>
        </w:rPr>
      </w:pPr>
    </w:p>
    <w:p w14:paraId="3386B46C" w14:textId="12FBCC62"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Article 6 : Obligations D</w:t>
      </w:r>
      <w:r w:rsidR="00002ACE" w:rsidRPr="00D71FDB">
        <w:rPr>
          <w:rFonts w:asciiTheme="minorHAnsi" w:hAnsiTheme="minorHAnsi" w:cstheme="minorHAnsi"/>
          <w:b/>
          <w:bCs/>
          <w:color w:val="000000"/>
        </w:rPr>
        <w:t>es travaux d’aménagement des périmètres maraichers</w:t>
      </w:r>
    </w:p>
    <w:p w14:paraId="51C46DAC" w14:textId="60DC9614"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Le</w:t>
      </w:r>
      <w:r w:rsidR="00002ACE" w:rsidRPr="00D71FDB">
        <w:rPr>
          <w:rFonts w:asciiTheme="minorHAnsi" w:hAnsiTheme="minorHAnsi" w:cstheme="minorHAnsi"/>
          <w:color w:val="000000"/>
        </w:rPr>
        <w:t xml:space="preserve"> Prestataire</w:t>
      </w:r>
      <w:r w:rsidRPr="00D71FDB">
        <w:rPr>
          <w:rFonts w:asciiTheme="minorHAnsi" w:hAnsiTheme="minorHAnsi" w:cstheme="minorHAnsi"/>
          <w:color w:val="000000"/>
        </w:rPr>
        <w:t xml:space="preserve"> s’engage à :</w:t>
      </w:r>
    </w:p>
    <w:p w14:paraId="77B04289" w14:textId="77777777" w:rsidR="00502549" w:rsidRPr="00D71FDB" w:rsidRDefault="00502549" w:rsidP="00E5261E">
      <w:pPr>
        <w:numPr>
          <w:ilvl w:val="0"/>
          <w:numId w:val="55"/>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exécuter les prestations avec professionnalisme et diligence ; </w:t>
      </w:r>
    </w:p>
    <w:p w14:paraId="3FF586EB" w14:textId="77777777" w:rsidR="00502549" w:rsidRPr="00D71FDB" w:rsidRDefault="00502549" w:rsidP="00E5261E">
      <w:pPr>
        <w:numPr>
          <w:ilvl w:val="0"/>
          <w:numId w:val="55"/>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mobiliser les experts qualifiés prévus dans son offre ; </w:t>
      </w:r>
    </w:p>
    <w:p w14:paraId="4945B6AB" w14:textId="77777777" w:rsidR="00502549" w:rsidRPr="00D71FDB" w:rsidRDefault="00502549" w:rsidP="00E5261E">
      <w:pPr>
        <w:numPr>
          <w:ilvl w:val="0"/>
          <w:numId w:val="55"/>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respecter les délais contractuels ; </w:t>
      </w:r>
    </w:p>
    <w:p w14:paraId="127D9B09" w14:textId="77777777" w:rsidR="00502549" w:rsidRPr="00D71FDB" w:rsidRDefault="00502549" w:rsidP="00E5261E">
      <w:pPr>
        <w:numPr>
          <w:ilvl w:val="0"/>
          <w:numId w:val="55"/>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garantir la qualité technique des études réalisées ; </w:t>
      </w:r>
    </w:p>
    <w:p w14:paraId="77B164BC" w14:textId="77777777" w:rsidR="00502549" w:rsidRPr="00D71FDB" w:rsidRDefault="00502549" w:rsidP="00E5261E">
      <w:pPr>
        <w:numPr>
          <w:ilvl w:val="0"/>
          <w:numId w:val="55"/>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informer régulièrement le Maître d’Ouvrage de l’état d’avancement de la mission ; </w:t>
      </w:r>
    </w:p>
    <w:p w14:paraId="6B72708A" w14:textId="77777777" w:rsidR="00502549" w:rsidRPr="00D71FDB" w:rsidRDefault="00502549" w:rsidP="00E5261E">
      <w:pPr>
        <w:numPr>
          <w:ilvl w:val="0"/>
          <w:numId w:val="55"/>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respecter la confidentialité des informations collectées ; </w:t>
      </w:r>
    </w:p>
    <w:p w14:paraId="20543BDF" w14:textId="77777777" w:rsidR="00502549" w:rsidRPr="00D71FDB" w:rsidRDefault="00502549" w:rsidP="00E5261E">
      <w:pPr>
        <w:numPr>
          <w:ilvl w:val="0"/>
          <w:numId w:val="55"/>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prendre en compte les observations formulées par le Maître d’Ouvrage ; </w:t>
      </w:r>
    </w:p>
    <w:p w14:paraId="5A89967A" w14:textId="77777777" w:rsidR="00502549" w:rsidRPr="00D71FDB" w:rsidRDefault="00502549" w:rsidP="00E5261E">
      <w:pPr>
        <w:numPr>
          <w:ilvl w:val="0"/>
          <w:numId w:val="55"/>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et remettre les livrables dans les formats et délais convenus. </w:t>
      </w:r>
    </w:p>
    <w:p w14:paraId="6B5EB690" w14:textId="09766C3D"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Le </w:t>
      </w:r>
      <w:r w:rsidR="00002ACE" w:rsidRPr="00D71FDB">
        <w:rPr>
          <w:rFonts w:asciiTheme="minorHAnsi" w:hAnsiTheme="minorHAnsi" w:cstheme="minorHAnsi"/>
          <w:color w:val="000000"/>
        </w:rPr>
        <w:t xml:space="preserve">Prestataire </w:t>
      </w:r>
      <w:r w:rsidRPr="00D71FDB">
        <w:rPr>
          <w:rFonts w:asciiTheme="minorHAnsi" w:hAnsiTheme="minorHAnsi" w:cstheme="minorHAnsi"/>
          <w:color w:val="000000"/>
        </w:rPr>
        <w:t>demeure entièrement responsable des erreurs, omissions ou insuffisances techniques constatées dans les études produites.</w:t>
      </w:r>
    </w:p>
    <w:p w14:paraId="2B8E8FE6" w14:textId="625E3263" w:rsidR="00502549" w:rsidRPr="00D71FDB" w:rsidRDefault="00502549" w:rsidP="00502549">
      <w:pPr>
        <w:spacing w:before="80" w:after="80"/>
        <w:jc w:val="both"/>
        <w:rPr>
          <w:rFonts w:asciiTheme="minorHAnsi" w:hAnsiTheme="minorHAnsi" w:cstheme="minorHAnsi"/>
          <w:color w:val="000000"/>
        </w:rPr>
      </w:pPr>
    </w:p>
    <w:p w14:paraId="17333F74" w14:textId="7CD00E39"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lastRenderedPageBreak/>
        <w:t>Article 7 : Obligations Du Maître D’ouvrage</w:t>
      </w:r>
    </w:p>
    <w:p w14:paraId="2415F0E7"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Le Maître d’Ouvrage s’engage à :</w:t>
      </w:r>
    </w:p>
    <w:p w14:paraId="78C78463" w14:textId="77777777" w:rsidR="00502549" w:rsidRPr="00D71FDB" w:rsidRDefault="00502549" w:rsidP="00E5261E">
      <w:pPr>
        <w:numPr>
          <w:ilvl w:val="0"/>
          <w:numId w:val="56"/>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mettre à disposition les documents et informations disponibles utiles à la mission ; </w:t>
      </w:r>
    </w:p>
    <w:p w14:paraId="192ECC31" w14:textId="77777777" w:rsidR="00502549" w:rsidRPr="00D71FDB" w:rsidRDefault="00502549" w:rsidP="00E5261E">
      <w:pPr>
        <w:numPr>
          <w:ilvl w:val="0"/>
          <w:numId w:val="56"/>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faciliter l’accès aux sites d’intervention ; </w:t>
      </w:r>
    </w:p>
    <w:p w14:paraId="335C41F4" w14:textId="77777777" w:rsidR="00502549" w:rsidRPr="00D71FDB" w:rsidRDefault="00502549" w:rsidP="00E5261E">
      <w:pPr>
        <w:numPr>
          <w:ilvl w:val="0"/>
          <w:numId w:val="56"/>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assurer la coordination avec les autorités locales et les bénéficiaires ; </w:t>
      </w:r>
    </w:p>
    <w:p w14:paraId="755AF26C" w14:textId="77777777" w:rsidR="00502549" w:rsidRPr="00D71FDB" w:rsidRDefault="00502549" w:rsidP="00E5261E">
      <w:pPr>
        <w:numPr>
          <w:ilvl w:val="0"/>
          <w:numId w:val="56"/>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examiner les livrables dans les délais convenus ; </w:t>
      </w:r>
    </w:p>
    <w:p w14:paraId="3D130FB2" w14:textId="1973D5F5" w:rsidR="00502549" w:rsidRPr="00D71FDB" w:rsidRDefault="00502549" w:rsidP="00E5261E">
      <w:pPr>
        <w:numPr>
          <w:ilvl w:val="0"/>
          <w:numId w:val="56"/>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notifier ses observations au </w:t>
      </w:r>
      <w:r w:rsidR="00056267" w:rsidRPr="00D71FDB">
        <w:rPr>
          <w:rFonts w:asciiTheme="minorHAnsi" w:hAnsiTheme="minorHAnsi" w:cstheme="minorHAnsi"/>
          <w:color w:val="000000"/>
        </w:rPr>
        <w:t>l’entreprise</w:t>
      </w:r>
      <w:r w:rsidRPr="00D71FDB">
        <w:rPr>
          <w:rFonts w:asciiTheme="minorHAnsi" w:hAnsiTheme="minorHAnsi" w:cstheme="minorHAnsi"/>
          <w:color w:val="000000"/>
        </w:rPr>
        <w:t xml:space="preserve"> ; </w:t>
      </w:r>
    </w:p>
    <w:p w14:paraId="1F4E0040" w14:textId="046E7D77" w:rsidR="00502549" w:rsidRPr="00D71FDB" w:rsidRDefault="00502549" w:rsidP="00E5261E">
      <w:pPr>
        <w:numPr>
          <w:ilvl w:val="0"/>
          <w:numId w:val="56"/>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 procéder aux paiements conformément aux modalités contractuelles. </w:t>
      </w:r>
    </w:p>
    <w:p w14:paraId="0E6C4FE6" w14:textId="0DA086C0" w:rsidR="00502549" w:rsidRPr="00D71FDB" w:rsidRDefault="00502549" w:rsidP="00502549">
      <w:pPr>
        <w:spacing w:before="80" w:after="80"/>
        <w:jc w:val="both"/>
        <w:rPr>
          <w:rFonts w:asciiTheme="minorHAnsi" w:hAnsiTheme="minorHAnsi" w:cstheme="minorHAnsi"/>
          <w:color w:val="000000"/>
        </w:rPr>
      </w:pPr>
    </w:p>
    <w:p w14:paraId="6C41EA51" w14:textId="2DA370C1"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Article 8 : Pénalités De Retard</w:t>
      </w:r>
    </w:p>
    <w:p w14:paraId="37C7155F"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En cas de retard dans l’exécution des prestations imputable au Bureau d’Études, il sera appliqué une pénalité de retard fixée à :</w:t>
      </w:r>
    </w:p>
    <w:p w14:paraId="6B8B9F5F" w14:textId="77777777"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Un millième (1/1000) du montant hors taxes du marché par jour calendaire de retard.</w:t>
      </w:r>
    </w:p>
    <w:p w14:paraId="666DF2C0"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Les pénalités seront appliquées automatiquement sans mise en demeure préalable.</w:t>
      </w:r>
    </w:p>
    <w:p w14:paraId="230697AD" w14:textId="7AFD0CF2"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Toutefois, aucun retard ne pourra être imputé </w:t>
      </w:r>
      <w:r w:rsidR="00985608" w:rsidRPr="00D71FDB">
        <w:rPr>
          <w:rFonts w:asciiTheme="minorHAnsi" w:hAnsiTheme="minorHAnsi" w:cstheme="minorHAnsi"/>
          <w:color w:val="000000"/>
        </w:rPr>
        <w:t>à l’entreprise</w:t>
      </w:r>
      <w:r w:rsidRPr="00D71FDB">
        <w:rPr>
          <w:rFonts w:asciiTheme="minorHAnsi" w:hAnsiTheme="minorHAnsi" w:cstheme="minorHAnsi"/>
          <w:color w:val="000000"/>
        </w:rPr>
        <w:t xml:space="preserve"> en cas :</w:t>
      </w:r>
    </w:p>
    <w:p w14:paraId="4EF59F37" w14:textId="77777777" w:rsidR="00502549" w:rsidRPr="00D71FDB" w:rsidRDefault="00502549" w:rsidP="00E5261E">
      <w:pPr>
        <w:numPr>
          <w:ilvl w:val="0"/>
          <w:numId w:val="57"/>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de force majeure ; </w:t>
      </w:r>
    </w:p>
    <w:p w14:paraId="3FE9D2E1" w14:textId="77777777" w:rsidR="00502549" w:rsidRPr="00D71FDB" w:rsidRDefault="00502549" w:rsidP="00E5261E">
      <w:pPr>
        <w:numPr>
          <w:ilvl w:val="0"/>
          <w:numId w:val="57"/>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de suspension ordonnée par le Maître d’Ouvrage ; </w:t>
      </w:r>
    </w:p>
    <w:p w14:paraId="5E848D58" w14:textId="028B906E" w:rsidR="00502549" w:rsidRPr="00E404BD" w:rsidRDefault="00502549" w:rsidP="00502549">
      <w:pPr>
        <w:numPr>
          <w:ilvl w:val="0"/>
          <w:numId w:val="57"/>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ou de circonstances exceptionnelles dûment justifiées. </w:t>
      </w:r>
    </w:p>
    <w:p w14:paraId="1E2F5C36" w14:textId="37B3B073" w:rsidR="00502549" w:rsidRPr="00D71FDB" w:rsidRDefault="00502549" w:rsidP="00502549">
      <w:pPr>
        <w:spacing w:before="80" w:after="80"/>
        <w:jc w:val="both"/>
        <w:rPr>
          <w:rFonts w:asciiTheme="minorHAnsi" w:hAnsiTheme="minorHAnsi" w:cstheme="minorHAnsi"/>
          <w:b/>
          <w:bCs/>
          <w:color w:val="000000"/>
        </w:rPr>
      </w:pPr>
      <w:r w:rsidRPr="00D71FDB">
        <w:rPr>
          <w:rFonts w:asciiTheme="minorHAnsi" w:hAnsiTheme="minorHAnsi" w:cstheme="minorHAnsi"/>
          <w:b/>
          <w:bCs/>
          <w:color w:val="000000"/>
        </w:rPr>
        <w:t>Article 9 : Résiliation Du Contrat</w:t>
      </w:r>
    </w:p>
    <w:p w14:paraId="19F14508" w14:textId="77777777"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Le présent contrat pourra être résilié par le Maître d’Ouvrage dans les cas suivants :</w:t>
      </w:r>
    </w:p>
    <w:p w14:paraId="57F20D56" w14:textId="77777777" w:rsidR="00502549" w:rsidRPr="00D71FDB" w:rsidRDefault="00502549" w:rsidP="00E5261E">
      <w:pPr>
        <w:numPr>
          <w:ilvl w:val="0"/>
          <w:numId w:val="58"/>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non-respect grave des obligations contractuelles ; </w:t>
      </w:r>
    </w:p>
    <w:p w14:paraId="7BF67661" w14:textId="77777777" w:rsidR="00502549" w:rsidRPr="00D71FDB" w:rsidRDefault="00502549" w:rsidP="00E5261E">
      <w:pPr>
        <w:numPr>
          <w:ilvl w:val="0"/>
          <w:numId w:val="58"/>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retard excessif dans l’exécution des prestations ; </w:t>
      </w:r>
    </w:p>
    <w:p w14:paraId="392854C9" w14:textId="77777777" w:rsidR="00502549" w:rsidRPr="00D71FDB" w:rsidRDefault="00502549" w:rsidP="00E5261E">
      <w:pPr>
        <w:numPr>
          <w:ilvl w:val="0"/>
          <w:numId w:val="58"/>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insuffisance manifeste des études produites ; </w:t>
      </w:r>
    </w:p>
    <w:p w14:paraId="5B496C13" w14:textId="77777777" w:rsidR="00502549" w:rsidRPr="00D71FDB" w:rsidRDefault="00502549" w:rsidP="00E5261E">
      <w:pPr>
        <w:numPr>
          <w:ilvl w:val="0"/>
          <w:numId w:val="58"/>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abandon de la mission ; </w:t>
      </w:r>
    </w:p>
    <w:p w14:paraId="2AC3F290" w14:textId="77777777" w:rsidR="00502549" w:rsidRPr="00D71FDB" w:rsidRDefault="00502549" w:rsidP="00E5261E">
      <w:pPr>
        <w:numPr>
          <w:ilvl w:val="0"/>
          <w:numId w:val="58"/>
        </w:num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fraude ou fausse déclaration. </w:t>
      </w:r>
    </w:p>
    <w:p w14:paraId="3A3D5A1A" w14:textId="10B2003A"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La résiliation sera notifiée par écrit </w:t>
      </w:r>
      <w:r w:rsidR="001F2F81" w:rsidRPr="00D71FDB">
        <w:rPr>
          <w:rFonts w:asciiTheme="minorHAnsi" w:hAnsiTheme="minorHAnsi" w:cstheme="minorHAnsi"/>
          <w:color w:val="000000"/>
        </w:rPr>
        <w:t>aux prestataires.</w:t>
      </w:r>
    </w:p>
    <w:p w14:paraId="5EB65E7A" w14:textId="0047987B" w:rsidR="00502549" w:rsidRPr="00D71FDB" w:rsidRDefault="00502549" w:rsidP="00502549">
      <w:pPr>
        <w:spacing w:before="80" w:after="80"/>
        <w:jc w:val="both"/>
        <w:rPr>
          <w:rFonts w:asciiTheme="minorHAnsi" w:hAnsiTheme="minorHAnsi" w:cstheme="minorHAnsi"/>
          <w:color w:val="000000"/>
        </w:rPr>
      </w:pPr>
      <w:r w:rsidRPr="00D71FDB">
        <w:rPr>
          <w:rFonts w:asciiTheme="minorHAnsi" w:hAnsiTheme="minorHAnsi" w:cstheme="minorHAnsi"/>
          <w:color w:val="000000"/>
        </w:rPr>
        <w:t xml:space="preserve">En cas de résiliation imputable au </w:t>
      </w:r>
      <w:r w:rsidR="005C77ED" w:rsidRPr="00D71FDB">
        <w:rPr>
          <w:rFonts w:asciiTheme="minorHAnsi" w:hAnsiTheme="minorHAnsi" w:cstheme="minorHAnsi"/>
          <w:color w:val="000000"/>
        </w:rPr>
        <w:t>prestataire,</w:t>
      </w:r>
      <w:r w:rsidRPr="00D71FDB">
        <w:rPr>
          <w:rFonts w:asciiTheme="minorHAnsi" w:hAnsiTheme="minorHAnsi" w:cstheme="minorHAnsi"/>
          <w:color w:val="000000"/>
        </w:rPr>
        <w:t xml:space="preserve"> le Maître d’Ouvrage pourra faire exécuter les prestations restantes aux frais du titulaire défaillant.</w:t>
      </w:r>
    </w:p>
    <w:p w14:paraId="2853CAAF" w14:textId="7AD4E7D1" w:rsidR="007368AF" w:rsidRPr="00D71FDB" w:rsidRDefault="007368AF" w:rsidP="00230A42">
      <w:pPr>
        <w:rPr>
          <w:rFonts w:asciiTheme="minorHAnsi" w:hAnsiTheme="minorHAnsi" w:cstheme="minorHAnsi"/>
        </w:rPr>
      </w:pPr>
    </w:p>
    <w:p w14:paraId="319363BB" w14:textId="77777777" w:rsidR="007368AF" w:rsidRPr="00D71FDB" w:rsidRDefault="007368AF">
      <w:pPr>
        <w:spacing w:before="80" w:after="80"/>
        <w:rPr>
          <w:rFonts w:asciiTheme="minorHAnsi" w:hAnsiTheme="minorHAnsi" w:cstheme="minorHAnsi"/>
        </w:rPr>
      </w:pPr>
    </w:p>
    <w:tbl>
      <w:tblPr>
        <w:tblW w:w="920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4600"/>
        <w:gridCol w:w="4600"/>
      </w:tblGrid>
      <w:tr w:rsidR="00230A42" w:rsidRPr="00D71FDB" w14:paraId="35CD66E5" w14:textId="77777777" w:rsidTr="00230A42">
        <w:trPr>
          <w:tblHeader/>
        </w:trPr>
        <w:tc>
          <w:tcPr>
            <w:tcW w:w="4600" w:type="dxa"/>
            <w:tcMar>
              <w:top w:w="80" w:type="dxa"/>
              <w:left w:w="120" w:type="dxa"/>
              <w:bottom w:w="80" w:type="dxa"/>
              <w:right w:w="120" w:type="dxa"/>
            </w:tcMar>
            <w:vAlign w:val="center"/>
          </w:tcPr>
          <w:p w14:paraId="7E65D3B2" w14:textId="77777777"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Pour le Maître d'Ouvrage (ACD)</w:t>
            </w:r>
          </w:p>
        </w:tc>
        <w:tc>
          <w:tcPr>
            <w:tcW w:w="4600" w:type="dxa"/>
            <w:tcMar>
              <w:top w:w="80" w:type="dxa"/>
              <w:left w:w="120" w:type="dxa"/>
              <w:bottom w:w="80" w:type="dxa"/>
              <w:right w:w="120" w:type="dxa"/>
            </w:tcMar>
            <w:vAlign w:val="center"/>
          </w:tcPr>
          <w:p w14:paraId="237760E8" w14:textId="52913453"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b/>
                <w:bCs/>
                <w:color w:val="000000" w:themeColor="text1"/>
              </w:rPr>
              <w:t xml:space="preserve">Pour le </w:t>
            </w:r>
            <w:r w:rsidR="00985608" w:rsidRPr="00D71FDB">
              <w:rPr>
                <w:rFonts w:asciiTheme="minorHAnsi" w:hAnsiTheme="minorHAnsi" w:cstheme="minorHAnsi"/>
                <w:b/>
                <w:bCs/>
                <w:color w:val="000000" w:themeColor="text1"/>
              </w:rPr>
              <w:t>l’entreprise</w:t>
            </w:r>
          </w:p>
        </w:tc>
      </w:tr>
      <w:tr w:rsidR="00230A42" w:rsidRPr="00D71FDB" w14:paraId="56DCCB59" w14:textId="77777777" w:rsidTr="00A76287">
        <w:trPr>
          <w:trHeight w:val="2176"/>
        </w:trPr>
        <w:tc>
          <w:tcPr>
            <w:tcW w:w="4600" w:type="dxa"/>
            <w:tcMar>
              <w:top w:w="60" w:type="dxa"/>
              <w:left w:w="120" w:type="dxa"/>
              <w:bottom w:w="60" w:type="dxa"/>
              <w:right w:w="120" w:type="dxa"/>
            </w:tcMar>
            <w:vAlign w:val="center"/>
          </w:tcPr>
          <w:p w14:paraId="1C03C4E4" w14:textId="77777777" w:rsidR="00230A42" w:rsidRPr="00D71FDB" w:rsidRDefault="00230A42">
            <w:pPr>
              <w:jc w:val="center"/>
              <w:rPr>
                <w:rFonts w:asciiTheme="minorHAnsi" w:hAnsiTheme="minorHAnsi" w:cstheme="minorHAnsi"/>
                <w:color w:val="000000" w:themeColor="text1"/>
              </w:rPr>
            </w:pPr>
          </w:p>
          <w:p w14:paraId="724ED0EB" w14:textId="77777777" w:rsidR="00230A42" w:rsidRPr="00D71FDB" w:rsidRDefault="00230A42">
            <w:pPr>
              <w:jc w:val="center"/>
              <w:rPr>
                <w:rFonts w:asciiTheme="minorHAnsi" w:hAnsiTheme="minorHAnsi" w:cstheme="minorHAnsi"/>
                <w:color w:val="000000" w:themeColor="text1"/>
              </w:rPr>
            </w:pPr>
          </w:p>
          <w:p w14:paraId="43A99F7E" w14:textId="77777777" w:rsidR="00230A42" w:rsidRPr="00D71FDB" w:rsidRDefault="00230A42">
            <w:pPr>
              <w:jc w:val="center"/>
              <w:rPr>
                <w:rFonts w:asciiTheme="minorHAnsi" w:hAnsiTheme="minorHAnsi" w:cstheme="minorHAnsi"/>
                <w:color w:val="000000" w:themeColor="text1"/>
              </w:rPr>
            </w:pPr>
          </w:p>
          <w:p w14:paraId="28BBAAAA" w14:textId="77777777" w:rsidR="00230A42" w:rsidRPr="00D71FDB" w:rsidRDefault="00230A42">
            <w:pPr>
              <w:jc w:val="center"/>
              <w:rPr>
                <w:rFonts w:asciiTheme="minorHAnsi" w:hAnsiTheme="minorHAnsi" w:cstheme="minorHAnsi"/>
                <w:color w:val="000000" w:themeColor="text1"/>
              </w:rPr>
            </w:pPr>
          </w:p>
          <w:p w14:paraId="026DEC19" w14:textId="77777777" w:rsidR="00230A42" w:rsidRPr="00D71FDB" w:rsidRDefault="00230A42">
            <w:pPr>
              <w:jc w:val="center"/>
              <w:rPr>
                <w:rFonts w:asciiTheme="minorHAnsi" w:hAnsiTheme="minorHAnsi" w:cstheme="minorHAnsi"/>
                <w:color w:val="000000" w:themeColor="text1"/>
              </w:rPr>
            </w:pPr>
          </w:p>
          <w:p w14:paraId="06E4FADB" w14:textId="77777777" w:rsidR="00230A42" w:rsidRPr="00D71FDB" w:rsidRDefault="00230A42">
            <w:pPr>
              <w:jc w:val="center"/>
              <w:rPr>
                <w:rFonts w:asciiTheme="minorHAnsi" w:hAnsiTheme="minorHAnsi" w:cstheme="minorHAnsi"/>
                <w:color w:val="000000" w:themeColor="text1"/>
              </w:rPr>
            </w:pPr>
          </w:p>
          <w:p w14:paraId="23F12507" w14:textId="2F70F816"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 xml:space="preserve">Le </w:t>
            </w:r>
            <w:r w:rsidR="0068398A">
              <w:rPr>
                <w:rFonts w:asciiTheme="minorHAnsi" w:hAnsiTheme="minorHAnsi" w:cstheme="minorHAnsi"/>
                <w:color w:val="000000" w:themeColor="text1"/>
              </w:rPr>
              <w:t>Directeur exécutif</w:t>
            </w:r>
            <w:r w:rsidRPr="00D71FDB">
              <w:rPr>
                <w:rFonts w:asciiTheme="minorHAnsi" w:hAnsiTheme="minorHAnsi" w:cstheme="minorHAnsi"/>
                <w:color w:val="000000" w:themeColor="text1"/>
              </w:rPr>
              <w:t xml:space="preserve">    Signature et cachet</w:t>
            </w:r>
          </w:p>
        </w:tc>
        <w:tc>
          <w:tcPr>
            <w:tcW w:w="4600" w:type="dxa"/>
            <w:tcMar>
              <w:top w:w="60" w:type="dxa"/>
              <w:left w:w="120" w:type="dxa"/>
              <w:bottom w:w="60" w:type="dxa"/>
              <w:right w:w="120" w:type="dxa"/>
            </w:tcMar>
            <w:vAlign w:val="center"/>
          </w:tcPr>
          <w:p w14:paraId="3AB52EAA" w14:textId="77777777" w:rsidR="00230A42" w:rsidRPr="00D71FDB" w:rsidRDefault="00230A42">
            <w:pPr>
              <w:jc w:val="center"/>
              <w:rPr>
                <w:rFonts w:asciiTheme="minorHAnsi" w:hAnsiTheme="minorHAnsi" w:cstheme="minorHAnsi"/>
                <w:color w:val="000000" w:themeColor="text1"/>
              </w:rPr>
            </w:pPr>
          </w:p>
          <w:p w14:paraId="53995B46" w14:textId="77777777" w:rsidR="00230A42" w:rsidRPr="00D71FDB" w:rsidRDefault="00230A42">
            <w:pPr>
              <w:jc w:val="center"/>
              <w:rPr>
                <w:rFonts w:asciiTheme="minorHAnsi" w:hAnsiTheme="minorHAnsi" w:cstheme="minorHAnsi"/>
                <w:color w:val="000000" w:themeColor="text1"/>
              </w:rPr>
            </w:pPr>
          </w:p>
          <w:p w14:paraId="2AB42F7F" w14:textId="77777777" w:rsidR="00230A42" w:rsidRPr="00D71FDB" w:rsidRDefault="00230A42">
            <w:pPr>
              <w:jc w:val="center"/>
              <w:rPr>
                <w:rFonts w:asciiTheme="minorHAnsi" w:hAnsiTheme="minorHAnsi" w:cstheme="minorHAnsi"/>
                <w:color w:val="000000" w:themeColor="text1"/>
              </w:rPr>
            </w:pPr>
          </w:p>
          <w:p w14:paraId="5030AE4D" w14:textId="77777777" w:rsidR="00230A42" w:rsidRPr="00D71FDB" w:rsidRDefault="00230A42">
            <w:pPr>
              <w:jc w:val="center"/>
              <w:rPr>
                <w:rFonts w:asciiTheme="minorHAnsi" w:hAnsiTheme="minorHAnsi" w:cstheme="minorHAnsi"/>
                <w:color w:val="000000" w:themeColor="text1"/>
              </w:rPr>
            </w:pPr>
          </w:p>
          <w:p w14:paraId="4D3CF1A5" w14:textId="77777777" w:rsidR="00230A42" w:rsidRPr="00D71FDB" w:rsidRDefault="00230A42">
            <w:pPr>
              <w:jc w:val="center"/>
              <w:rPr>
                <w:rFonts w:asciiTheme="minorHAnsi" w:hAnsiTheme="minorHAnsi" w:cstheme="minorHAnsi"/>
                <w:color w:val="000000" w:themeColor="text1"/>
              </w:rPr>
            </w:pPr>
          </w:p>
          <w:p w14:paraId="7CF66F7F" w14:textId="77777777" w:rsidR="00230A42" w:rsidRPr="00D71FDB" w:rsidRDefault="00230A42">
            <w:pPr>
              <w:jc w:val="center"/>
              <w:rPr>
                <w:rFonts w:asciiTheme="minorHAnsi" w:hAnsiTheme="minorHAnsi" w:cstheme="minorHAnsi"/>
                <w:color w:val="000000" w:themeColor="text1"/>
              </w:rPr>
            </w:pPr>
          </w:p>
          <w:p w14:paraId="75263C1B" w14:textId="360F1DC9" w:rsidR="007368AF" w:rsidRPr="00D71FDB" w:rsidRDefault="0016283E">
            <w:pPr>
              <w:jc w:val="center"/>
              <w:rPr>
                <w:rFonts w:asciiTheme="minorHAnsi" w:hAnsiTheme="minorHAnsi" w:cstheme="minorHAnsi"/>
                <w:color w:val="000000" w:themeColor="text1"/>
              </w:rPr>
            </w:pPr>
            <w:r w:rsidRPr="00D71FDB">
              <w:rPr>
                <w:rFonts w:asciiTheme="minorHAnsi" w:hAnsiTheme="minorHAnsi" w:cstheme="minorHAnsi"/>
                <w:color w:val="000000" w:themeColor="text1"/>
              </w:rPr>
              <w:t>Le Représentant légal    Signature et cachet</w:t>
            </w:r>
          </w:p>
        </w:tc>
      </w:tr>
    </w:tbl>
    <w:p w14:paraId="1A345E4C" w14:textId="77777777" w:rsidR="00517E2B" w:rsidRDefault="00517E2B">
      <w:pPr>
        <w:rPr>
          <w:rFonts w:asciiTheme="minorHAnsi" w:hAnsiTheme="minorHAnsi" w:cstheme="minorHAnsi"/>
        </w:rPr>
      </w:pPr>
    </w:p>
    <w:p w14:paraId="6598BCD5" w14:textId="77777777" w:rsidR="00517E2B" w:rsidRDefault="00517E2B">
      <w:pPr>
        <w:rPr>
          <w:rFonts w:asciiTheme="minorHAnsi" w:hAnsiTheme="minorHAnsi" w:cstheme="minorHAnsi"/>
        </w:rPr>
      </w:pPr>
    </w:p>
    <w:p w14:paraId="700B6C70" w14:textId="77777777" w:rsidR="00517E2B" w:rsidRDefault="00517E2B">
      <w:pPr>
        <w:rPr>
          <w:rFonts w:asciiTheme="minorHAnsi" w:hAnsiTheme="minorHAnsi" w:cstheme="minorHAnsi"/>
        </w:rPr>
      </w:pPr>
    </w:p>
    <w:p w14:paraId="5D972205" w14:textId="2F9130D7" w:rsidR="0065221C" w:rsidRDefault="0065221C">
      <w:pPr>
        <w:rPr>
          <w:rFonts w:asciiTheme="minorHAnsi" w:hAnsiTheme="minorHAnsi" w:cstheme="minorHAnsi"/>
        </w:rPr>
      </w:pPr>
      <w:r w:rsidRPr="00D71FDB">
        <w:rPr>
          <w:rFonts w:asciiTheme="minorHAnsi" w:hAnsiTheme="minorHAnsi" w:cstheme="minorHAnsi"/>
        </w:rPr>
        <w:lastRenderedPageBreak/>
        <w:t>ANNEXE :</w:t>
      </w:r>
    </w:p>
    <w:p w14:paraId="2999A70A" w14:textId="77777777" w:rsidR="003A38D4" w:rsidRDefault="003A38D4">
      <w:pPr>
        <w:rPr>
          <w:rFonts w:asciiTheme="minorHAnsi" w:hAnsiTheme="minorHAnsi" w:cstheme="minorHAnsi"/>
        </w:rPr>
      </w:pPr>
    </w:p>
    <w:p w14:paraId="20D4DC41" w14:textId="77777777" w:rsidR="00321489" w:rsidRDefault="000C7879" w:rsidP="00321489">
      <w:pPr>
        <w:rPr>
          <w:rFonts w:asciiTheme="minorHAnsi" w:hAnsiTheme="minorHAnsi" w:cstheme="minorHAnsi"/>
        </w:rPr>
      </w:pPr>
      <w:r w:rsidRPr="000C7879">
        <w:rPr>
          <w:rFonts w:asciiTheme="minorHAnsi" w:hAnsiTheme="minorHAnsi" w:cstheme="minorHAnsi"/>
          <w:noProof/>
        </w:rPr>
        <w:drawing>
          <wp:inline distT="0" distB="0" distL="0" distR="0" wp14:anchorId="21C0E4B3" wp14:editId="001276C1">
            <wp:extent cx="5372850" cy="4629796"/>
            <wp:effectExtent l="0" t="0" r="0" b="0"/>
            <wp:docPr id="10094222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22287" name=""/>
                    <pic:cNvPicPr/>
                  </pic:nvPicPr>
                  <pic:blipFill>
                    <a:blip r:embed="rId12"/>
                    <a:stretch>
                      <a:fillRect/>
                    </a:stretch>
                  </pic:blipFill>
                  <pic:spPr>
                    <a:xfrm>
                      <a:off x="0" y="0"/>
                      <a:ext cx="5372850" cy="4629796"/>
                    </a:xfrm>
                    <a:prstGeom prst="rect">
                      <a:avLst/>
                    </a:prstGeom>
                  </pic:spPr>
                </pic:pic>
              </a:graphicData>
            </a:graphic>
          </wp:inline>
        </w:drawing>
      </w:r>
    </w:p>
    <w:p w14:paraId="5C69C069" w14:textId="77777777" w:rsidR="00321489" w:rsidRDefault="00321489" w:rsidP="00321489">
      <w:pPr>
        <w:rPr>
          <w:rFonts w:asciiTheme="minorHAnsi" w:hAnsiTheme="minorHAnsi" w:cstheme="minorHAnsi"/>
        </w:rPr>
      </w:pPr>
    </w:p>
    <w:p w14:paraId="14101B02" w14:textId="77777777" w:rsidR="00321489" w:rsidRDefault="00321489" w:rsidP="00321489">
      <w:pPr>
        <w:rPr>
          <w:rFonts w:asciiTheme="minorHAnsi" w:hAnsiTheme="minorHAnsi" w:cstheme="minorHAnsi"/>
        </w:rPr>
      </w:pPr>
    </w:p>
    <w:p w14:paraId="262B3206" w14:textId="77777777" w:rsidR="00321489" w:rsidRDefault="00321489" w:rsidP="00321489">
      <w:pPr>
        <w:rPr>
          <w:rFonts w:asciiTheme="minorHAnsi" w:hAnsiTheme="minorHAnsi" w:cstheme="minorHAnsi"/>
        </w:rPr>
      </w:pPr>
    </w:p>
    <w:p w14:paraId="1DCBF3C4" w14:textId="77777777" w:rsidR="00321489" w:rsidRDefault="00321489" w:rsidP="00321489">
      <w:pPr>
        <w:rPr>
          <w:rFonts w:asciiTheme="minorHAnsi" w:hAnsiTheme="minorHAnsi" w:cstheme="minorHAnsi"/>
        </w:rPr>
      </w:pPr>
    </w:p>
    <w:p w14:paraId="7ECF00EB" w14:textId="77777777" w:rsidR="00321489" w:rsidRDefault="00321489" w:rsidP="00321489">
      <w:pPr>
        <w:rPr>
          <w:rFonts w:asciiTheme="minorHAnsi" w:hAnsiTheme="minorHAnsi" w:cstheme="minorHAnsi"/>
        </w:rPr>
      </w:pPr>
    </w:p>
    <w:p w14:paraId="08D06349" w14:textId="77777777" w:rsidR="00321489" w:rsidRDefault="00321489" w:rsidP="00321489">
      <w:pPr>
        <w:rPr>
          <w:rFonts w:asciiTheme="minorHAnsi" w:hAnsiTheme="minorHAnsi" w:cstheme="minorHAnsi"/>
        </w:rPr>
      </w:pPr>
    </w:p>
    <w:p w14:paraId="184B07D1" w14:textId="77777777" w:rsidR="00321489" w:rsidRDefault="00321489" w:rsidP="00321489">
      <w:pPr>
        <w:rPr>
          <w:rFonts w:asciiTheme="minorHAnsi" w:hAnsiTheme="minorHAnsi" w:cstheme="minorHAnsi"/>
        </w:rPr>
      </w:pPr>
    </w:p>
    <w:p w14:paraId="36864794" w14:textId="77777777" w:rsidR="00321489" w:rsidRDefault="00321489" w:rsidP="00321489">
      <w:pPr>
        <w:rPr>
          <w:rFonts w:asciiTheme="minorHAnsi" w:hAnsiTheme="minorHAnsi" w:cstheme="minorHAnsi"/>
        </w:rPr>
      </w:pPr>
    </w:p>
    <w:p w14:paraId="11E916B4" w14:textId="77777777" w:rsidR="00321489" w:rsidRDefault="00321489" w:rsidP="00321489">
      <w:pPr>
        <w:rPr>
          <w:rFonts w:asciiTheme="minorHAnsi" w:hAnsiTheme="minorHAnsi" w:cstheme="minorHAnsi"/>
        </w:rPr>
      </w:pPr>
    </w:p>
    <w:p w14:paraId="6C542D53" w14:textId="77777777" w:rsidR="00321489" w:rsidRDefault="00321489" w:rsidP="00321489">
      <w:pPr>
        <w:rPr>
          <w:rFonts w:asciiTheme="minorHAnsi" w:hAnsiTheme="minorHAnsi" w:cstheme="minorHAnsi"/>
        </w:rPr>
      </w:pPr>
    </w:p>
    <w:p w14:paraId="7F76A351" w14:textId="77777777" w:rsidR="00321489" w:rsidRDefault="00321489" w:rsidP="00321489">
      <w:pPr>
        <w:rPr>
          <w:rFonts w:asciiTheme="minorHAnsi" w:hAnsiTheme="minorHAnsi" w:cstheme="minorHAnsi"/>
        </w:rPr>
      </w:pPr>
    </w:p>
    <w:p w14:paraId="7715174D" w14:textId="77777777" w:rsidR="00321489" w:rsidRDefault="00321489" w:rsidP="00321489">
      <w:pPr>
        <w:rPr>
          <w:rFonts w:asciiTheme="minorHAnsi" w:hAnsiTheme="minorHAnsi" w:cstheme="minorHAnsi"/>
        </w:rPr>
      </w:pPr>
    </w:p>
    <w:p w14:paraId="4EB98710" w14:textId="77777777" w:rsidR="00321489" w:rsidRDefault="00321489" w:rsidP="00321489">
      <w:pPr>
        <w:rPr>
          <w:rFonts w:asciiTheme="minorHAnsi" w:hAnsiTheme="minorHAnsi" w:cstheme="minorHAnsi"/>
        </w:rPr>
      </w:pPr>
    </w:p>
    <w:p w14:paraId="3362C5B9" w14:textId="77777777" w:rsidR="00321489" w:rsidRDefault="00321489" w:rsidP="00321489">
      <w:pPr>
        <w:rPr>
          <w:rFonts w:asciiTheme="minorHAnsi" w:hAnsiTheme="minorHAnsi" w:cstheme="minorHAnsi"/>
        </w:rPr>
      </w:pPr>
    </w:p>
    <w:p w14:paraId="3A659705" w14:textId="77777777" w:rsidR="00321489" w:rsidRDefault="00321489" w:rsidP="00321489">
      <w:pPr>
        <w:rPr>
          <w:rFonts w:asciiTheme="minorHAnsi" w:hAnsiTheme="minorHAnsi" w:cstheme="minorHAnsi"/>
        </w:rPr>
      </w:pPr>
    </w:p>
    <w:p w14:paraId="7561B5D7" w14:textId="77777777" w:rsidR="00321489" w:rsidRDefault="00321489" w:rsidP="00321489">
      <w:pPr>
        <w:rPr>
          <w:rFonts w:asciiTheme="minorHAnsi" w:hAnsiTheme="minorHAnsi" w:cstheme="minorHAnsi"/>
        </w:rPr>
      </w:pPr>
    </w:p>
    <w:p w14:paraId="078764F3" w14:textId="77777777" w:rsidR="00321489" w:rsidRDefault="00321489" w:rsidP="00321489">
      <w:pPr>
        <w:rPr>
          <w:rFonts w:asciiTheme="minorHAnsi" w:hAnsiTheme="minorHAnsi" w:cstheme="minorHAnsi"/>
        </w:rPr>
      </w:pPr>
    </w:p>
    <w:p w14:paraId="42BE1046" w14:textId="77777777" w:rsidR="00321489" w:rsidRDefault="00321489" w:rsidP="00321489">
      <w:pPr>
        <w:rPr>
          <w:rFonts w:asciiTheme="minorHAnsi" w:hAnsiTheme="minorHAnsi" w:cstheme="minorHAnsi"/>
        </w:rPr>
      </w:pPr>
    </w:p>
    <w:p w14:paraId="125855D0" w14:textId="77777777" w:rsidR="00321489" w:rsidRDefault="00321489" w:rsidP="00321489">
      <w:pPr>
        <w:rPr>
          <w:rFonts w:asciiTheme="minorHAnsi" w:hAnsiTheme="minorHAnsi" w:cstheme="minorHAnsi"/>
        </w:rPr>
      </w:pPr>
    </w:p>
    <w:p w14:paraId="0484E4B5" w14:textId="77777777" w:rsidR="00321489" w:rsidRDefault="00321489" w:rsidP="00321489">
      <w:pPr>
        <w:rPr>
          <w:rFonts w:asciiTheme="minorHAnsi" w:hAnsiTheme="minorHAnsi" w:cstheme="minorHAnsi"/>
        </w:rPr>
      </w:pPr>
    </w:p>
    <w:p w14:paraId="271FCD62" w14:textId="77777777" w:rsidR="00321489" w:rsidRDefault="00321489" w:rsidP="00321489">
      <w:pPr>
        <w:rPr>
          <w:rFonts w:asciiTheme="minorHAnsi" w:hAnsiTheme="minorHAnsi" w:cstheme="minorHAnsi"/>
        </w:rPr>
      </w:pPr>
    </w:p>
    <w:p w14:paraId="2C5BA20A" w14:textId="77777777" w:rsidR="00321489" w:rsidRDefault="00321489" w:rsidP="00321489">
      <w:pPr>
        <w:rPr>
          <w:rFonts w:asciiTheme="minorHAnsi" w:hAnsiTheme="minorHAnsi" w:cstheme="minorHAnsi"/>
        </w:rPr>
      </w:pPr>
    </w:p>
    <w:p w14:paraId="670C522A" w14:textId="77777777" w:rsidR="00321489" w:rsidRDefault="00321489" w:rsidP="00321489">
      <w:pPr>
        <w:rPr>
          <w:rFonts w:asciiTheme="minorHAnsi" w:hAnsiTheme="minorHAnsi" w:cstheme="minorHAnsi"/>
        </w:rPr>
      </w:pPr>
    </w:p>
    <w:p w14:paraId="3CC26A48" w14:textId="48565728" w:rsidR="001E7ACB" w:rsidRPr="00321489" w:rsidRDefault="00321489" w:rsidP="00321489">
      <w:pPr>
        <w:rPr>
          <w:rFonts w:asciiTheme="minorHAnsi" w:hAnsiTheme="minorHAnsi" w:cstheme="minorHAnsi"/>
        </w:rPr>
      </w:pPr>
      <w:r>
        <w:rPr>
          <w:rFonts w:asciiTheme="minorHAnsi" w:hAnsiTheme="minorHAnsi" w:cstheme="minorHAnsi"/>
        </w:rPr>
        <w:t xml:space="preserve">                                                       </w:t>
      </w:r>
      <w:r w:rsidR="001E7ACB" w:rsidRPr="002550FC">
        <w:rPr>
          <w:sz w:val="20"/>
        </w:rPr>
        <w:t>Vue</w:t>
      </w:r>
      <w:r w:rsidR="001E7ACB" w:rsidRPr="002550FC">
        <w:rPr>
          <w:spacing w:val="-4"/>
          <w:sz w:val="20"/>
        </w:rPr>
        <w:t xml:space="preserve"> </w:t>
      </w:r>
      <w:r w:rsidR="001E7ACB" w:rsidRPr="002550FC">
        <w:rPr>
          <w:sz w:val="20"/>
        </w:rPr>
        <w:t>de</w:t>
      </w:r>
      <w:r w:rsidR="001E7ACB" w:rsidRPr="002550FC">
        <w:rPr>
          <w:spacing w:val="-4"/>
          <w:sz w:val="20"/>
        </w:rPr>
        <w:t xml:space="preserve"> </w:t>
      </w:r>
      <w:r w:rsidR="001E7ACB" w:rsidRPr="002550FC">
        <w:rPr>
          <w:sz w:val="20"/>
        </w:rPr>
        <w:t>face</w:t>
      </w:r>
      <w:r w:rsidR="001E7ACB" w:rsidRPr="002550FC">
        <w:rPr>
          <w:spacing w:val="-4"/>
          <w:sz w:val="20"/>
        </w:rPr>
        <w:t xml:space="preserve"> </w:t>
      </w:r>
      <w:r w:rsidR="001208DB" w:rsidRPr="002550FC">
        <w:rPr>
          <w:sz w:val="20"/>
        </w:rPr>
        <w:t>la clôture et de</w:t>
      </w:r>
      <w:r w:rsidR="001E7ACB" w:rsidRPr="002550FC">
        <w:rPr>
          <w:spacing w:val="-4"/>
          <w:sz w:val="20"/>
        </w:rPr>
        <w:t xml:space="preserve"> </w:t>
      </w:r>
      <w:r w:rsidR="001E7ACB" w:rsidRPr="002550FC">
        <w:rPr>
          <w:sz w:val="20"/>
        </w:rPr>
        <w:t>portail</w:t>
      </w:r>
      <w:r w:rsidR="001E7ACB" w:rsidRPr="002550FC">
        <w:rPr>
          <w:spacing w:val="-2"/>
          <w:sz w:val="20"/>
        </w:rPr>
        <w:t xml:space="preserve"> d’entrée</w:t>
      </w:r>
    </w:p>
    <w:p w14:paraId="22D38B02" w14:textId="77777777" w:rsidR="002710CB" w:rsidRPr="00D71FDB" w:rsidRDefault="002710CB">
      <w:pPr>
        <w:rPr>
          <w:rFonts w:asciiTheme="minorHAnsi" w:hAnsiTheme="minorHAnsi" w:cstheme="minorHAnsi"/>
        </w:rPr>
      </w:pPr>
    </w:p>
    <w:p w14:paraId="52930716" w14:textId="351C7EC9" w:rsidR="005336D6" w:rsidRDefault="00FE7497" w:rsidP="00457B99">
      <w:pPr>
        <w:jc w:val="both"/>
        <w:rPr>
          <w:rFonts w:asciiTheme="minorHAnsi" w:hAnsiTheme="minorHAnsi" w:cstheme="minorHAnsi"/>
        </w:rPr>
      </w:pPr>
      <w:r>
        <w:rPr>
          <w:rFonts w:asciiTheme="minorHAnsi" w:hAnsiTheme="minorHAnsi" w:cstheme="minorHAnsi"/>
          <w:noProof/>
        </w:rPr>
        <w:drawing>
          <wp:anchor distT="0" distB="0" distL="114300" distR="114300" simplePos="0" relativeHeight="251704320" behindDoc="0" locked="0" layoutInCell="1" allowOverlap="1" wp14:anchorId="5AEB3D15" wp14:editId="646EBD03">
            <wp:simplePos x="0" y="0"/>
            <wp:positionH relativeFrom="column">
              <wp:posOffset>-574040</wp:posOffset>
            </wp:positionH>
            <wp:positionV relativeFrom="paragraph">
              <wp:posOffset>198462</wp:posOffset>
            </wp:positionV>
            <wp:extent cx="6360355" cy="2615794"/>
            <wp:effectExtent l="0" t="0" r="2540" b="0"/>
            <wp:wrapSquare wrapText="bothSides"/>
            <wp:docPr id="1513043360"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043360" name="Image 1513043360"/>
                    <pic:cNvPicPr/>
                  </pic:nvPicPr>
                  <pic:blipFill>
                    <a:blip r:embed="rId13">
                      <a:extLst>
                        <a:ext uri="{28A0092B-C50C-407E-A947-70E740481C1C}">
                          <a14:useLocalDpi xmlns:a14="http://schemas.microsoft.com/office/drawing/2010/main" val="0"/>
                        </a:ext>
                      </a:extLst>
                    </a:blip>
                    <a:stretch>
                      <a:fillRect/>
                    </a:stretch>
                  </pic:blipFill>
                  <pic:spPr>
                    <a:xfrm>
                      <a:off x="0" y="0"/>
                      <a:ext cx="6360355" cy="2615794"/>
                    </a:xfrm>
                    <a:prstGeom prst="rect">
                      <a:avLst/>
                    </a:prstGeom>
                  </pic:spPr>
                </pic:pic>
              </a:graphicData>
            </a:graphic>
          </wp:anchor>
        </w:drawing>
      </w:r>
      <w:r w:rsidR="000F6475" w:rsidRPr="00D71FDB">
        <w:rPr>
          <w:rFonts w:asciiTheme="minorHAnsi" w:hAnsiTheme="minorHAnsi" w:cstheme="minorHAnsi"/>
        </w:rPr>
        <w:t xml:space="preserve">           </w:t>
      </w:r>
      <w:r w:rsidR="00504B62" w:rsidRPr="00D71FDB">
        <w:rPr>
          <w:rFonts w:asciiTheme="minorHAnsi" w:hAnsiTheme="minorHAnsi" w:cstheme="minorHAnsi"/>
        </w:rPr>
        <w:t xml:space="preserve">  </w:t>
      </w:r>
      <w:r w:rsidR="00D0297A" w:rsidRPr="00D71FDB">
        <w:rPr>
          <w:rFonts w:asciiTheme="minorHAnsi" w:hAnsiTheme="minorHAnsi" w:cstheme="minorHAnsi"/>
        </w:rPr>
        <w:t xml:space="preserve">    </w:t>
      </w:r>
    </w:p>
    <w:p w14:paraId="6FF2CF3F" w14:textId="62822042" w:rsidR="005336D6" w:rsidRDefault="005336D6" w:rsidP="00457B99">
      <w:pPr>
        <w:jc w:val="both"/>
        <w:rPr>
          <w:rFonts w:asciiTheme="minorHAnsi" w:hAnsiTheme="minorHAnsi" w:cstheme="minorHAnsi"/>
        </w:rPr>
      </w:pPr>
    </w:p>
    <w:p w14:paraId="3C84278F" w14:textId="63D5AD6F" w:rsidR="002D1C2D" w:rsidRDefault="002D1C2D" w:rsidP="00457B99">
      <w:pPr>
        <w:jc w:val="both"/>
        <w:rPr>
          <w:rFonts w:asciiTheme="minorHAnsi" w:hAnsiTheme="minorHAnsi" w:cstheme="minorHAnsi"/>
        </w:rPr>
      </w:pPr>
    </w:p>
    <w:p w14:paraId="6CCB0DFB" w14:textId="7B7F9C9D" w:rsidR="009B78D5" w:rsidRDefault="00087BB8" w:rsidP="00457B99">
      <w:pPr>
        <w:jc w:val="both"/>
        <w:rPr>
          <w:rFonts w:asciiTheme="minorHAnsi" w:hAnsiTheme="minorHAnsi" w:cstheme="minorHAnsi"/>
        </w:rPr>
      </w:pPr>
      <w:r>
        <w:rPr>
          <w:rFonts w:asciiTheme="minorHAnsi" w:hAnsiTheme="minorHAnsi" w:cstheme="minorHAnsi"/>
          <w:noProof/>
        </w:rPr>
        <w:drawing>
          <wp:inline distT="0" distB="0" distL="0" distR="0" wp14:anchorId="746D71DC" wp14:editId="73BFEA99">
            <wp:extent cx="5760720" cy="1756410"/>
            <wp:effectExtent l="0" t="0" r="0" b="0"/>
            <wp:docPr id="2098900401"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900401" name="Image 2098900401"/>
                    <pic:cNvPicPr/>
                  </pic:nvPicPr>
                  <pic:blipFill>
                    <a:blip r:embed="rId14">
                      <a:extLst>
                        <a:ext uri="{28A0092B-C50C-407E-A947-70E740481C1C}">
                          <a14:useLocalDpi xmlns:a14="http://schemas.microsoft.com/office/drawing/2010/main" val="0"/>
                        </a:ext>
                      </a:extLst>
                    </a:blip>
                    <a:stretch>
                      <a:fillRect/>
                    </a:stretch>
                  </pic:blipFill>
                  <pic:spPr>
                    <a:xfrm>
                      <a:off x="0" y="0"/>
                      <a:ext cx="5760720" cy="1756410"/>
                    </a:xfrm>
                    <a:prstGeom prst="rect">
                      <a:avLst/>
                    </a:prstGeom>
                  </pic:spPr>
                </pic:pic>
              </a:graphicData>
            </a:graphic>
          </wp:inline>
        </w:drawing>
      </w:r>
    </w:p>
    <w:p w14:paraId="3763A756" w14:textId="77777777" w:rsidR="002D1C2D" w:rsidRDefault="002D1C2D" w:rsidP="00457B99">
      <w:pPr>
        <w:jc w:val="both"/>
        <w:rPr>
          <w:rFonts w:asciiTheme="minorHAnsi" w:hAnsiTheme="minorHAnsi" w:cstheme="minorHAnsi"/>
        </w:rPr>
      </w:pPr>
    </w:p>
    <w:p w14:paraId="51A4D031" w14:textId="77777777" w:rsidR="003A38D4" w:rsidRDefault="003A38D4" w:rsidP="00457B99">
      <w:pPr>
        <w:jc w:val="both"/>
        <w:rPr>
          <w:rFonts w:asciiTheme="minorHAnsi" w:hAnsiTheme="minorHAnsi" w:cstheme="minorHAnsi"/>
        </w:rPr>
      </w:pPr>
    </w:p>
    <w:p w14:paraId="76D84D43" w14:textId="377D084B" w:rsidR="00597F9A" w:rsidRPr="00BC3523" w:rsidRDefault="00597F9A" w:rsidP="00597F9A">
      <w:pPr>
        <w:widowControl w:val="0"/>
        <w:tabs>
          <w:tab w:val="left" w:pos="1416"/>
        </w:tabs>
        <w:autoSpaceDE w:val="0"/>
        <w:autoSpaceDN w:val="0"/>
        <w:rPr>
          <w:rFonts w:ascii="Times New Roman" w:hAnsi="Times New Roman" w:cs="Times New Roman"/>
          <w:sz w:val="24"/>
        </w:rPr>
      </w:pPr>
      <w:r>
        <w:rPr>
          <w:sz w:val="24"/>
        </w:rPr>
        <w:t xml:space="preserve">                                   </w:t>
      </w:r>
    </w:p>
    <w:p w14:paraId="5E1DA282" w14:textId="77777777" w:rsidR="003A38D4" w:rsidRDefault="003A38D4" w:rsidP="00457B99">
      <w:pPr>
        <w:jc w:val="both"/>
        <w:rPr>
          <w:rFonts w:asciiTheme="minorHAnsi" w:hAnsiTheme="minorHAnsi" w:cstheme="minorHAnsi"/>
        </w:rPr>
      </w:pPr>
    </w:p>
    <w:p w14:paraId="699D4A91" w14:textId="77777777" w:rsidR="003A38D4" w:rsidRDefault="003A38D4" w:rsidP="00457B99">
      <w:pPr>
        <w:jc w:val="both"/>
        <w:rPr>
          <w:rFonts w:asciiTheme="minorHAnsi" w:hAnsiTheme="minorHAnsi" w:cstheme="minorHAnsi"/>
        </w:rPr>
      </w:pPr>
    </w:p>
    <w:p w14:paraId="04E69AF0" w14:textId="5712F767" w:rsidR="00485783" w:rsidRDefault="00485783" w:rsidP="00457B99">
      <w:pPr>
        <w:jc w:val="both"/>
        <w:rPr>
          <w:rFonts w:asciiTheme="minorHAnsi" w:hAnsiTheme="minorHAnsi" w:cstheme="minorHAnsi"/>
        </w:rPr>
      </w:pPr>
    </w:p>
    <w:p w14:paraId="234C1DB8" w14:textId="77777777" w:rsidR="00F77DE8" w:rsidRDefault="00F77DE8" w:rsidP="00457B99">
      <w:pPr>
        <w:jc w:val="both"/>
        <w:rPr>
          <w:rFonts w:asciiTheme="minorHAnsi" w:hAnsiTheme="minorHAnsi" w:cstheme="minorHAnsi"/>
          <w:noProof/>
        </w:rPr>
      </w:pPr>
    </w:p>
    <w:p w14:paraId="012FED19" w14:textId="77777777" w:rsidR="00F77DE8" w:rsidRDefault="00F77DE8" w:rsidP="00457B99">
      <w:pPr>
        <w:jc w:val="both"/>
        <w:rPr>
          <w:rFonts w:asciiTheme="minorHAnsi" w:hAnsiTheme="minorHAnsi" w:cstheme="minorHAnsi"/>
          <w:noProof/>
        </w:rPr>
      </w:pPr>
    </w:p>
    <w:p w14:paraId="06342C85" w14:textId="77777777" w:rsidR="00F77DE8" w:rsidRDefault="00F77DE8" w:rsidP="00457B99">
      <w:pPr>
        <w:jc w:val="both"/>
        <w:rPr>
          <w:rFonts w:asciiTheme="minorHAnsi" w:hAnsiTheme="minorHAnsi" w:cstheme="minorHAnsi"/>
          <w:noProof/>
        </w:rPr>
      </w:pPr>
    </w:p>
    <w:p w14:paraId="302919DF" w14:textId="26A7960D" w:rsidR="0065221C" w:rsidRPr="00D71FDB" w:rsidRDefault="00D0297A" w:rsidP="00457B99">
      <w:pPr>
        <w:jc w:val="both"/>
        <w:rPr>
          <w:rFonts w:asciiTheme="minorHAnsi" w:hAnsiTheme="minorHAnsi" w:cstheme="minorHAnsi"/>
        </w:rPr>
      </w:pPr>
      <w:r w:rsidRPr="00D71FDB">
        <w:rPr>
          <w:rFonts w:asciiTheme="minorHAnsi" w:hAnsiTheme="minorHAnsi" w:cstheme="minorHAnsi"/>
        </w:rPr>
        <w:t xml:space="preserve">    </w:t>
      </w:r>
      <w:r w:rsidR="00504B62" w:rsidRPr="00D71FDB">
        <w:rPr>
          <w:rFonts w:asciiTheme="minorHAnsi" w:hAnsiTheme="minorHAnsi" w:cstheme="minorHAnsi"/>
        </w:rPr>
        <w:t xml:space="preserve">                                               </w:t>
      </w:r>
      <w:r w:rsidR="000F6475" w:rsidRPr="00D71FDB">
        <w:rPr>
          <w:rFonts w:asciiTheme="minorHAnsi" w:hAnsiTheme="minorHAnsi" w:cstheme="minorHAnsi"/>
        </w:rPr>
        <w:t xml:space="preserve">          </w:t>
      </w:r>
    </w:p>
    <w:sectPr w:rsidR="0065221C" w:rsidRPr="00D71FDB" w:rsidSect="001E48C3">
      <w:headerReference w:type="default" r:id="rId15"/>
      <w:footerReference w:type="default" r:id="rId16"/>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E8492" w14:textId="77777777" w:rsidR="00A32243" w:rsidRDefault="00A32243">
      <w:r>
        <w:separator/>
      </w:r>
    </w:p>
  </w:endnote>
  <w:endnote w:type="continuationSeparator" w:id="0">
    <w:p w14:paraId="20AE8CEC" w14:textId="77777777" w:rsidR="00A32243" w:rsidRDefault="00A32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10">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22A3" w14:textId="58881A84" w:rsidR="00525D64" w:rsidRPr="001F3528" w:rsidRDefault="001F3528" w:rsidP="001F3528">
    <w:pPr>
      <w:pStyle w:val="Pieddepage"/>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786E2878" wp14:editId="51BCDE12">
              <wp:simplePos x="0" y="0"/>
              <wp:positionH relativeFrom="margin">
                <wp:posOffset>-279328</wp:posOffset>
              </wp:positionH>
              <wp:positionV relativeFrom="paragraph">
                <wp:posOffset>196515</wp:posOffset>
              </wp:positionV>
              <wp:extent cx="6452091" cy="0"/>
              <wp:effectExtent l="0" t="0" r="0" b="0"/>
              <wp:wrapNone/>
              <wp:docPr id="791747320" name="Connecteur droit 23"/>
              <wp:cNvGraphicFramePr/>
              <a:graphic xmlns:a="http://schemas.openxmlformats.org/drawingml/2006/main">
                <a:graphicData uri="http://schemas.microsoft.com/office/word/2010/wordprocessingShape">
                  <wps:wsp>
                    <wps:cNvCnPr/>
                    <wps:spPr>
                      <a:xfrm>
                        <a:off x="0" y="0"/>
                        <a:ext cx="645209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16CCC8" id="Connecteur droit 2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pt,15.45pt" to="486.0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4LsgEAANQDAAAOAAAAZHJzL2Uyb0RvYy54bWysU02P1DAMvSPxH6LcmbQjWEE1nT3sarkg&#10;WPHxA7KpM42UxFESpp1/j5OZaVeAhEBc3Njxe7Zf3N3t7Cw7QkwGfc/bTcMZeIWD8Yeef/v68Oot&#10;ZylLP0iLHnp+gsRv9y9f7KbQwRZHtANERiQ+dVPo+Zhz6IRIagQn0wYDeLrUGJ3M5MaDGKKciN1Z&#10;sW2aGzFhHEJEBSlR9P58yfeVX2tQ+ZPWCTKzPafecrWx2qdixX4nu0OUYTTq0ob8hy6cNJ6KLlT3&#10;Mkv2PZpfqJxRERPqvFHoBGptFNQZaJq2+WmaL6MMUGchcVJYZEr/j1Z9PN75x0gyTCF1KTzGMsWs&#10;oytf6o/NVazTIhbMmSkK3rx+s23etZyp651YgSGm/B7QsXLouTW+zCE7efyQMhWj1GtKCVtfbEJr&#10;hgdjbXXKBsCdjewo6e3y3Ja3ItyzLPIKUqyt11M+WTizfgbNzEDNtrV63aqVUyoFPl95rafsAtPU&#10;wQJs/gy85Bco1I37G/CCqJXR5wXsjMf4u+qrFPqcf1XgPHeR4AmHU33UKg2tTlXusuZlN5/7Fb7+&#10;jPsfAAAA//8DAFBLAwQUAAYACAAAACEAiRvr3OAAAAAJAQAADwAAAGRycy9kb3ducmV2LnhtbEyP&#10;zU7DMBCE70i8g7VIXFDr9IdCQzYVitQLB6Q2qOLoxts4Il5Hsdukb48RBzjOzmj2m2wz2lZcqPeN&#10;Y4TZNAFBXDndcI3wUW4nzyB8UKxV65gQruRhk9/eZCrVbuAdXfahFrGEfaoQTAhdKqWvDFnlp64j&#10;jt7J9VaFKPta6l4Nsdy2cp4kK2lVw/GDUR0Vhqqv/dkifNYPi+2h5HIowvtpZcbr4e2xQLy/G19f&#10;QAQaw18YfvAjOuSR6ejOrL1oESbLZdwSEBbJGkQMrJ/mMxDH34PMM/l/Qf4NAAD//wMAUEsBAi0A&#10;FAAGAAgAAAAhALaDOJL+AAAA4QEAABMAAAAAAAAAAAAAAAAAAAAAAFtDb250ZW50X1R5cGVzXS54&#10;bWxQSwECLQAUAAYACAAAACEAOP0h/9YAAACUAQAACwAAAAAAAAAAAAAAAAAvAQAAX3JlbHMvLnJl&#10;bHNQSwECLQAUAAYACAAAACEAociOC7IBAADUAwAADgAAAAAAAAAAAAAAAAAuAgAAZHJzL2Uyb0Rv&#10;Yy54bWxQSwECLQAUAAYACAAAACEAiRvr3OAAAAAJAQAADwAAAAAAAAAAAAAAAAAMBAAAZHJzL2Rv&#10;d25yZXYueG1sUEsFBgAAAAAEAAQA8wAAABkFAAAAAA==&#10;" strokecolor="black [3213]" strokeweight=".5pt">
              <v:stroke joinstyle="miter"/>
              <w10:wrap anchorx="margin"/>
            </v:line>
          </w:pict>
        </mc:Fallback>
      </mc:AlternateContent>
    </w:r>
    <w:r w:rsidR="00525D64" w:rsidRPr="001F3528">
      <w:rPr>
        <w:rFonts w:ascii="Times New Roman" w:hAnsi="Times New Roman" w:cs="Times New Roman"/>
      </w:rPr>
      <w:t>Association Action Cito</w:t>
    </w:r>
    <w:r w:rsidRPr="001F3528">
      <w:rPr>
        <w:rFonts w:ascii="Times New Roman" w:hAnsi="Times New Roman" w:cs="Times New Roman"/>
      </w:rPr>
      <w:t>yenne pour le Développement (ACD)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860879"/>
      <w:docPartObj>
        <w:docPartGallery w:val="Page Numbers (Bottom of Page)"/>
        <w:docPartUnique/>
      </w:docPartObj>
    </w:sdtPr>
    <w:sdtEndPr>
      <w:rPr>
        <w:b/>
        <w:bCs/>
        <w:sz w:val="16"/>
        <w:szCs w:val="16"/>
      </w:rPr>
    </w:sdtEndPr>
    <w:sdtContent>
      <w:p w14:paraId="5A8C4877" w14:textId="677B1CAE" w:rsidR="00F5662D" w:rsidRPr="00F5662D" w:rsidRDefault="00F5662D">
        <w:pPr>
          <w:pStyle w:val="Pieddepage"/>
          <w:jc w:val="right"/>
          <w:rPr>
            <w:b/>
            <w:bCs/>
            <w:sz w:val="16"/>
            <w:szCs w:val="16"/>
          </w:rPr>
        </w:pPr>
        <w:r w:rsidRPr="00F5662D">
          <w:rPr>
            <w:b/>
            <w:bCs/>
            <w:sz w:val="16"/>
            <w:szCs w:val="16"/>
          </w:rPr>
          <w:fldChar w:fldCharType="begin"/>
        </w:r>
        <w:r w:rsidRPr="00F5662D">
          <w:rPr>
            <w:b/>
            <w:bCs/>
            <w:sz w:val="16"/>
            <w:szCs w:val="16"/>
          </w:rPr>
          <w:instrText>PAGE   \* MERGEFORMAT</w:instrText>
        </w:r>
        <w:r w:rsidRPr="00F5662D">
          <w:rPr>
            <w:b/>
            <w:bCs/>
            <w:sz w:val="16"/>
            <w:szCs w:val="16"/>
          </w:rPr>
          <w:fldChar w:fldCharType="separate"/>
        </w:r>
        <w:r w:rsidRPr="00F5662D">
          <w:rPr>
            <w:b/>
            <w:bCs/>
            <w:sz w:val="16"/>
            <w:szCs w:val="16"/>
          </w:rPr>
          <w:t>2</w:t>
        </w:r>
        <w:r w:rsidRPr="00F5662D">
          <w:rPr>
            <w:b/>
            <w:bCs/>
            <w:sz w:val="16"/>
            <w:szCs w:val="16"/>
          </w:rPr>
          <w:fldChar w:fldCharType="end"/>
        </w:r>
      </w:p>
    </w:sdtContent>
  </w:sdt>
  <w:p w14:paraId="1E08C70D" w14:textId="2BB53FD5" w:rsidR="007368AF" w:rsidRPr="008E0DAE" w:rsidRDefault="00F5662D" w:rsidP="00F5662D">
    <w:pPr>
      <w:pBdr>
        <w:top w:val="single" w:sz="6" w:space="0" w:color="000000" w:themeColor="text1"/>
      </w:pBdr>
      <w:tabs>
        <w:tab w:val="right" w:pos="8500"/>
      </w:tabs>
      <w:spacing w:before="100"/>
      <w:jc w:val="center"/>
      <w:rPr>
        <w:color w:val="000000" w:themeColor="text1"/>
      </w:rPr>
    </w:pPr>
    <w:r w:rsidRPr="008E0DAE">
      <w:rPr>
        <w:color w:val="000000" w:themeColor="text1"/>
        <w:sz w:val="18"/>
        <w:szCs w:val="18"/>
      </w:rPr>
      <w:t>Association Action Citoyenne pour le Développement (ACD)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E355A" w14:textId="77777777" w:rsidR="00A32243" w:rsidRDefault="00A32243">
      <w:r>
        <w:separator/>
      </w:r>
    </w:p>
  </w:footnote>
  <w:footnote w:type="continuationSeparator" w:id="0">
    <w:p w14:paraId="58D6EBD9" w14:textId="77777777" w:rsidR="00A32243" w:rsidRDefault="00A32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7AEAE" w14:textId="425044BF" w:rsidR="006D28D6" w:rsidRPr="00D44216" w:rsidRDefault="005C6A06" w:rsidP="001133E1">
    <w:pPr>
      <w:pStyle w:val="En-tte"/>
      <w:jc w:val="center"/>
      <w:rPr>
        <w:rFonts w:asciiTheme="minorHAnsi" w:hAnsiTheme="minorHAnsi" w:cstheme="minorHAnsi"/>
        <w:i/>
        <w:iCs/>
      </w:rPr>
    </w:pPr>
    <w:r>
      <w:rPr>
        <w:rFonts w:asciiTheme="minorHAnsi" w:hAnsiTheme="minorHAnsi" w:cstheme="minorHAnsi"/>
        <w:i/>
        <w:iCs/>
        <w:noProof/>
      </w:rPr>
      <mc:AlternateContent>
        <mc:Choice Requires="wps">
          <w:drawing>
            <wp:anchor distT="0" distB="0" distL="114300" distR="114300" simplePos="0" relativeHeight="251659264" behindDoc="0" locked="0" layoutInCell="1" allowOverlap="1" wp14:anchorId="1C6A3B64" wp14:editId="24AECC78">
              <wp:simplePos x="0" y="0"/>
              <wp:positionH relativeFrom="margin">
                <wp:posOffset>-236196</wp:posOffset>
              </wp:positionH>
              <wp:positionV relativeFrom="paragraph">
                <wp:posOffset>187851</wp:posOffset>
              </wp:positionV>
              <wp:extent cx="6426535" cy="8627"/>
              <wp:effectExtent l="0" t="0" r="31750" b="29845"/>
              <wp:wrapNone/>
              <wp:docPr id="1880065624" name="Connecteur droit 22"/>
              <wp:cNvGraphicFramePr/>
              <a:graphic xmlns:a="http://schemas.openxmlformats.org/drawingml/2006/main">
                <a:graphicData uri="http://schemas.microsoft.com/office/word/2010/wordprocessingShape">
                  <wps:wsp>
                    <wps:cNvCnPr/>
                    <wps:spPr>
                      <a:xfrm flipV="1">
                        <a:off x="0" y="0"/>
                        <a:ext cx="6426535" cy="86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676BD9" id="Connecteur droit 2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6pt,14.8pt" to="487.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yOvwEAAOEDAAAOAAAAZHJzL2Uyb0RvYy54bWysU8Fu2zAMvQ/YPwi6L3ayNSuMOD206C5F&#10;V2zd7qpMxQIkUZC02Pn7UXLiFN0wYEUvhCXxPfI90pur0Rq2hxA1upYvFzVn4CR22u1a/uPx9sMl&#10;ZzEJ1wmDDlp+gMivtu/fbQbfwAp7NB0ERiQuNoNveZ+Sb6oqyh6siAv04OhRYbAi0THsqi6Igdit&#10;qVZ1va4GDJ0PKCFGur2ZHvm28CsFMn1VKkJipuXUWyoxlPiUY7XdiGYXhO+1PLYhXtGFFdpR0Znq&#10;RiTBfgX9B5XVMmBElRYSbYVKaQlFA6lZ1i/UfO+Fh6KFzIl+tim+Ha2831+7h0A2DD420T+ErGJU&#10;wTJltP9JMy26qFM2FtsOs20wJibpcv1ptb74eMGZpLfL9epzdrWaWDKbDzF9AbQsf7TcaJdFiUbs&#10;72KaUk8p+dq4HCMa3d1qY8ohrwNcm8D2ggaZxuWxxLMsKpiR1VlH+UoHAxPrN1BMd9TvpKis2JlT&#10;SAkunXiNo+wMU9TBDKxL2/8EHvMzFMr6/Q94RpTK6NIMttph+Fv1sxVqyj85MOnOFjxhdygTLtbQ&#10;HpXhHHc+L+rzc4Gf/8ztbwAAAP//AwBQSwMEFAAGAAgAAAAhAFTs/FPhAAAACQEAAA8AAABkcnMv&#10;ZG93bnJldi54bWxMj8FOwzAQRO9I/IO1SNxaJylqSYhTISQOSFUpbQ/l5tpLEojXwXba8Pc1Jziu&#10;5mnmbbkcTcdO6HxrSUA6TYAhKatbqgXsd8+Te2A+SNKys4QCftDDsrq+KmWh7Zne8LQNNYsl5Asp&#10;oAmhLzj3qkEj/dT2SDH7sM7IEE9Xc+3kOZabjmdJMudGthQXGtnjU4PqazsYAYf05Xuj+s/N7lWt&#10;3t0qrNcYBiFub8bHB2ABx/AHw69+VIcqOh3tQNqzTsBktsgiKiDL58AikC/ucmBHAbM0AV6V/P8H&#10;1QUAAP//AwBQSwECLQAUAAYACAAAACEAtoM4kv4AAADhAQAAEwAAAAAAAAAAAAAAAAAAAAAAW0Nv&#10;bnRlbnRfVHlwZXNdLnhtbFBLAQItABQABgAIAAAAIQA4/SH/1gAAAJQBAAALAAAAAAAAAAAAAAAA&#10;AC8BAABfcmVscy8ucmVsc1BLAQItABQABgAIAAAAIQD2AjyOvwEAAOEDAAAOAAAAAAAAAAAAAAAA&#10;AC4CAABkcnMvZTJvRG9jLnhtbFBLAQItABQABgAIAAAAIQBU7PxT4QAAAAkBAAAPAAAAAAAAAAAA&#10;AAAAABkEAABkcnMvZG93bnJldi54bWxQSwUGAAAAAAQABADzAAAAJwUAAAAA&#10;" strokecolor="black [3213]" strokeweight=".5pt">
              <v:stroke joinstyle="miter"/>
              <w10:wrap anchorx="margin"/>
            </v:line>
          </w:pict>
        </mc:Fallback>
      </mc:AlternateContent>
    </w:r>
    <w:r w:rsidR="00045950" w:rsidRPr="00D44216">
      <w:rPr>
        <w:rFonts w:asciiTheme="minorHAnsi" w:hAnsiTheme="minorHAnsi" w:cstheme="minorHAnsi"/>
        <w:i/>
        <w:iCs/>
      </w:rPr>
      <w:t>ACD- DAO- Travaux d</w:t>
    </w:r>
    <w:r w:rsidR="00353CD7" w:rsidRPr="00D44216">
      <w:rPr>
        <w:rFonts w:asciiTheme="minorHAnsi" w:hAnsiTheme="minorHAnsi" w:cstheme="minorHAnsi"/>
        <w:i/>
        <w:iCs/>
      </w:rPr>
      <w:t xml:space="preserve">e </w:t>
    </w:r>
    <w:r w:rsidR="00D44216" w:rsidRPr="00D44216">
      <w:rPr>
        <w:rFonts w:asciiTheme="minorHAnsi" w:hAnsiTheme="minorHAnsi" w:cstheme="minorHAnsi"/>
        <w:i/>
        <w:iCs/>
      </w:rPr>
      <w:t>fonçages</w:t>
    </w:r>
    <w:r w:rsidR="00353CD7" w:rsidRPr="00D44216">
      <w:rPr>
        <w:rFonts w:asciiTheme="minorHAnsi" w:hAnsiTheme="minorHAnsi" w:cstheme="minorHAnsi"/>
        <w:i/>
        <w:iCs/>
      </w:rPr>
      <w:t xml:space="preserve"> et Busage</w:t>
    </w:r>
    <w:r w:rsidR="00D44216" w:rsidRPr="00D44216">
      <w:rPr>
        <w:rFonts w:asciiTheme="minorHAnsi" w:hAnsiTheme="minorHAnsi" w:cstheme="minorHAnsi"/>
        <w:i/>
        <w:iCs/>
      </w:rPr>
      <w:t xml:space="preserve">s </w:t>
    </w:r>
    <w:r w:rsidR="00353CD7" w:rsidRPr="00D44216">
      <w:rPr>
        <w:rFonts w:asciiTheme="minorHAnsi" w:hAnsiTheme="minorHAnsi" w:cstheme="minorHAnsi"/>
        <w:i/>
        <w:iCs/>
      </w:rPr>
      <w:t>de quatre puits---------R</w:t>
    </w:r>
    <w:r w:rsidR="00D44216">
      <w:rPr>
        <w:rFonts w:asciiTheme="minorHAnsi" w:hAnsiTheme="minorHAnsi" w:cstheme="minorHAnsi"/>
        <w:i/>
        <w:iCs/>
      </w:rPr>
      <w:t>é</w:t>
    </w:r>
    <w:r w:rsidR="00353CD7" w:rsidRPr="00D44216">
      <w:rPr>
        <w:rFonts w:asciiTheme="minorHAnsi" w:hAnsiTheme="minorHAnsi" w:cstheme="minorHAnsi"/>
        <w:i/>
        <w:iCs/>
      </w:rPr>
      <w:t>gion de Yaadga,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FF4BB" w14:textId="5F5CB2AD" w:rsidR="006457ED" w:rsidRPr="006457ED" w:rsidRDefault="0016283E" w:rsidP="006457ED">
    <w:pPr>
      <w:pBdr>
        <w:bottom w:val="single" w:sz="6" w:space="0" w:color="000000" w:themeColor="text1"/>
      </w:pBdr>
      <w:tabs>
        <w:tab w:val="right" w:pos="8500"/>
      </w:tabs>
      <w:spacing w:after="100"/>
      <w:jc w:val="center"/>
      <w:rPr>
        <w:color w:val="000000" w:themeColor="text1"/>
        <w:sz w:val="18"/>
        <w:szCs w:val="18"/>
      </w:rPr>
    </w:pPr>
    <w:r w:rsidRPr="008E0DAE">
      <w:rPr>
        <w:i/>
        <w:iCs/>
        <w:color w:val="000000" w:themeColor="text1"/>
        <w:sz w:val="18"/>
        <w:szCs w:val="18"/>
      </w:rPr>
      <w:t>ACD – DAO pour les Études Techniques de Périmètres Maraichers – Région du Nord</w:t>
    </w:r>
    <w:r w:rsidRPr="008E0DAE">
      <w:rPr>
        <w:color w:val="000000" w:themeColor="text1"/>
        <w:sz w:val="18"/>
        <w:szCs w:val="18"/>
      </w:rPr>
      <w:tab/>
      <w:t>Ouahigouya, 202</w:t>
    </w:r>
    <w:r w:rsidR="008E0DAE">
      <w:rPr>
        <w:color w:val="000000" w:themeColor="text1"/>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24B"/>
    <w:multiLevelType w:val="multilevel"/>
    <w:tmpl w:val="00E8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53FBC"/>
    <w:multiLevelType w:val="hybridMultilevel"/>
    <w:tmpl w:val="B6E64058"/>
    <w:lvl w:ilvl="0" w:tplc="343AF1A8">
      <w:numFmt w:val="bullet"/>
      <w:lvlText w:val="-"/>
      <w:lvlJc w:val="left"/>
      <w:pPr>
        <w:ind w:left="720" w:hanging="360"/>
      </w:pPr>
      <w:rPr>
        <w:rFonts w:ascii="SimSun" w:eastAsia="SimSun" w:hAnsi="SimSun" w:cs="SimSun"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300B7B"/>
    <w:multiLevelType w:val="hybridMultilevel"/>
    <w:tmpl w:val="87A2E68E"/>
    <w:lvl w:ilvl="0" w:tplc="8AEE4EBC">
      <w:numFmt w:val="bullet"/>
      <w:lvlText w:val="-"/>
      <w:lvlJc w:val="left"/>
      <w:pPr>
        <w:ind w:left="720" w:hanging="360"/>
      </w:pPr>
      <w:rPr>
        <w:rFonts w:ascii="Arial MT" w:eastAsia="Arial MT" w:hAnsi="Arial MT" w:cs="Arial MT"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D43D8C"/>
    <w:multiLevelType w:val="multilevel"/>
    <w:tmpl w:val="D956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77570"/>
    <w:multiLevelType w:val="multilevel"/>
    <w:tmpl w:val="3208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C2258"/>
    <w:multiLevelType w:val="multilevel"/>
    <w:tmpl w:val="9C48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563CAD"/>
    <w:multiLevelType w:val="multilevel"/>
    <w:tmpl w:val="155A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224C9A"/>
    <w:multiLevelType w:val="hybridMultilevel"/>
    <w:tmpl w:val="CA7C8730"/>
    <w:lvl w:ilvl="0" w:tplc="343AF1A8">
      <w:numFmt w:val="bullet"/>
      <w:lvlText w:val="-"/>
      <w:lvlJc w:val="left"/>
      <w:pPr>
        <w:ind w:left="1080" w:hanging="360"/>
      </w:pPr>
      <w:rPr>
        <w:rFonts w:ascii="SimSun" w:eastAsia="SimSun" w:hAnsi="SimSun" w:cs="SimSun" w:hint="default"/>
        <w:b w:val="0"/>
        <w:bCs w:val="0"/>
        <w:i w:val="0"/>
        <w:iCs w:val="0"/>
        <w:spacing w:val="0"/>
        <w:w w:val="100"/>
        <w:sz w:val="22"/>
        <w:szCs w:val="22"/>
        <w:lang w:val="fr-FR" w:eastAsia="en-US" w:bidi="ar-S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0F9F6EBA"/>
    <w:multiLevelType w:val="multilevel"/>
    <w:tmpl w:val="6AF0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FC0B83"/>
    <w:multiLevelType w:val="hybridMultilevel"/>
    <w:tmpl w:val="AD181786"/>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0" w15:restartNumberingAfterBreak="0">
    <w:nsid w:val="13747A02"/>
    <w:multiLevelType w:val="multilevel"/>
    <w:tmpl w:val="FD56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856C6"/>
    <w:multiLevelType w:val="multilevel"/>
    <w:tmpl w:val="5F4A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4053D7"/>
    <w:multiLevelType w:val="hybridMultilevel"/>
    <w:tmpl w:val="3B4ADB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6E329F2"/>
    <w:multiLevelType w:val="multilevel"/>
    <w:tmpl w:val="ADE8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427016"/>
    <w:multiLevelType w:val="multilevel"/>
    <w:tmpl w:val="9DA8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642070"/>
    <w:multiLevelType w:val="hybridMultilevel"/>
    <w:tmpl w:val="1EC850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E61272B"/>
    <w:multiLevelType w:val="multilevel"/>
    <w:tmpl w:val="CC06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E2047D"/>
    <w:multiLevelType w:val="hybridMultilevel"/>
    <w:tmpl w:val="DDCC7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10C04CD"/>
    <w:multiLevelType w:val="multilevel"/>
    <w:tmpl w:val="9FCE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211468"/>
    <w:multiLevelType w:val="multilevel"/>
    <w:tmpl w:val="3206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37687C"/>
    <w:multiLevelType w:val="multilevel"/>
    <w:tmpl w:val="36A6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7213A7"/>
    <w:multiLevelType w:val="multilevel"/>
    <w:tmpl w:val="2886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502729"/>
    <w:multiLevelType w:val="multilevel"/>
    <w:tmpl w:val="1B90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D21B20"/>
    <w:multiLevelType w:val="multilevel"/>
    <w:tmpl w:val="7C9035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80D37A8"/>
    <w:multiLevelType w:val="hybridMultilevel"/>
    <w:tmpl w:val="4A529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891786E"/>
    <w:multiLevelType w:val="multilevel"/>
    <w:tmpl w:val="E4D6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5E38D2"/>
    <w:multiLevelType w:val="multilevel"/>
    <w:tmpl w:val="03A29C0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1B0E9D"/>
    <w:multiLevelType w:val="multilevel"/>
    <w:tmpl w:val="8BA2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C96CCD"/>
    <w:multiLevelType w:val="multilevel"/>
    <w:tmpl w:val="8DB61E66"/>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C7D6304"/>
    <w:multiLevelType w:val="hybridMultilevel"/>
    <w:tmpl w:val="CD0A9D2A"/>
    <w:lvl w:ilvl="0" w:tplc="BD7A9BF4">
      <w:start w:val="1"/>
      <w:numFmt w:val="decimal"/>
      <w:lvlText w:val="%1."/>
      <w:lvlJc w:val="left"/>
      <w:pPr>
        <w:ind w:left="720" w:hanging="360"/>
      </w:pPr>
    </w:lvl>
    <w:lvl w:ilvl="1" w:tplc="835E2C2E">
      <w:numFmt w:val="decimal"/>
      <w:lvlText w:val=""/>
      <w:lvlJc w:val="left"/>
    </w:lvl>
    <w:lvl w:ilvl="2" w:tplc="24B2276C">
      <w:numFmt w:val="decimal"/>
      <w:lvlText w:val=""/>
      <w:lvlJc w:val="left"/>
    </w:lvl>
    <w:lvl w:ilvl="3" w:tplc="BA7E167A">
      <w:numFmt w:val="decimal"/>
      <w:lvlText w:val=""/>
      <w:lvlJc w:val="left"/>
    </w:lvl>
    <w:lvl w:ilvl="4" w:tplc="A8741806">
      <w:numFmt w:val="decimal"/>
      <w:lvlText w:val=""/>
      <w:lvlJc w:val="left"/>
    </w:lvl>
    <w:lvl w:ilvl="5" w:tplc="143CC1D8">
      <w:numFmt w:val="decimal"/>
      <w:lvlText w:val=""/>
      <w:lvlJc w:val="left"/>
    </w:lvl>
    <w:lvl w:ilvl="6" w:tplc="175A2316">
      <w:numFmt w:val="decimal"/>
      <w:lvlText w:val=""/>
      <w:lvlJc w:val="left"/>
    </w:lvl>
    <w:lvl w:ilvl="7" w:tplc="8530F6F6">
      <w:numFmt w:val="decimal"/>
      <w:lvlText w:val=""/>
      <w:lvlJc w:val="left"/>
    </w:lvl>
    <w:lvl w:ilvl="8" w:tplc="02666B04">
      <w:numFmt w:val="decimal"/>
      <w:lvlText w:val=""/>
      <w:lvlJc w:val="left"/>
    </w:lvl>
  </w:abstractNum>
  <w:abstractNum w:abstractNumId="30" w15:restartNumberingAfterBreak="0">
    <w:nsid w:val="2CD3587B"/>
    <w:multiLevelType w:val="multilevel"/>
    <w:tmpl w:val="70943A00"/>
    <w:lvl w:ilvl="0">
      <w:start w:val="4"/>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CF4445E"/>
    <w:multiLevelType w:val="multilevel"/>
    <w:tmpl w:val="28D60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D5F51C8"/>
    <w:multiLevelType w:val="multilevel"/>
    <w:tmpl w:val="266E9B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F8310A"/>
    <w:multiLevelType w:val="multilevel"/>
    <w:tmpl w:val="FA16C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A51069"/>
    <w:multiLevelType w:val="multilevel"/>
    <w:tmpl w:val="95E0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3D35BD1"/>
    <w:multiLevelType w:val="hybridMultilevel"/>
    <w:tmpl w:val="6CF0BD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60F0AF7"/>
    <w:multiLevelType w:val="multilevel"/>
    <w:tmpl w:val="97BC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7D6D66"/>
    <w:multiLevelType w:val="multilevel"/>
    <w:tmpl w:val="4828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5E6A8F"/>
    <w:multiLevelType w:val="multilevel"/>
    <w:tmpl w:val="8778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852E18"/>
    <w:multiLevelType w:val="hybridMultilevel"/>
    <w:tmpl w:val="3ABA4C7A"/>
    <w:lvl w:ilvl="0" w:tplc="5CE89774">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456F6D24"/>
    <w:multiLevelType w:val="multilevel"/>
    <w:tmpl w:val="9FDE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9943A3"/>
    <w:multiLevelType w:val="multilevel"/>
    <w:tmpl w:val="2E3A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463020"/>
    <w:multiLevelType w:val="hybridMultilevel"/>
    <w:tmpl w:val="CFFA52D4"/>
    <w:lvl w:ilvl="0" w:tplc="3FEE0EEE">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7210B77"/>
    <w:multiLevelType w:val="multilevel"/>
    <w:tmpl w:val="FC5A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72218C7"/>
    <w:multiLevelType w:val="multilevel"/>
    <w:tmpl w:val="9A1C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88A1384"/>
    <w:multiLevelType w:val="hybridMultilevel"/>
    <w:tmpl w:val="2A00BB3A"/>
    <w:lvl w:ilvl="0" w:tplc="5CE89774">
      <w:start w:val="1"/>
      <w:numFmt w:val="bullet"/>
      <w:lvlText w:val="•"/>
      <w:lvlJc w:val="left"/>
      <w:pPr>
        <w:ind w:left="720" w:hanging="360"/>
      </w:pPr>
    </w:lvl>
    <w:lvl w:ilvl="1" w:tplc="C966D67A">
      <w:numFmt w:val="decimal"/>
      <w:lvlText w:val=""/>
      <w:lvlJc w:val="left"/>
    </w:lvl>
    <w:lvl w:ilvl="2" w:tplc="87F42FCC">
      <w:numFmt w:val="decimal"/>
      <w:lvlText w:val=""/>
      <w:lvlJc w:val="left"/>
    </w:lvl>
    <w:lvl w:ilvl="3" w:tplc="1A78D806">
      <w:numFmt w:val="decimal"/>
      <w:lvlText w:val=""/>
      <w:lvlJc w:val="left"/>
    </w:lvl>
    <w:lvl w:ilvl="4" w:tplc="01B86D9E">
      <w:numFmt w:val="decimal"/>
      <w:lvlText w:val=""/>
      <w:lvlJc w:val="left"/>
    </w:lvl>
    <w:lvl w:ilvl="5" w:tplc="E6A6ECD0">
      <w:numFmt w:val="decimal"/>
      <w:lvlText w:val=""/>
      <w:lvlJc w:val="left"/>
    </w:lvl>
    <w:lvl w:ilvl="6" w:tplc="94FC0CA4">
      <w:numFmt w:val="decimal"/>
      <w:lvlText w:val=""/>
      <w:lvlJc w:val="left"/>
    </w:lvl>
    <w:lvl w:ilvl="7" w:tplc="35C40CF4">
      <w:numFmt w:val="decimal"/>
      <w:lvlText w:val=""/>
      <w:lvlJc w:val="left"/>
    </w:lvl>
    <w:lvl w:ilvl="8" w:tplc="30DE210E">
      <w:numFmt w:val="decimal"/>
      <w:lvlText w:val=""/>
      <w:lvlJc w:val="left"/>
    </w:lvl>
  </w:abstractNum>
  <w:abstractNum w:abstractNumId="46" w15:restartNumberingAfterBreak="0">
    <w:nsid w:val="48BF7956"/>
    <w:multiLevelType w:val="multilevel"/>
    <w:tmpl w:val="5A6C585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DB272FC"/>
    <w:multiLevelType w:val="multilevel"/>
    <w:tmpl w:val="E14E1E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496B4A"/>
    <w:multiLevelType w:val="multilevel"/>
    <w:tmpl w:val="6B00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A07428"/>
    <w:multiLevelType w:val="multilevel"/>
    <w:tmpl w:val="DEE2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C73A89"/>
    <w:multiLevelType w:val="hybridMultilevel"/>
    <w:tmpl w:val="0590A7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511E4013"/>
    <w:multiLevelType w:val="hybridMultilevel"/>
    <w:tmpl w:val="B316EFF8"/>
    <w:lvl w:ilvl="0" w:tplc="3FEE0EEE">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51E44CD4"/>
    <w:multiLevelType w:val="multilevel"/>
    <w:tmpl w:val="515C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1859D6"/>
    <w:multiLevelType w:val="multilevel"/>
    <w:tmpl w:val="479A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6247826"/>
    <w:multiLevelType w:val="multilevel"/>
    <w:tmpl w:val="56F4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6E84974"/>
    <w:multiLevelType w:val="multilevel"/>
    <w:tmpl w:val="657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76F0215"/>
    <w:multiLevelType w:val="multilevel"/>
    <w:tmpl w:val="329C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9322265"/>
    <w:multiLevelType w:val="hybridMultilevel"/>
    <w:tmpl w:val="66761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5AC03B68"/>
    <w:multiLevelType w:val="multilevel"/>
    <w:tmpl w:val="7B26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BE82A8D"/>
    <w:multiLevelType w:val="multilevel"/>
    <w:tmpl w:val="1C72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C7A0038"/>
    <w:multiLevelType w:val="multilevel"/>
    <w:tmpl w:val="20F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FA464CD"/>
    <w:multiLevelType w:val="multilevel"/>
    <w:tmpl w:val="93CE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3E7F7A"/>
    <w:multiLevelType w:val="hybridMultilevel"/>
    <w:tmpl w:val="53902B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61A94B21"/>
    <w:multiLevelType w:val="hybridMultilevel"/>
    <w:tmpl w:val="C598F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632672D4"/>
    <w:multiLevelType w:val="hybridMultilevel"/>
    <w:tmpl w:val="22B84E08"/>
    <w:lvl w:ilvl="0" w:tplc="343AF1A8">
      <w:numFmt w:val="bullet"/>
      <w:lvlText w:val="-"/>
      <w:lvlJc w:val="left"/>
      <w:pPr>
        <w:ind w:left="720" w:hanging="360"/>
      </w:pPr>
      <w:rPr>
        <w:rFonts w:ascii="SimSun" w:eastAsia="SimSun" w:hAnsi="SimSun" w:cs="SimSun"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636430D5"/>
    <w:multiLevelType w:val="hybridMultilevel"/>
    <w:tmpl w:val="0DDC013E"/>
    <w:lvl w:ilvl="0" w:tplc="3FEE0EEE">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64805298"/>
    <w:multiLevelType w:val="multilevel"/>
    <w:tmpl w:val="A7027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6F04EDC"/>
    <w:multiLevelType w:val="hybridMultilevel"/>
    <w:tmpl w:val="2CBEFCEA"/>
    <w:lvl w:ilvl="0" w:tplc="3FEE0EEE">
      <w:numFmt w:val="bullet"/>
      <w:lvlText w:val="-"/>
      <w:lvlJc w:val="left"/>
      <w:pPr>
        <w:ind w:left="780" w:hanging="360"/>
      </w:pPr>
      <w:rPr>
        <w:rFonts w:ascii="Times New Roman" w:eastAsia="Times New Roman" w:hAnsi="Times New Roman" w:cs="Times New Roman" w:hint="default"/>
        <w:b w:val="0"/>
        <w:bCs w:val="0"/>
        <w:i w:val="0"/>
        <w:iCs w:val="0"/>
        <w:spacing w:val="0"/>
        <w:w w:val="99"/>
        <w:sz w:val="20"/>
        <w:szCs w:val="20"/>
        <w:lang w:val="fr-FR" w:eastAsia="en-US" w:bidi="ar-SA"/>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8" w15:restartNumberingAfterBreak="0">
    <w:nsid w:val="67B26B05"/>
    <w:multiLevelType w:val="multilevel"/>
    <w:tmpl w:val="C568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2348AF"/>
    <w:multiLevelType w:val="multilevel"/>
    <w:tmpl w:val="4AEE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66480D"/>
    <w:multiLevelType w:val="multilevel"/>
    <w:tmpl w:val="E2E8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DC7B1D"/>
    <w:multiLevelType w:val="multilevel"/>
    <w:tmpl w:val="9A2A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A017335"/>
    <w:multiLevelType w:val="multilevel"/>
    <w:tmpl w:val="EE4A3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A2016B2"/>
    <w:multiLevelType w:val="multilevel"/>
    <w:tmpl w:val="E3BE89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C071CDD"/>
    <w:multiLevelType w:val="multilevel"/>
    <w:tmpl w:val="1CE8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C0C4512"/>
    <w:multiLevelType w:val="hybridMultilevel"/>
    <w:tmpl w:val="2D127732"/>
    <w:lvl w:ilvl="0" w:tplc="343AF1A8">
      <w:numFmt w:val="bullet"/>
      <w:lvlText w:val="-"/>
      <w:lvlJc w:val="left"/>
      <w:pPr>
        <w:ind w:left="720" w:hanging="360"/>
      </w:pPr>
      <w:rPr>
        <w:rFonts w:ascii="SimSun" w:eastAsia="SimSun" w:hAnsi="SimSun" w:cs="SimSun" w:hint="default"/>
        <w:b w:val="0"/>
        <w:bCs w:val="0"/>
        <w:i w:val="0"/>
        <w:iCs w:val="0"/>
        <w:spacing w:val="0"/>
        <w:w w:val="100"/>
        <w:sz w:val="22"/>
        <w:szCs w:val="2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6E07401B"/>
    <w:multiLevelType w:val="multilevel"/>
    <w:tmpl w:val="1C98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F2A61A4"/>
    <w:multiLevelType w:val="multilevel"/>
    <w:tmpl w:val="4362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0FC3F8B"/>
    <w:multiLevelType w:val="multilevel"/>
    <w:tmpl w:val="FFE22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B6C3599"/>
    <w:multiLevelType w:val="multilevel"/>
    <w:tmpl w:val="E88E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BC471E7"/>
    <w:multiLevelType w:val="multilevel"/>
    <w:tmpl w:val="EFD2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BD445F2"/>
    <w:multiLevelType w:val="hybridMultilevel"/>
    <w:tmpl w:val="5072745C"/>
    <w:lvl w:ilvl="0" w:tplc="3FEE0EEE">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7C4C5328"/>
    <w:multiLevelType w:val="multilevel"/>
    <w:tmpl w:val="FC029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E1E224A"/>
    <w:multiLevelType w:val="hybridMultilevel"/>
    <w:tmpl w:val="3D80B8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95517235">
    <w:abstractNumId w:val="45"/>
  </w:num>
  <w:num w:numId="2" w16cid:durableId="1410805812">
    <w:abstractNumId w:val="29"/>
    <w:lvlOverride w:ilvl="0">
      <w:startOverride w:val="1"/>
    </w:lvlOverride>
  </w:num>
  <w:num w:numId="3" w16cid:durableId="1168210243">
    <w:abstractNumId w:val="44"/>
  </w:num>
  <w:num w:numId="4" w16cid:durableId="1272861439">
    <w:abstractNumId w:val="4"/>
  </w:num>
  <w:num w:numId="5" w16cid:durableId="972444398">
    <w:abstractNumId w:val="43"/>
  </w:num>
  <w:num w:numId="6" w16cid:durableId="202251139">
    <w:abstractNumId w:val="74"/>
  </w:num>
  <w:num w:numId="7" w16cid:durableId="1294826903">
    <w:abstractNumId w:val="77"/>
  </w:num>
  <w:num w:numId="8" w16cid:durableId="1441299921">
    <w:abstractNumId w:val="8"/>
  </w:num>
  <w:num w:numId="9" w16cid:durableId="456217660">
    <w:abstractNumId w:val="37"/>
  </w:num>
  <w:num w:numId="10" w16cid:durableId="1393652661">
    <w:abstractNumId w:val="48"/>
  </w:num>
  <w:num w:numId="11" w16cid:durableId="1029843658">
    <w:abstractNumId w:val="34"/>
  </w:num>
  <w:num w:numId="12" w16cid:durableId="1242982343">
    <w:abstractNumId w:val="13"/>
  </w:num>
  <w:num w:numId="13" w16cid:durableId="2136557149">
    <w:abstractNumId w:val="10"/>
  </w:num>
  <w:num w:numId="14" w16cid:durableId="805589804">
    <w:abstractNumId w:val="31"/>
  </w:num>
  <w:num w:numId="15" w16cid:durableId="1384209673">
    <w:abstractNumId w:val="26"/>
  </w:num>
  <w:num w:numId="16" w16cid:durableId="1952124629">
    <w:abstractNumId w:val="33"/>
  </w:num>
  <w:num w:numId="17" w16cid:durableId="1768307850">
    <w:abstractNumId w:val="82"/>
  </w:num>
  <w:num w:numId="18" w16cid:durableId="1363286961">
    <w:abstractNumId w:val="73"/>
  </w:num>
  <w:num w:numId="19" w16cid:durableId="779422389">
    <w:abstractNumId w:val="69"/>
  </w:num>
  <w:num w:numId="20" w16cid:durableId="1389186510">
    <w:abstractNumId w:val="54"/>
  </w:num>
  <w:num w:numId="21" w16cid:durableId="1085807268">
    <w:abstractNumId w:val="60"/>
  </w:num>
  <w:num w:numId="22" w16cid:durableId="50731814">
    <w:abstractNumId w:val="21"/>
  </w:num>
  <w:num w:numId="23" w16cid:durableId="1949117276">
    <w:abstractNumId w:val="41"/>
  </w:num>
  <w:num w:numId="24" w16cid:durableId="1942294363">
    <w:abstractNumId w:val="78"/>
  </w:num>
  <w:num w:numId="25" w16cid:durableId="1019938749">
    <w:abstractNumId w:val="47"/>
  </w:num>
  <w:num w:numId="26" w16cid:durableId="1302998600">
    <w:abstractNumId w:val="66"/>
  </w:num>
  <w:num w:numId="27" w16cid:durableId="1171410922">
    <w:abstractNumId w:val="80"/>
  </w:num>
  <w:num w:numId="28" w16cid:durableId="2002343634">
    <w:abstractNumId w:val="0"/>
  </w:num>
  <w:num w:numId="29" w16cid:durableId="2044816963">
    <w:abstractNumId w:val="49"/>
  </w:num>
  <w:num w:numId="30" w16cid:durableId="1848475531">
    <w:abstractNumId w:val="20"/>
  </w:num>
  <w:num w:numId="31" w16cid:durableId="184372011">
    <w:abstractNumId w:val="56"/>
  </w:num>
  <w:num w:numId="32" w16cid:durableId="938222777">
    <w:abstractNumId w:val="38"/>
  </w:num>
  <w:num w:numId="33" w16cid:durableId="141045434">
    <w:abstractNumId w:val="71"/>
  </w:num>
  <w:num w:numId="34" w16cid:durableId="1012299553">
    <w:abstractNumId w:val="6"/>
  </w:num>
  <w:num w:numId="35" w16cid:durableId="892691287">
    <w:abstractNumId w:val="76"/>
  </w:num>
  <w:num w:numId="36" w16cid:durableId="2053917545">
    <w:abstractNumId w:val="52"/>
  </w:num>
  <w:num w:numId="37" w16cid:durableId="946279555">
    <w:abstractNumId w:val="11"/>
  </w:num>
  <w:num w:numId="38" w16cid:durableId="1853838971">
    <w:abstractNumId w:val="27"/>
  </w:num>
  <w:num w:numId="39" w16cid:durableId="1002397420">
    <w:abstractNumId w:val="18"/>
  </w:num>
  <w:num w:numId="40" w16cid:durableId="1914386091">
    <w:abstractNumId w:val="53"/>
  </w:num>
  <w:num w:numId="41" w16cid:durableId="302931210">
    <w:abstractNumId w:val="3"/>
  </w:num>
  <w:num w:numId="42" w16cid:durableId="2069646571">
    <w:abstractNumId w:val="40"/>
  </w:num>
  <w:num w:numId="43" w16cid:durableId="658197487">
    <w:abstractNumId w:val="61"/>
  </w:num>
  <w:num w:numId="44" w16cid:durableId="294214319">
    <w:abstractNumId w:val="68"/>
  </w:num>
  <w:num w:numId="45" w16cid:durableId="1373651260">
    <w:abstractNumId w:val="5"/>
  </w:num>
  <w:num w:numId="46" w16cid:durableId="461114066">
    <w:abstractNumId w:val="14"/>
  </w:num>
  <w:num w:numId="47" w16cid:durableId="487137882">
    <w:abstractNumId w:val="32"/>
  </w:num>
  <w:num w:numId="48" w16cid:durableId="1376613875">
    <w:abstractNumId w:val="22"/>
  </w:num>
  <w:num w:numId="49" w16cid:durableId="732235874">
    <w:abstractNumId w:val="19"/>
  </w:num>
  <w:num w:numId="50" w16cid:durableId="80219945">
    <w:abstractNumId w:val="59"/>
  </w:num>
  <w:num w:numId="51" w16cid:durableId="156579937">
    <w:abstractNumId w:val="55"/>
  </w:num>
  <w:num w:numId="52" w16cid:durableId="1896889054">
    <w:abstractNumId w:val="25"/>
  </w:num>
  <w:num w:numId="53" w16cid:durableId="1422490792">
    <w:abstractNumId w:val="70"/>
  </w:num>
  <w:num w:numId="54" w16cid:durableId="1282108975">
    <w:abstractNumId w:val="72"/>
  </w:num>
  <w:num w:numId="55" w16cid:durableId="597182201">
    <w:abstractNumId w:val="79"/>
  </w:num>
  <w:num w:numId="56" w16cid:durableId="364061683">
    <w:abstractNumId w:val="36"/>
  </w:num>
  <w:num w:numId="57" w16cid:durableId="674302974">
    <w:abstractNumId w:val="16"/>
  </w:num>
  <w:num w:numId="58" w16cid:durableId="205610341">
    <w:abstractNumId w:val="58"/>
  </w:num>
  <w:num w:numId="59" w16cid:durableId="72973226">
    <w:abstractNumId w:val="9"/>
  </w:num>
  <w:num w:numId="60" w16cid:durableId="1985431440">
    <w:abstractNumId w:val="35"/>
  </w:num>
  <w:num w:numId="61" w16cid:durableId="1474247744">
    <w:abstractNumId w:val="62"/>
  </w:num>
  <w:num w:numId="62" w16cid:durableId="303320034">
    <w:abstractNumId w:val="2"/>
  </w:num>
  <w:num w:numId="63" w16cid:durableId="34428359">
    <w:abstractNumId w:val="15"/>
  </w:num>
  <w:num w:numId="64" w16cid:durableId="1610892216">
    <w:abstractNumId w:val="50"/>
  </w:num>
  <w:num w:numId="65" w16cid:durableId="1968318706">
    <w:abstractNumId w:val="12"/>
  </w:num>
  <w:num w:numId="66" w16cid:durableId="841437519">
    <w:abstractNumId w:val="64"/>
  </w:num>
  <w:num w:numId="67" w16cid:durableId="1978025681">
    <w:abstractNumId w:val="75"/>
  </w:num>
  <w:num w:numId="68" w16cid:durableId="384108640">
    <w:abstractNumId w:val="23"/>
  </w:num>
  <w:num w:numId="69" w16cid:durableId="282224762">
    <w:abstractNumId w:val="63"/>
  </w:num>
  <w:num w:numId="70" w16cid:durableId="1070537927">
    <w:abstractNumId w:val="24"/>
  </w:num>
  <w:num w:numId="71" w16cid:durableId="1859389550">
    <w:abstractNumId w:val="7"/>
  </w:num>
  <w:num w:numId="72" w16cid:durableId="75327941">
    <w:abstractNumId w:val="1"/>
  </w:num>
  <w:num w:numId="73" w16cid:durableId="1670980647">
    <w:abstractNumId w:val="83"/>
  </w:num>
  <w:num w:numId="74" w16cid:durableId="1443114009">
    <w:abstractNumId w:val="57"/>
  </w:num>
  <w:num w:numId="75" w16cid:durableId="1662849787">
    <w:abstractNumId w:val="39"/>
  </w:num>
  <w:num w:numId="76" w16cid:durableId="2117018001">
    <w:abstractNumId w:val="42"/>
  </w:num>
  <w:num w:numId="77" w16cid:durableId="235091910">
    <w:abstractNumId w:val="67"/>
  </w:num>
  <w:num w:numId="78" w16cid:durableId="1989361507">
    <w:abstractNumId w:val="46"/>
  </w:num>
  <w:num w:numId="79" w16cid:durableId="1497572385">
    <w:abstractNumId w:val="65"/>
  </w:num>
  <w:num w:numId="80" w16cid:durableId="1310548471">
    <w:abstractNumId w:val="28"/>
  </w:num>
  <w:num w:numId="81" w16cid:durableId="517962803">
    <w:abstractNumId w:val="30"/>
  </w:num>
  <w:num w:numId="82" w16cid:durableId="914247642">
    <w:abstractNumId w:val="81"/>
  </w:num>
  <w:num w:numId="83" w16cid:durableId="691225588">
    <w:abstractNumId w:val="51"/>
  </w:num>
  <w:num w:numId="84" w16cid:durableId="159464683">
    <w:abstractNumId w:val="1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8AF"/>
    <w:rsid w:val="000001A6"/>
    <w:rsid w:val="00000E38"/>
    <w:rsid w:val="00002ACE"/>
    <w:rsid w:val="00002B6E"/>
    <w:rsid w:val="00003051"/>
    <w:rsid w:val="00003208"/>
    <w:rsid w:val="00003330"/>
    <w:rsid w:val="0000538E"/>
    <w:rsid w:val="00005BC3"/>
    <w:rsid w:val="00006610"/>
    <w:rsid w:val="00007BC2"/>
    <w:rsid w:val="00010526"/>
    <w:rsid w:val="0001343B"/>
    <w:rsid w:val="000142FE"/>
    <w:rsid w:val="0001453B"/>
    <w:rsid w:val="000158E6"/>
    <w:rsid w:val="00015B04"/>
    <w:rsid w:val="00016E11"/>
    <w:rsid w:val="00020ECD"/>
    <w:rsid w:val="00021244"/>
    <w:rsid w:val="0002665B"/>
    <w:rsid w:val="00030421"/>
    <w:rsid w:val="000307B1"/>
    <w:rsid w:val="000328AF"/>
    <w:rsid w:val="000330AE"/>
    <w:rsid w:val="00033DA0"/>
    <w:rsid w:val="00035239"/>
    <w:rsid w:val="00036B0F"/>
    <w:rsid w:val="00040B3E"/>
    <w:rsid w:val="0004291F"/>
    <w:rsid w:val="00043366"/>
    <w:rsid w:val="00044299"/>
    <w:rsid w:val="00045950"/>
    <w:rsid w:val="000464B7"/>
    <w:rsid w:val="00050D76"/>
    <w:rsid w:val="000517D9"/>
    <w:rsid w:val="00053C66"/>
    <w:rsid w:val="00056267"/>
    <w:rsid w:val="00056EF1"/>
    <w:rsid w:val="000572C8"/>
    <w:rsid w:val="000622BD"/>
    <w:rsid w:val="000632E4"/>
    <w:rsid w:val="00063C86"/>
    <w:rsid w:val="0006775E"/>
    <w:rsid w:val="0006797C"/>
    <w:rsid w:val="00067CC0"/>
    <w:rsid w:val="0007045D"/>
    <w:rsid w:val="00077241"/>
    <w:rsid w:val="00077B6D"/>
    <w:rsid w:val="00080495"/>
    <w:rsid w:val="00081E02"/>
    <w:rsid w:val="0008334F"/>
    <w:rsid w:val="0008715E"/>
    <w:rsid w:val="00087841"/>
    <w:rsid w:val="00087BB8"/>
    <w:rsid w:val="00093CBB"/>
    <w:rsid w:val="00095370"/>
    <w:rsid w:val="00096264"/>
    <w:rsid w:val="0009762A"/>
    <w:rsid w:val="000A01EC"/>
    <w:rsid w:val="000A3765"/>
    <w:rsid w:val="000A40FE"/>
    <w:rsid w:val="000A6DB3"/>
    <w:rsid w:val="000A7633"/>
    <w:rsid w:val="000A7A14"/>
    <w:rsid w:val="000B22A1"/>
    <w:rsid w:val="000B2E9D"/>
    <w:rsid w:val="000B4E67"/>
    <w:rsid w:val="000B5A70"/>
    <w:rsid w:val="000B5D75"/>
    <w:rsid w:val="000B60F6"/>
    <w:rsid w:val="000C0B6C"/>
    <w:rsid w:val="000C1689"/>
    <w:rsid w:val="000C1F1D"/>
    <w:rsid w:val="000C4185"/>
    <w:rsid w:val="000C6A2F"/>
    <w:rsid w:val="000C7879"/>
    <w:rsid w:val="000D0B2E"/>
    <w:rsid w:val="000D12AE"/>
    <w:rsid w:val="000D174F"/>
    <w:rsid w:val="000D1A01"/>
    <w:rsid w:val="000D41BE"/>
    <w:rsid w:val="000E012B"/>
    <w:rsid w:val="000E06E1"/>
    <w:rsid w:val="000E315B"/>
    <w:rsid w:val="000E35A3"/>
    <w:rsid w:val="000E640D"/>
    <w:rsid w:val="000F0A7D"/>
    <w:rsid w:val="000F14C9"/>
    <w:rsid w:val="000F17E4"/>
    <w:rsid w:val="000F1AA8"/>
    <w:rsid w:val="000F2C9F"/>
    <w:rsid w:val="000F31BD"/>
    <w:rsid w:val="000F4137"/>
    <w:rsid w:val="000F4362"/>
    <w:rsid w:val="000F4AB0"/>
    <w:rsid w:val="000F5DE1"/>
    <w:rsid w:val="000F6475"/>
    <w:rsid w:val="0010259A"/>
    <w:rsid w:val="00104874"/>
    <w:rsid w:val="00104DAE"/>
    <w:rsid w:val="0010689B"/>
    <w:rsid w:val="00110506"/>
    <w:rsid w:val="001133E1"/>
    <w:rsid w:val="001208DB"/>
    <w:rsid w:val="00120CBF"/>
    <w:rsid w:val="001212E2"/>
    <w:rsid w:val="00124A7C"/>
    <w:rsid w:val="0012537D"/>
    <w:rsid w:val="00125931"/>
    <w:rsid w:val="001260D1"/>
    <w:rsid w:val="00127AAC"/>
    <w:rsid w:val="001312F6"/>
    <w:rsid w:val="001325C3"/>
    <w:rsid w:val="001360DB"/>
    <w:rsid w:val="00136E76"/>
    <w:rsid w:val="001414A1"/>
    <w:rsid w:val="0014288E"/>
    <w:rsid w:val="00145877"/>
    <w:rsid w:val="00154F90"/>
    <w:rsid w:val="0016283E"/>
    <w:rsid w:val="00164334"/>
    <w:rsid w:val="00164C76"/>
    <w:rsid w:val="0016569A"/>
    <w:rsid w:val="00167991"/>
    <w:rsid w:val="00170522"/>
    <w:rsid w:val="00170973"/>
    <w:rsid w:val="00170BE8"/>
    <w:rsid w:val="00171B7A"/>
    <w:rsid w:val="00174114"/>
    <w:rsid w:val="0017441A"/>
    <w:rsid w:val="001751DB"/>
    <w:rsid w:val="00177824"/>
    <w:rsid w:val="00180F93"/>
    <w:rsid w:val="001825D5"/>
    <w:rsid w:val="0018453A"/>
    <w:rsid w:val="00186968"/>
    <w:rsid w:val="00187F17"/>
    <w:rsid w:val="001930C5"/>
    <w:rsid w:val="00195A5B"/>
    <w:rsid w:val="001A0877"/>
    <w:rsid w:val="001A0885"/>
    <w:rsid w:val="001A180E"/>
    <w:rsid w:val="001A2B70"/>
    <w:rsid w:val="001A31C0"/>
    <w:rsid w:val="001A43EA"/>
    <w:rsid w:val="001A7C79"/>
    <w:rsid w:val="001B0C98"/>
    <w:rsid w:val="001B3C2D"/>
    <w:rsid w:val="001B4025"/>
    <w:rsid w:val="001B4849"/>
    <w:rsid w:val="001C05F7"/>
    <w:rsid w:val="001C0973"/>
    <w:rsid w:val="001C1C67"/>
    <w:rsid w:val="001C261F"/>
    <w:rsid w:val="001C4F0F"/>
    <w:rsid w:val="001C6364"/>
    <w:rsid w:val="001C7C0E"/>
    <w:rsid w:val="001D0533"/>
    <w:rsid w:val="001D1ACD"/>
    <w:rsid w:val="001D367D"/>
    <w:rsid w:val="001D4354"/>
    <w:rsid w:val="001D4D87"/>
    <w:rsid w:val="001D585D"/>
    <w:rsid w:val="001E2042"/>
    <w:rsid w:val="001E2A05"/>
    <w:rsid w:val="001E48C3"/>
    <w:rsid w:val="001E6AC7"/>
    <w:rsid w:val="001E7672"/>
    <w:rsid w:val="001E78C8"/>
    <w:rsid w:val="001E7ACB"/>
    <w:rsid w:val="001F04FA"/>
    <w:rsid w:val="001F0FF2"/>
    <w:rsid w:val="001F2C22"/>
    <w:rsid w:val="001F2F81"/>
    <w:rsid w:val="001F3528"/>
    <w:rsid w:val="002012C9"/>
    <w:rsid w:val="00201D50"/>
    <w:rsid w:val="00206356"/>
    <w:rsid w:val="00206AD0"/>
    <w:rsid w:val="00211097"/>
    <w:rsid w:val="002137D5"/>
    <w:rsid w:val="00213852"/>
    <w:rsid w:val="00213E6D"/>
    <w:rsid w:val="00214AE0"/>
    <w:rsid w:val="002204B4"/>
    <w:rsid w:val="002221BD"/>
    <w:rsid w:val="00225621"/>
    <w:rsid w:val="00226F31"/>
    <w:rsid w:val="00230A42"/>
    <w:rsid w:val="00234201"/>
    <w:rsid w:val="00235DAB"/>
    <w:rsid w:val="00236932"/>
    <w:rsid w:val="00237B28"/>
    <w:rsid w:val="00240325"/>
    <w:rsid w:val="00242977"/>
    <w:rsid w:val="00243C70"/>
    <w:rsid w:val="00244E64"/>
    <w:rsid w:val="00251529"/>
    <w:rsid w:val="002516D4"/>
    <w:rsid w:val="0025238B"/>
    <w:rsid w:val="00252BFC"/>
    <w:rsid w:val="00254B45"/>
    <w:rsid w:val="002550FC"/>
    <w:rsid w:val="00256C8E"/>
    <w:rsid w:val="0026127D"/>
    <w:rsid w:val="0026181B"/>
    <w:rsid w:val="002641EA"/>
    <w:rsid w:val="00264AB4"/>
    <w:rsid w:val="00264BBE"/>
    <w:rsid w:val="00266048"/>
    <w:rsid w:val="00266BD1"/>
    <w:rsid w:val="002710CB"/>
    <w:rsid w:val="0027143C"/>
    <w:rsid w:val="002732B6"/>
    <w:rsid w:val="00273AE4"/>
    <w:rsid w:val="00274939"/>
    <w:rsid w:val="00274E35"/>
    <w:rsid w:val="00274E65"/>
    <w:rsid w:val="0027562A"/>
    <w:rsid w:val="00276107"/>
    <w:rsid w:val="00280703"/>
    <w:rsid w:val="002842AF"/>
    <w:rsid w:val="00287F9E"/>
    <w:rsid w:val="002914CC"/>
    <w:rsid w:val="00292994"/>
    <w:rsid w:val="002940D4"/>
    <w:rsid w:val="002953F6"/>
    <w:rsid w:val="00296387"/>
    <w:rsid w:val="002971B8"/>
    <w:rsid w:val="002A1808"/>
    <w:rsid w:val="002A6C53"/>
    <w:rsid w:val="002A7990"/>
    <w:rsid w:val="002B5BE9"/>
    <w:rsid w:val="002C3D65"/>
    <w:rsid w:val="002C66DA"/>
    <w:rsid w:val="002C6713"/>
    <w:rsid w:val="002C6D8F"/>
    <w:rsid w:val="002C7BE3"/>
    <w:rsid w:val="002D087A"/>
    <w:rsid w:val="002D113D"/>
    <w:rsid w:val="002D1C2D"/>
    <w:rsid w:val="002D2824"/>
    <w:rsid w:val="002D35DC"/>
    <w:rsid w:val="002D7466"/>
    <w:rsid w:val="002E27AE"/>
    <w:rsid w:val="002E3A14"/>
    <w:rsid w:val="002E4389"/>
    <w:rsid w:val="002E48B7"/>
    <w:rsid w:val="002E51FA"/>
    <w:rsid w:val="002E5AA9"/>
    <w:rsid w:val="002E7CC9"/>
    <w:rsid w:val="002F24AB"/>
    <w:rsid w:val="002F2BC9"/>
    <w:rsid w:val="002F3AFC"/>
    <w:rsid w:val="002F3B51"/>
    <w:rsid w:val="002F46E3"/>
    <w:rsid w:val="002F66BC"/>
    <w:rsid w:val="002F6CA0"/>
    <w:rsid w:val="003007B1"/>
    <w:rsid w:val="003009D8"/>
    <w:rsid w:val="00301939"/>
    <w:rsid w:val="00303405"/>
    <w:rsid w:val="0030373D"/>
    <w:rsid w:val="00312863"/>
    <w:rsid w:val="003146D3"/>
    <w:rsid w:val="00314CB4"/>
    <w:rsid w:val="00321489"/>
    <w:rsid w:val="00323091"/>
    <w:rsid w:val="00324A2C"/>
    <w:rsid w:val="003250E6"/>
    <w:rsid w:val="00327C42"/>
    <w:rsid w:val="00327F1F"/>
    <w:rsid w:val="00335C7F"/>
    <w:rsid w:val="00336EB5"/>
    <w:rsid w:val="00337360"/>
    <w:rsid w:val="00340563"/>
    <w:rsid w:val="0034471C"/>
    <w:rsid w:val="00345924"/>
    <w:rsid w:val="00345F1F"/>
    <w:rsid w:val="00353CD7"/>
    <w:rsid w:val="00355E1D"/>
    <w:rsid w:val="00357656"/>
    <w:rsid w:val="00362AE7"/>
    <w:rsid w:val="00364F91"/>
    <w:rsid w:val="0036639E"/>
    <w:rsid w:val="003701C3"/>
    <w:rsid w:val="00373335"/>
    <w:rsid w:val="00375328"/>
    <w:rsid w:val="00375DE8"/>
    <w:rsid w:val="00377604"/>
    <w:rsid w:val="00380B9E"/>
    <w:rsid w:val="00380CAC"/>
    <w:rsid w:val="003839CE"/>
    <w:rsid w:val="003847DC"/>
    <w:rsid w:val="003916FC"/>
    <w:rsid w:val="003969A0"/>
    <w:rsid w:val="00396A62"/>
    <w:rsid w:val="003A0C1C"/>
    <w:rsid w:val="003A0F1D"/>
    <w:rsid w:val="003A3648"/>
    <w:rsid w:val="003A38D4"/>
    <w:rsid w:val="003A41C6"/>
    <w:rsid w:val="003A527F"/>
    <w:rsid w:val="003A757C"/>
    <w:rsid w:val="003B135A"/>
    <w:rsid w:val="003B43FB"/>
    <w:rsid w:val="003B5295"/>
    <w:rsid w:val="003B66E0"/>
    <w:rsid w:val="003B6FCE"/>
    <w:rsid w:val="003C3170"/>
    <w:rsid w:val="003C3CCA"/>
    <w:rsid w:val="003C52DC"/>
    <w:rsid w:val="003C5ABD"/>
    <w:rsid w:val="003D2C54"/>
    <w:rsid w:val="003D3D1E"/>
    <w:rsid w:val="003D4BCF"/>
    <w:rsid w:val="003D4C09"/>
    <w:rsid w:val="003D5A08"/>
    <w:rsid w:val="003D7FD0"/>
    <w:rsid w:val="003E2247"/>
    <w:rsid w:val="003E4B55"/>
    <w:rsid w:val="003E5503"/>
    <w:rsid w:val="003E61A6"/>
    <w:rsid w:val="003E6481"/>
    <w:rsid w:val="003E7262"/>
    <w:rsid w:val="003E7D23"/>
    <w:rsid w:val="003F0084"/>
    <w:rsid w:val="003F1808"/>
    <w:rsid w:val="003F2B7F"/>
    <w:rsid w:val="003F2D11"/>
    <w:rsid w:val="003F396B"/>
    <w:rsid w:val="003F485D"/>
    <w:rsid w:val="00400E06"/>
    <w:rsid w:val="00402D11"/>
    <w:rsid w:val="00402EA5"/>
    <w:rsid w:val="00405BD5"/>
    <w:rsid w:val="00410B3D"/>
    <w:rsid w:val="004129AB"/>
    <w:rsid w:val="0041336A"/>
    <w:rsid w:val="00415014"/>
    <w:rsid w:val="00416ED5"/>
    <w:rsid w:val="00417FDE"/>
    <w:rsid w:val="0042189F"/>
    <w:rsid w:val="00422519"/>
    <w:rsid w:val="00422DAC"/>
    <w:rsid w:val="00422E56"/>
    <w:rsid w:val="00423706"/>
    <w:rsid w:val="0042467C"/>
    <w:rsid w:val="0042626C"/>
    <w:rsid w:val="00426E45"/>
    <w:rsid w:val="004328C2"/>
    <w:rsid w:val="00432F27"/>
    <w:rsid w:val="00434387"/>
    <w:rsid w:val="0043720E"/>
    <w:rsid w:val="00437250"/>
    <w:rsid w:val="004401A4"/>
    <w:rsid w:val="00440C01"/>
    <w:rsid w:val="00442923"/>
    <w:rsid w:val="004456AF"/>
    <w:rsid w:val="00445BFE"/>
    <w:rsid w:val="00446E12"/>
    <w:rsid w:val="004470DD"/>
    <w:rsid w:val="0044791C"/>
    <w:rsid w:val="004507DF"/>
    <w:rsid w:val="00450AB2"/>
    <w:rsid w:val="00452550"/>
    <w:rsid w:val="004545FF"/>
    <w:rsid w:val="0045731D"/>
    <w:rsid w:val="00457B99"/>
    <w:rsid w:val="00461FB0"/>
    <w:rsid w:val="004627DB"/>
    <w:rsid w:val="00466957"/>
    <w:rsid w:val="0046737F"/>
    <w:rsid w:val="004741A6"/>
    <w:rsid w:val="00474D4C"/>
    <w:rsid w:val="00476D88"/>
    <w:rsid w:val="004772D6"/>
    <w:rsid w:val="00482E06"/>
    <w:rsid w:val="00483B06"/>
    <w:rsid w:val="004849F3"/>
    <w:rsid w:val="00485783"/>
    <w:rsid w:val="0048666F"/>
    <w:rsid w:val="00487D61"/>
    <w:rsid w:val="00490370"/>
    <w:rsid w:val="00491C76"/>
    <w:rsid w:val="00495E08"/>
    <w:rsid w:val="004960E8"/>
    <w:rsid w:val="00497C10"/>
    <w:rsid w:val="004A0F4A"/>
    <w:rsid w:val="004A1877"/>
    <w:rsid w:val="004A33BA"/>
    <w:rsid w:val="004A5D6C"/>
    <w:rsid w:val="004B0929"/>
    <w:rsid w:val="004B4603"/>
    <w:rsid w:val="004B53A4"/>
    <w:rsid w:val="004C0724"/>
    <w:rsid w:val="004C14ED"/>
    <w:rsid w:val="004C16BE"/>
    <w:rsid w:val="004C1DF3"/>
    <w:rsid w:val="004C29FD"/>
    <w:rsid w:val="004C41AC"/>
    <w:rsid w:val="004D3255"/>
    <w:rsid w:val="004D4148"/>
    <w:rsid w:val="004D46AC"/>
    <w:rsid w:val="004D5F31"/>
    <w:rsid w:val="004E0950"/>
    <w:rsid w:val="004E238F"/>
    <w:rsid w:val="004E4ABF"/>
    <w:rsid w:val="004F1CE2"/>
    <w:rsid w:val="00501E64"/>
    <w:rsid w:val="0050225B"/>
    <w:rsid w:val="00502549"/>
    <w:rsid w:val="00502B53"/>
    <w:rsid w:val="0050306C"/>
    <w:rsid w:val="00504B62"/>
    <w:rsid w:val="00505E4D"/>
    <w:rsid w:val="00511B7D"/>
    <w:rsid w:val="0051467C"/>
    <w:rsid w:val="00514C53"/>
    <w:rsid w:val="00516933"/>
    <w:rsid w:val="00517E2B"/>
    <w:rsid w:val="005205F3"/>
    <w:rsid w:val="0052161C"/>
    <w:rsid w:val="00521F54"/>
    <w:rsid w:val="00525D64"/>
    <w:rsid w:val="0053205A"/>
    <w:rsid w:val="005336D6"/>
    <w:rsid w:val="00533AD8"/>
    <w:rsid w:val="00535127"/>
    <w:rsid w:val="00536053"/>
    <w:rsid w:val="005401A2"/>
    <w:rsid w:val="00540B2E"/>
    <w:rsid w:val="00541306"/>
    <w:rsid w:val="0054206F"/>
    <w:rsid w:val="0054549D"/>
    <w:rsid w:val="0054657D"/>
    <w:rsid w:val="00546A35"/>
    <w:rsid w:val="00547CF2"/>
    <w:rsid w:val="005502CA"/>
    <w:rsid w:val="005524C9"/>
    <w:rsid w:val="005537AB"/>
    <w:rsid w:val="00555376"/>
    <w:rsid w:val="00555530"/>
    <w:rsid w:val="00557516"/>
    <w:rsid w:val="0056099E"/>
    <w:rsid w:val="00560D01"/>
    <w:rsid w:val="005633B2"/>
    <w:rsid w:val="0056414E"/>
    <w:rsid w:val="00567675"/>
    <w:rsid w:val="00567CE0"/>
    <w:rsid w:val="00571FFC"/>
    <w:rsid w:val="00572034"/>
    <w:rsid w:val="005721AF"/>
    <w:rsid w:val="00573F3D"/>
    <w:rsid w:val="00576901"/>
    <w:rsid w:val="00581728"/>
    <w:rsid w:val="00587CD7"/>
    <w:rsid w:val="0059052E"/>
    <w:rsid w:val="00590720"/>
    <w:rsid w:val="00594AD3"/>
    <w:rsid w:val="005951D7"/>
    <w:rsid w:val="00595E3C"/>
    <w:rsid w:val="00597F9A"/>
    <w:rsid w:val="005A004B"/>
    <w:rsid w:val="005A0454"/>
    <w:rsid w:val="005A281C"/>
    <w:rsid w:val="005B0050"/>
    <w:rsid w:val="005B2913"/>
    <w:rsid w:val="005B33C9"/>
    <w:rsid w:val="005B4ADD"/>
    <w:rsid w:val="005B522F"/>
    <w:rsid w:val="005B5774"/>
    <w:rsid w:val="005B6334"/>
    <w:rsid w:val="005C0F1C"/>
    <w:rsid w:val="005C18F9"/>
    <w:rsid w:val="005C35D3"/>
    <w:rsid w:val="005C424E"/>
    <w:rsid w:val="005C43DA"/>
    <w:rsid w:val="005C6A06"/>
    <w:rsid w:val="005C77ED"/>
    <w:rsid w:val="005C7B99"/>
    <w:rsid w:val="005C7DAD"/>
    <w:rsid w:val="005D11DC"/>
    <w:rsid w:val="005D4872"/>
    <w:rsid w:val="005D5477"/>
    <w:rsid w:val="005D7990"/>
    <w:rsid w:val="005D7F1C"/>
    <w:rsid w:val="005E0711"/>
    <w:rsid w:val="005E1196"/>
    <w:rsid w:val="005E1596"/>
    <w:rsid w:val="005E28C9"/>
    <w:rsid w:val="005E2A58"/>
    <w:rsid w:val="005E62F9"/>
    <w:rsid w:val="005F164A"/>
    <w:rsid w:val="005F1BF4"/>
    <w:rsid w:val="005F313A"/>
    <w:rsid w:val="005F4701"/>
    <w:rsid w:val="005F49A8"/>
    <w:rsid w:val="005F5291"/>
    <w:rsid w:val="005F776C"/>
    <w:rsid w:val="00600B5A"/>
    <w:rsid w:val="00603596"/>
    <w:rsid w:val="006046D9"/>
    <w:rsid w:val="00605900"/>
    <w:rsid w:val="0061190B"/>
    <w:rsid w:val="00612272"/>
    <w:rsid w:val="006129C2"/>
    <w:rsid w:val="006137CC"/>
    <w:rsid w:val="006142B1"/>
    <w:rsid w:val="00615679"/>
    <w:rsid w:val="006160F6"/>
    <w:rsid w:val="00616A4A"/>
    <w:rsid w:val="00617C66"/>
    <w:rsid w:val="00623E86"/>
    <w:rsid w:val="00626906"/>
    <w:rsid w:val="00630A52"/>
    <w:rsid w:val="00630FD1"/>
    <w:rsid w:val="00632023"/>
    <w:rsid w:val="006346B2"/>
    <w:rsid w:val="0063538C"/>
    <w:rsid w:val="00635976"/>
    <w:rsid w:val="006361C3"/>
    <w:rsid w:val="006369B6"/>
    <w:rsid w:val="00644708"/>
    <w:rsid w:val="00644E1B"/>
    <w:rsid w:val="00645179"/>
    <w:rsid w:val="006457ED"/>
    <w:rsid w:val="006458B1"/>
    <w:rsid w:val="00645FA2"/>
    <w:rsid w:val="0064621B"/>
    <w:rsid w:val="006508CF"/>
    <w:rsid w:val="00650BAB"/>
    <w:rsid w:val="0065221C"/>
    <w:rsid w:val="00653340"/>
    <w:rsid w:val="006561FB"/>
    <w:rsid w:val="00656546"/>
    <w:rsid w:val="006624E1"/>
    <w:rsid w:val="00670FBD"/>
    <w:rsid w:val="00673927"/>
    <w:rsid w:val="00673E97"/>
    <w:rsid w:val="00680F01"/>
    <w:rsid w:val="0068398A"/>
    <w:rsid w:val="00686D5C"/>
    <w:rsid w:val="00693C36"/>
    <w:rsid w:val="00693CFC"/>
    <w:rsid w:val="006968E0"/>
    <w:rsid w:val="00696BA4"/>
    <w:rsid w:val="00696FFF"/>
    <w:rsid w:val="00697509"/>
    <w:rsid w:val="00697831"/>
    <w:rsid w:val="006A0825"/>
    <w:rsid w:val="006A18E5"/>
    <w:rsid w:val="006A2969"/>
    <w:rsid w:val="006A3A62"/>
    <w:rsid w:val="006B0408"/>
    <w:rsid w:val="006B1299"/>
    <w:rsid w:val="006B3A17"/>
    <w:rsid w:val="006B3C57"/>
    <w:rsid w:val="006B4069"/>
    <w:rsid w:val="006B4DD3"/>
    <w:rsid w:val="006B5315"/>
    <w:rsid w:val="006B73EA"/>
    <w:rsid w:val="006C2959"/>
    <w:rsid w:val="006C37F5"/>
    <w:rsid w:val="006C5428"/>
    <w:rsid w:val="006C72D4"/>
    <w:rsid w:val="006D0674"/>
    <w:rsid w:val="006D0A3F"/>
    <w:rsid w:val="006D26B0"/>
    <w:rsid w:val="006D28D6"/>
    <w:rsid w:val="006E1140"/>
    <w:rsid w:val="006E1C81"/>
    <w:rsid w:val="006E289F"/>
    <w:rsid w:val="006E3D2C"/>
    <w:rsid w:val="006E43CA"/>
    <w:rsid w:val="006E4DCC"/>
    <w:rsid w:val="006E71C7"/>
    <w:rsid w:val="006E78FD"/>
    <w:rsid w:val="006F205B"/>
    <w:rsid w:val="006F2EE6"/>
    <w:rsid w:val="006F6E3F"/>
    <w:rsid w:val="0070072F"/>
    <w:rsid w:val="00700BAE"/>
    <w:rsid w:val="00700C65"/>
    <w:rsid w:val="00704D93"/>
    <w:rsid w:val="0070529C"/>
    <w:rsid w:val="00705BB9"/>
    <w:rsid w:val="00705BFE"/>
    <w:rsid w:val="00707E4E"/>
    <w:rsid w:val="0071246F"/>
    <w:rsid w:val="007171E1"/>
    <w:rsid w:val="00720BB4"/>
    <w:rsid w:val="007213EA"/>
    <w:rsid w:val="007231A3"/>
    <w:rsid w:val="00724D32"/>
    <w:rsid w:val="007300D6"/>
    <w:rsid w:val="007309F8"/>
    <w:rsid w:val="0073298C"/>
    <w:rsid w:val="00732BC0"/>
    <w:rsid w:val="007345DE"/>
    <w:rsid w:val="00735B8C"/>
    <w:rsid w:val="00735C35"/>
    <w:rsid w:val="007365C7"/>
    <w:rsid w:val="007367AB"/>
    <w:rsid w:val="007368AF"/>
    <w:rsid w:val="00737503"/>
    <w:rsid w:val="007410CE"/>
    <w:rsid w:val="00743714"/>
    <w:rsid w:val="00750219"/>
    <w:rsid w:val="00751EC6"/>
    <w:rsid w:val="00751F6E"/>
    <w:rsid w:val="00752C94"/>
    <w:rsid w:val="007560A6"/>
    <w:rsid w:val="00760839"/>
    <w:rsid w:val="00762261"/>
    <w:rsid w:val="0076495A"/>
    <w:rsid w:val="007709D0"/>
    <w:rsid w:val="007733E9"/>
    <w:rsid w:val="0077452D"/>
    <w:rsid w:val="00774CA2"/>
    <w:rsid w:val="00774CE1"/>
    <w:rsid w:val="00775378"/>
    <w:rsid w:val="007805EE"/>
    <w:rsid w:val="007807CC"/>
    <w:rsid w:val="00781176"/>
    <w:rsid w:val="00782445"/>
    <w:rsid w:val="00782B1A"/>
    <w:rsid w:val="007854FA"/>
    <w:rsid w:val="007937DB"/>
    <w:rsid w:val="00795C6A"/>
    <w:rsid w:val="00795EA8"/>
    <w:rsid w:val="0079764E"/>
    <w:rsid w:val="007A0DF7"/>
    <w:rsid w:val="007A4C29"/>
    <w:rsid w:val="007A5B94"/>
    <w:rsid w:val="007A6062"/>
    <w:rsid w:val="007A6E4E"/>
    <w:rsid w:val="007B0F67"/>
    <w:rsid w:val="007B153E"/>
    <w:rsid w:val="007B1981"/>
    <w:rsid w:val="007B33F3"/>
    <w:rsid w:val="007B4884"/>
    <w:rsid w:val="007B5092"/>
    <w:rsid w:val="007B5933"/>
    <w:rsid w:val="007B63FC"/>
    <w:rsid w:val="007B6F6D"/>
    <w:rsid w:val="007B71E9"/>
    <w:rsid w:val="007B7390"/>
    <w:rsid w:val="007B77F2"/>
    <w:rsid w:val="007C09BC"/>
    <w:rsid w:val="007C26D7"/>
    <w:rsid w:val="007C2FDE"/>
    <w:rsid w:val="007C4B48"/>
    <w:rsid w:val="007C78DC"/>
    <w:rsid w:val="007D5F63"/>
    <w:rsid w:val="007D64AD"/>
    <w:rsid w:val="007D66DD"/>
    <w:rsid w:val="007E04DE"/>
    <w:rsid w:val="007E2CD2"/>
    <w:rsid w:val="007E31B3"/>
    <w:rsid w:val="007E3207"/>
    <w:rsid w:val="007E3A0F"/>
    <w:rsid w:val="007E43CA"/>
    <w:rsid w:val="007E6A0C"/>
    <w:rsid w:val="007F05D3"/>
    <w:rsid w:val="007F12F4"/>
    <w:rsid w:val="007F15A5"/>
    <w:rsid w:val="007F1CD6"/>
    <w:rsid w:val="007F2F1E"/>
    <w:rsid w:val="007F3074"/>
    <w:rsid w:val="007F4157"/>
    <w:rsid w:val="007F4E9C"/>
    <w:rsid w:val="007F6E3B"/>
    <w:rsid w:val="00804B80"/>
    <w:rsid w:val="00804DF0"/>
    <w:rsid w:val="00805189"/>
    <w:rsid w:val="008055BC"/>
    <w:rsid w:val="0080626B"/>
    <w:rsid w:val="00807BAE"/>
    <w:rsid w:val="008100C5"/>
    <w:rsid w:val="00815794"/>
    <w:rsid w:val="008225F6"/>
    <w:rsid w:val="0082436C"/>
    <w:rsid w:val="0082629F"/>
    <w:rsid w:val="00826D42"/>
    <w:rsid w:val="00827BF2"/>
    <w:rsid w:val="00833724"/>
    <w:rsid w:val="00834788"/>
    <w:rsid w:val="008431A3"/>
    <w:rsid w:val="0084324E"/>
    <w:rsid w:val="008441BA"/>
    <w:rsid w:val="008449B3"/>
    <w:rsid w:val="00847F9E"/>
    <w:rsid w:val="008513DA"/>
    <w:rsid w:val="00851436"/>
    <w:rsid w:val="008516E8"/>
    <w:rsid w:val="008521F3"/>
    <w:rsid w:val="00854671"/>
    <w:rsid w:val="00855E48"/>
    <w:rsid w:val="00863C04"/>
    <w:rsid w:val="008666F4"/>
    <w:rsid w:val="008675BA"/>
    <w:rsid w:val="00871504"/>
    <w:rsid w:val="00872A25"/>
    <w:rsid w:val="00872A27"/>
    <w:rsid w:val="00873948"/>
    <w:rsid w:val="0087449F"/>
    <w:rsid w:val="00876E3C"/>
    <w:rsid w:val="008834ED"/>
    <w:rsid w:val="00885806"/>
    <w:rsid w:val="00886D4D"/>
    <w:rsid w:val="00886F40"/>
    <w:rsid w:val="0089048D"/>
    <w:rsid w:val="00891596"/>
    <w:rsid w:val="0089420E"/>
    <w:rsid w:val="008A1D6D"/>
    <w:rsid w:val="008A3C46"/>
    <w:rsid w:val="008B0776"/>
    <w:rsid w:val="008B23D6"/>
    <w:rsid w:val="008B293D"/>
    <w:rsid w:val="008B44E5"/>
    <w:rsid w:val="008B4696"/>
    <w:rsid w:val="008B61A6"/>
    <w:rsid w:val="008B657C"/>
    <w:rsid w:val="008C2A74"/>
    <w:rsid w:val="008C3E58"/>
    <w:rsid w:val="008C50E1"/>
    <w:rsid w:val="008C6698"/>
    <w:rsid w:val="008C7620"/>
    <w:rsid w:val="008D375F"/>
    <w:rsid w:val="008D4FF9"/>
    <w:rsid w:val="008E0283"/>
    <w:rsid w:val="008E0DAE"/>
    <w:rsid w:val="008E1271"/>
    <w:rsid w:val="008E21DE"/>
    <w:rsid w:val="008E39AB"/>
    <w:rsid w:val="008E4336"/>
    <w:rsid w:val="008F100A"/>
    <w:rsid w:val="008F2F6C"/>
    <w:rsid w:val="008F6C5B"/>
    <w:rsid w:val="00900C02"/>
    <w:rsid w:val="00904B7A"/>
    <w:rsid w:val="00904E6F"/>
    <w:rsid w:val="00904F52"/>
    <w:rsid w:val="00905BBB"/>
    <w:rsid w:val="00906BEF"/>
    <w:rsid w:val="00917B41"/>
    <w:rsid w:val="0092016C"/>
    <w:rsid w:val="00921A80"/>
    <w:rsid w:val="009226B1"/>
    <w:rsid w:val="009234D4"/>
    <w:rsid w:val="00923E3B"/>
    <w:rsid w:val="00924898"/>
    <w:rsid w:val="00925C63"/>
    <w:rsid w:val="00925F1B"/>
    <w:rsid w:val="00926160"/>
    <w:rsid w:val="009269AA"/>
    <w:rsid w:val="00927DAF"/>
    <w:rsid w:val="00933552"/>
    <w:rsid w:val="00933C23"/>
    <w:rsid w:val="00940D31"/>
    <w:rsid w:val="00943121"/>
    <w:rsid w:val="009450BC"/>
    <w:rsid w:val="00945511"/>
    <w:rsid w:val="009471DA"/>
    <w:rsid w:val="009476F6"/>
    <w:rsid w:val="009502F1"/>
    <w:rsid w:val="00950BDE"/>
    <w:rsid w:val="00952BBF"/>
    <w:rsid w:val="009532E7"/>
    <w:rsid w:val="0096347D"/>
    <w:rsid w:val="009645EB"/>
    <w:rsid w:val="00965910"/>
    <w:rsid w:val="00965C0C"/>
    <w:rsid w:val="0096637E"/>
    <w:rsid w:val="0096761C"/>
    <w:rsid w:val="00967ABB"/>
    <w:rsid w:val="00972EC6"/>
    <w:rsid w:val="0097302B"/>
    <w:rsid w:val="00975159"/>
    <w:rsid w:val="009771ED"/>
    <w:rsid w:val="00985608"/>
    <w:rsid w:val="0098568D"/>
    <w:rsid w:val="00986D70"/>
    <w:rsid w:val="00990E38"/>
    <w:rsid w:val="00995BB4"/>
    <w:rsid w:val="009A087E"/>
    <w:rsid w:val="009A4B45"/>
    <w:rsid w:val="009B0363"/>
    <w:rsid w:val="009B1A54"/>
    <w:rsid w:val="009B2DE1"/>
    <w:rsid w:val="009B36E1"/>
    <w:rsid w:val="009B3D68"/>
    <w:rsid w:val="009B78D5"/>
    <w:rsid w:val="009C087C"/>
    <w:rsid w:val="009C2E61"/>
    <w:rsid w:val="009C35D2"/>
    <w:rsid w:val="009C3646"/>
    <w:rsid w:val="009C3CB9"/>
    <w:rsid w:val="009C3D97"/>
    <w:rsid w:val="009C648E"/>
    <w:rsid w:val="009C7184"/>
    <w:rsid w:val="009C74FE"/>
    <w:rsid w:val="009D1792"/>
    <w:rsid w:val="009D2151"/>
    <w:rsid w:val="009D3494"/>
    <w:rsid w:val="009D3DE3"/>
    <w:rsid w:val="009D5F10"/>
    <w:rsid w:val="009E1FD9"/>
    <w:rsid w:val="009E5C7B"/>
    <w:rsid w:val="009E6CBE"/>
    <w:rsid w:val="009F0258"/>
    <w:rsid w:val="009F0CD5"/>
    <w:rsid w:val="009F284F"/>
    <w:rsid w:val="009F3AA5"/>
    <w:rsid w:val="009F59C1"/>
    <w:rsid w:val="009F7668"/>
    <w:rsid w:val="009F77F3"/>
    <w:rsid w:val="009F7FF3"/>
    <w:rsid w:val="00A00ED7"/>
    <w:rsid w:val="00A033FA"/>
    <w:rsid w:val="00A04581"/>
    <w:rsid w:val="00A05835"/>
    <w:rsid w:val="00A078D1"/>
    <w:rsid w:val="00A119CD"/>
    <w:rsid w:val="00A12A20"/>
    <w:rsid w:val="00A15621"/>
    <w:rsid w:val="00A176A7"/>
    <w:rsid w:val="00A17D60"/>
    <w:rsid w:val="00A17EB2"/>
    <w:rsid w:val="00A20CCD"/>
    <w:rsid w:val="00A22D21"/>
    <w:rsid w:val="00A23F60"/>
    <w:rsid w:val="00A23F96"/>
    <w:rsid w:val="00A241E8"/>
    <w:rsid w:val="00A24C7E"/>
    <w:rsid w:val="00A25340"/>
    <w:rsid w:val="00A31960"/>
    <w:rsid w:val="00A32243"/>
    <w:rsid w:val="00A3286E"/>
    <w:rsid w:val="00A368B0"/>
    <w:rsid w:val="00A4065B"/>
    <w:rsid w:val="00A41D13"/>
    <w:rsid w:val="00A43226"/>
    <w:rsid w:val="00A4501D"/>
    <w:rsid w:val="00A47892"/>
    <w:rsid w:val="00A5429B"/>
    <w:rsid w:val="00A54691"/>
    <w:rsid w:val="00A54C94"/>
    <w:rsid w:val="00A55C8D"/>
    <w:rsid w:val="00A56767"/>
    <w:rsid w:val="00A6167E"/>
    <w:rsid w:val="00A65F2F"/>
    <w:rsid w:val="00A7126D"/>
    <w:rsid w:val="00A7234A"/>
    <w:rsid w:val="00A72C70"/>
    <w:rsid w:val="00A744B8"/>
    <w:rsid w:val="00A76287"/>
    <w:rsid w:val="00A773D9"/>
    <w:rsid w:val="00A8233A"/>
    <w:rsid w:val="00A865AF"/>
    <w:rsid w:val="00A90554"/>
    <w:rsid w:val="00A90888"/>
    <w:rsid w:val="00A93948"/>
    <w:rsid w:val="00A93AE0"/>
    <w:rsid w:val="00A93B9A"/>
    <w:rsid w:val="00A9456E"/>
    <w:rsid w:val="00A950C4"/>
    <w:rsid w:val="00A96BEE"/>
    <w:rsid w:val="00A97A1F"/>
    <w:rsid w:val="00A97DB5"/>
    <w:rsid w:val="00AA13FC"/>
    <w:rsid w:val="00AA1C38"/>
    <w:rsid w:val="00AA5349"/>
    <w:rsid w:val="00AA762D"/>
    <w:rsid w:val="00AB144F"/>
    <w:rsid w:val="00AB14A7"/>
    <w:rsid w:val="00AB2844"/>
    <w:rsid w:val="00AB4067"/>
    <w:rsid w:val="00AB4896"/>
    <w:rsid w:val="00AC1B38"/>
    <w:rsid w:val="00AC1ED0"/>
    <w:rsid w:val="00AC2362"/>
    <w:rsid w:val="00AC2830"/>
    <w:rsid w:val="00AC696A"/>
    <w:rsid w:val="00AC6AC2"/>
    <w:rsid w:val="00AC7057"/>
    <w:rsid w:val="00AC7EC2"/>
    <w:rsid w:val="00AD1F14"/>
    <w:rsid w:val="00AD4E6B"/>
    <w:rsid w:val="00AD63F8"/>
    <w:rsid w:val="00AD67D7"/>
    <w:rsid w:val="00AE10C2"/>
    <w:rsid w:val="00AE11BF"/>
    <w:rsid w:val="00AE2B53"/>
    <w:rsid w:val="00AE351C"/>
    <w:rsid w:val="00AF2578"/>
    <w:rsid w:val="00AF2E89"/>
    <w:rsid w:val="00AF4DD4"/>
    <w:rsid w:val="00AF66E9"/>
    <w:rsid w:val="00B04F50"/>
    <w:rsid w:val="00B10104"/>
    <w:rsid w:val="00B1118F"/>
    <w:rsid w:val="00B11676"/>
    <w:rsid w:val="00B11EDA"/>
    <w:rsid w:val="00B12911"/>
    <w:rsid w:val="00B13623"/>
    <w:rsid w:val="00B140C0"/>
    <w:rsid w:val="00B15AF4"/>
    <w:rsid w:val="00B15B6C"/>
    <w:rsid w:val="00B243FD"/>
    <w:rsid w:val="00B24DC3"/>
    <w:rsid w:val="00B25752"/>
    <w:rsid w:val="00B31AFB"/>
    <w:rsid w:val="00B3213B"/>
    <w:rsid w:val="00B340B2"/>
    <w:rsid w:val="00B358EE"/>
    <w:rsid w:val="00B35BF7"/>
    <w:rsid w:val="00B36039"/>
    <w:rsid w:val="00B40295"/>
    <w:rsid w:val="00B44A9A"/>
    <w:rsid w:val="00B51480"/>
    <w:rsid w:val="00B52A5D"/>
    <w:rsid w:val="00B54AE6"/>
    <w:rsid w:val="00B557C3"/>
    <w:rsid w:val="00B56797"/>
    <w:rsid w:val="00B61452"/>
    <w:rsid w:val="00B63FB4"/>
    <w:rsid w:val="00B67FDB"/>
    <w:rsid w:val="00B7003B"/>
    <w:rsid w:val="00B70720"/>
    <w:rsid w:val="00B7535D"/>
    <w:rsid w:val="00B76629"/>
    <w:rsid w:val="00B80BBE"/>
    <w:rsid w:val="00B81888"/>
    <w:rsid w:val="00B8269A"/>
    <w:rsid w:val="00B83C07"/>
    <w:rsid w:val="00B851A1"/>
    <w:rsid w:val="00B85889"/>
    <w:rsid w:val="00B85896"/>
    <w:rsid w:val="00B8665C"/>
    <w:rsid w:val="00B86A25"/>
    <w:rsid w:val="00B8746A"/>
    <w:rsid w:val="00B87BA9"/>
    <w:rsid w:val="00B92018"/>
    <w:rsid w:val="00B933CF"/>
    <w:rsid w:val="00B940DE"/>
    <w:rsid w:val="00B94E41"/>
    <w:rsid w:val="00B9597E"/>
    <w:rsid w:val="00BA4DF9"/>
    <w:rsid w:val="00BA608D"/>
    <w:rsid w:val="00BA643E"/>
    <w:rsid w:val="00BA67A0"/>
    <w:rsid w:val="00BB4503"/>
    <w:rsid w:val="00BB54C7"/>
    <w:rsid w:val="00BB58BD"/>
    <w:rsid w:val="00BB5FB5"/>
    <w:rsid w:val="00BC131A"/>
    <w:rsid w:val="00BC23B9"/>
    <w:rsid w:val="00BC3523"/>
    <w:rsid w:val="00BC35C0"/>
    <w:rsid w:val="00BC4DB5"/>
    <w:rsid w:val="00BC5BEB"/>
    <w:rsid w:val="00BD1E21"/>
    <w:rsid w:val="00BD2559"/>
    <w:rsid w:val="00BD3033"/>
    <w:rsid w:val="00BD7D59"/>
    <w:rsid w:val="00BE1E34"/>
    <w:rsid w:val="00BF0B9F"/>
    <w:rsid w:val="00BF0E1B"/>
    <w:rsid w:val="00BF0F74"/>
    <w:rsid w:val="00BF6497"/>
    <w:rsid w:val="00BF7410"/>
    <w:rsid w:val="00C02967"/>
    <w:rsid w:val="00C06350"/>
    <w:rsid w:val="00C10200"/>
    <w:rsid w:val="00C10993"/>
    <w:rsid w:val="00C12507"/>
    <w:rsid w:val="00C14E1B"/>
    <w:rsid w:val="00C1507E"/>
    <w:rsid w:val="00C169A7"/>
    <w:rsid w:val="00C16CF4"/>
    <w:rsid w:val="00C16D96"/>
    <w:rsid w:val="00C21674"/>
    <w:rsid w:val="00C246F9"/>
    <w:rsid w:val="00C268F4"/>
    <w:rsid w:val="00C30A75"/>
    <w:rsid w:val="00C31994"/>
    <w:rsid w:val="00C3360E"/>
    <w:rsid w:val="00C344B4"/>
    <w:rsid w:val="00C40F96"/>
    <w:rsid w:val="00C41572"/>
    <w:rsid w:val="00C43633"/>
    <w:rsid w:val="00C43765"/>
    <w:rsid w:val="00C452EC"/>
    <w:rsid w:val="00C4649E"/>
    <w:rsid w:val="00C46AD5"/>
    <w:rsid w:val="00C470AB"/>
    <w:rsid w:val="00C47101"/>
    <w:rsid w:val="00C504BF"/>
    <w:rsid w:val="00C51DD1"/>
    <w:rsid w:val="00C52352"/>
    <w:rsid w:val="00C52AF1"/>
    <w:rsid w:val="00C548C0"/>
    <w:rsid w:val="00C57605"/>
    <w:rsid w:val="00C611B5"/>
    <w:rsid w:val="00C6342A"/>
    <w:rsid w:val="00C648C0"/>
    <w:rsid w:val="00C71DCD"/>
    <w:rsid w:val="00C73A48"/>
    <w:rsid w:val="00C741D2"/>
    <w:rsid w:val="00C743AF"/>
    <w:rsid w:val="00C7589B"/>
    <w:rsid w:val="00C75CB3"/>
    <w:rsid w:val="00C75D6F"/>
    <w:rsid w:val="00C82D25"/>
    <w:rsid w:val="00C82F61"/>
    <w:rsid w:val="00C838A3"/>
    <w:rsid w:val="00C83FC5"/>
    <w:rsid w:val="00C85BBE"/>
    <w:rsid w:val="00C8707A"/>
    <w:rsid w:val="00C90A05"/>
    <w:rsid w:val="00C9521B"/>
    <w:rsid w:val="00C96212"/>
    <w:rsid w:val="00C96869"/>
    <w:rsid w:val="00C97526"/>
    <w:rsid w:val="00C97A65"/>
    <w:rsid w:val="00CA1AA7"/>
    <w:rsid w:val="00CA43EC"/>
    <w:rsid w:val="00CA71E2"/>
    <w:rsid w:val="00CB069B"/>
    <w:rsid w:val="00CB1109"/>
    <w:rsid w:val="00CB212A"/>
    <w:rsid w:val="00CB2149"/>
    <w:rsid w:val="00CB7A27"/>
    <w:rsid w:val="00CC4073"/>
    <w:rsid w:val="00CC4B94"/>
    <w:rsid w:val="00CD0658"/>
    <w:rsid w:val="00CD37AD"/>
    <w:rsid w:val="00CD39F3"/>
    <w:rsid w:val="00CD3D88"/>
    <w:rsid w:val="00CD3DA5"/>
    <w:rsid w:val="00CD6625"/>
    <w:rsid w:val="00CD6946"/>
    <w:rsid w:val="00CE0569"/>
    <w:rsid w:val="00CE0C14"/>
    <w:rsid w:val="00CE177F"/>
    <w:rsid w:val="00CE2878"/>
    <w:rsid w:val="00CE5B31"/>
    <w:rsid w:val="00CE63A8"/>
    <w:rsid w:val="00CE7022"/>
    <w:rsid w:val="00CF089A"/>
    <w:rsid w:val="00CF402F"/>
    <w:rsid w:val="00CF7A62"/>
    <w:rsid w:val="00CF7F9F"/>
    <w:rsid w:val="00D003D2"/>
    <w:rsid w:val="00D0261E"/>
    <w:rsid w:val="00D0297A"/>
    <w:rsid w:val="00D039AB"/>
    <w:rsid w:val="00D03F52"/>
    <w:rsid w:val="00D12E42"/>
    <w:rsid w:val="00D131A3"/>
    <w:rsid w:val="00D16CF8"/>
    <w:rsid w:val="00D17EE3"/>
    <w:rsid w:val="00D17FDA"/>
    <w:rsid w:val="00D20281"/>
    <w:rsid w:val="00D21526"/>
    <w:rsid w:val="00D218B5"/>
    <w:rsid w:val="00D21BFC"/>
    <w:rsid w:val="00D22C29"/>
    <w:rsid w:val="00D25A15"/>
    <w:rsid w:val="00D26047"/>
    <w:rsid w:val="00D264CF"/>
    <w:rsid w:val="00D27617"/>
    <w:rsid w:val="00D27760"/>
    <w:rsid w:val="00D317A2"/>
    <w:rsid w:val="00D32806"/>
    <w:rsid w:val="00D33208"/>
    <w:rsid w:val="00D3405D"/>
    <w:rsid w:val="00D37808"/>
    <w:rsid w:val="00D42BCB"/>
    <w:rsid w:val="00D42CE4"/>
    <w:rsid w:val="00D4323B"/>
    <w:rsid w:val="00D43510"/>
    <w:rsid w:val="00D438F0"/>
    <w:rsid w:val="00D44216"/>
    <w:rsid w:val="00D45283"/>
    <w:rsid w:val="00D46675"/>
    <w:rsid w:val="00D50D11"/>
    <w:rsid w:val="00D55AEF"/>
    <w:rsid w:val="00D56999"/>
    <w:rsid w:val="00D56AB3"/>
    <w:rsid w:val="00D6288E"/>
    <w:rsid w:val="00D62C1E"/>
    <w:rsid w:val="00D6453C"/>
    <w:rsid w:val="00D64C83"/>
    <w:rsid w:val="00D64D38"/>
    <w:rsid w:val="00D66EFB"/>
    <w:rsid w:val="00D715AF"/>
    <w:rsid w:val="00D71B25"/>
    <w:rsid w:val="00D71FDB"/>
    <w:rsid w:val="00D735A4"/>
    <w:rsid w:val="00D73AA6"/>
    <w:rsid w:val="00D760C5"/>
    <w:rsid w:val="00D80E8C"/>
    <w:rsid w:val="00D839DF"/>
    <w:rsid w:val="00D83E4C"/>
    <w:rsid w:val="00D84E72"/>
    <w:rsid w:val="00D852F1"/>
    <w:rsid w:val="00D862F5"/>
    <w:rsid w:val="00D92F43"/>
    <w:rsid w:val="00D951B6"/>
    <w:rsid w:val="00D95D28"/>
    <w:rsid w:val="00D964EB"/>
    <w:rsid w:val="00D97967"/>
    <w:rsid w:val="00DA4079"/>
    <w:rsid w:val="00DA42B5"/>
    <w:rsid w:val="00DA6C92"/>
    <w:rsid w:val="00DA6D8F"/>
    <w:rsid w:val="00DA70BA"/>
    <w:rsid w:val="00DB0B1C"/>
    <w:rsid w:val="00DB4BB3"/>
    <w:rsid w:val="00DB4EA1"/>
    <w:rsid w:val="00DB63F4"/>
    <w:rsid w:val="00DC425F"/>
    <w:rsid w:val="00DC6C0B"/>
    <w:rsid w:val="00DC7101"/>
    <w:rsid w:val="00DD1DAF"/>
    <w:rsid w:val="00DD21FC"/>
    <w:rsid w:val="00DD2D8B"/>
    <w:rsid w:val="00DD52DC"/>
    <w:rsid w:val="00DD7C07"/>
    <w:rsid w:val="00DE04F3"/>
    <w:rsid w:val="00DE28A9"/>
    <w:rsid w:val="00DE2CD6"/>
    <w:rsid w:val="00DF4393"/>
    <w:rsid w:val="00DF5DE9"/>
    <w:rsid w:val="00DF71D2"/>
    <w:rsid w:val="00E00495"/>
    <w:rsid w:val="00E01977"/>
    <w:rsid w:val="00E0400F"/>
    <w:rsid w:val="00E044A5"/>
    <w:rsid w:val="00E04DB8"/>
    <w:rsid w:val="00E04F8F"/>
    <w:rsid w:val="00E078AD"/>
    <w:rsid w:val="00E10DB7"/>
    <w:rsid w:val="00E1374E"/>
    <w:rsid w:val="00E14BF7"/>
    <w:rsid w:val="00E14C2E"/>
    <w:rsid w:val="00E162FF"/>
    <w:rsid w:val="00E1772D"/>
    <w:rsid w:val="00E17BE0"/>
    <w:rsid w:val="00E17CEC"/>
    <w:rsid w:val="00E20F40"/>
    <w:rsid w:val="00E21F7F"/>
    <w:rsid w:val="00E23523"/>
    <w:rsid w:val="00E26E13"/>
    <w:rsid w:val="00E27BB2"/>
    <w:rsid w:val="00E30ABE"/>
    <w:rsid w:val="00E32FD4"/>
    <w:rsid w:val="00E404BD"/>
    <w:rsid w:val="00E40A09"/>
    <w:rsid w:val="00E44E93"/>
    <w:rsid w:val="00E45375"/>
    <w:rsid w:val="00E455F9"/>
    <w:rsid w:val="00E470DB"/>
    <w:rsid w:val="00E47399"/>
    <w:rsid w:val="00E50E40"/>
    <w:rsid w:val="00E51F92"/>
    <w:rsid w:val="00E5261E"/>
    <w:rsid w:val="00E547CE"/>
    <w:rsid w:val="00E567EF"/>
    <w:rsid w:val="00E56EAF"/>
    <w:rsid w:val="00E60330"/>
    <w:rsid w:val="00E609D2"/>
    <w:rsid w:val="00E620F1"/>
    <w:rsid w:val="00E62201"/>
    <w:rsid w:val="00E64204"/>
    <w:rsid w:val="00E6422F"/>
    <w:rsid w:val="00E652AA"/>
    <w:rsid w:val="00E7026F"/>
    <w:rsid w:val="00E75668"/>
    <w:rsid w:val="00E76339"/>
    <w:rsid w:val="00E763EE"/>
    <w:rsid w:val="00E76F6E"/>
    <w:rsid w:val="00E771F2"/>
    <w:rsid w:val="00E7727B"/>
    <w:rsid w:val="00E8011A"/>
    <w:rsid w:val="00E80C3F"/>
    <w:rsid w:val="00E80DD3"/>
    <w:rsid w:val="00E91163"/>
    <w:rsid w:val="00E92D64"/>
    <w:rsid w:val="00E92EB8"/>
    <w:rsid w:val="00E94343"/>
    <w:rsid w:val="00E9510C"/>
    <w:rsid w:val="00EA0AB2"/>
    <w:rsid w:val="00EA5693"/>
    <w:rsid w:val="00EA5B26"/>
    <w:rsid w:val="00EA664E"/>
    <w:rsid w:val="00EA7631"/>
    <w:rsid w:val="00EB0843"/>
    <w:rsid w:val="00EB41D5"/>
    <w:rsid w:val="00EB439E"/>
    <w:rsid w:val="00EB5F7B"/>
    <w:rsid w:val="00EC1DDC"/>
    <w:rsid w:val="00EC413A"/>
    <w:rsid w:val="00EC4166"/>
    <w:rsid w:val="00ED1726"/>
    <w:rsid w:val="00ED4876"/>
    <w:rsid w:val="00EE08D5"/>
    <w:rsid w:val="00EE12A1"/>
    <w:rsid w:val="00EE3AB8"/>
    <w:rsid w:val="00EF033F"/>
    <w:rsid w:val="00EF12C7"/>
    <w:rsid w:val="00EF2F69"/>
    <w:rsid w:val="00EF55C3"/>
    <w:rsid w:val="00F02299"/>
    <w:rsid w:val="00F030B9"/>
    <w:rsid w:val="00F07D9C"/>
    <w:rsid w:val="00F1089C"/>
    <w:rsid w:val="00F115F3"/>
    <w:rsid w:val="00F119F8"/>
    <w:rsid w:val="00F16C21"/>
    <w:rsid w:val="00F17BA5"/>
    <w:rsid w:val="00F24551"/>
    <w:rsid w:val="00F27002"/>
    <w:rsid w:val="00F30482"/>
    <w:rsid w:val="00F326AA"/>
    <w:rsid w:val="00F332F8"/>
    <w:rsid w:val="00F3663D"/>
    <w:rsid w:val="00F37A54"/>
    <w:rsid w:val="00F37FB0"/>
    <w:rsid w:val="00F40C5F"/>
    <w:rsid w:val="00F41A33"/>
    <w:rsid w:val="00F44B4B"/>
    <w:rsid w:val="00F45B53"/>
    <w:rsid w:val="00F46236"/>
    <w:rsid w:val="00F46FA7"/>
    <w:rsid w:val="00F47532"/>
    <w:rsid w:val="00F523F7"/>
    <w:rsid w:val="00F53984"/>
    <w:rsid w:val="00F54BEC"/>
    <w:rsid w:val="00F54EF7"/>
    <w:rsid w:val="00F553DB"/>
    <w:rsid w:val="00F5662D"/>
    <w:rsid w:val="00F56AC1"/>
    <w:rsid w:val="00F56AF8"/>
    <w:rsid w:val="00F72250"/>
    <w:rsid w:val="00F73B4C"/>
    <w:rsid w:val="00F73F01"/>
    <w:rsid w:val="00F743AB"/>
    <w:rsid w:val="00F75CB8"/>
    <w:rsid w:val="00F77210"/>
    <w:rsid w:val="00F77BA6"/>
    <w:rsid w:val="00F77DE8"/>
    <w:rsid w:val="00F81ACA"/>
    <w:rsid w:val="00F82CB9"/>
    <w:rsid w:val="00F8575A"/>
    <w:rsid w:val="00F87FD1"/>
    <w:rsid w:val="00F9085C"/>
    <w:rsid w:val="00F914C5"/>
    <w:rsid w:val="00F9275F"/>
    <w:rsid w:val="00F951AE"/>
    <w:rsid w:val="00F95D05"/>
    <w:rsid w:val="00FA13DC"/>
    <w:rsid w:val="00FA1CFD"/>
    <w:rsid w:val="00FA26DD"/>
    <w:rsid w:val="00FA320D"/>
    <w:rsid w:val="00FA53AE"/>
    <w:rsid w:val="00FB15A7"/>
    <w:rsid w:val="00FB506C"/>
    <w:rsid w:val="00FB5BAA"/>
    <w:rsid w:val="00FB6226"/>
    <w:rsid w:val="00FC2996"/>
    <w:rsid w:val="00FC2B1E"/>
    <w:rsid w:val="00FC4099"/>
    <w:rsid w:val="00FD1AB7"/>
    <w:rsid w:val="00FD3422"/>
    <w:rsid w:val="00FD38BF"/>
    <w:rsid w:val="00FD5954"/>
    <w:rsid w:val="00FD6C62"/>
    <w:rsid w:val="00FD75B0"/>
    <w:rsid w:val="00FE34DC"/>
    <w:rsid w:val="00FE3651"/>
    <w:rsid w:val="00FE3670"/>
    <w:rsid w:val="00FE3AA5"/>
    <w:rsid w:val="00FE40F2"/>
    <w:rsid w:val="00FE424C"/>
    <w:rsid w:val="00FE71D0"/>
    <w:rsid w:val="00FE7497"/>
    <w:rsid w:val="00FE7B1D"/>
    <w:rsid w:val="00FE7D66"/>
    <w:rsid w:val="00FF0EBE"/>
    <w:rsid w:val="00FF1982"/>
    <w:rsid w:val="00FF2215"/>
    <w:rsid w:val="00FF42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35EAE"/>
  <w15:docId w15:val="{4F636430-5252-4429-96B6-2F55AF37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6D9"/>
  </w:style>
  <w:style w:type="paragraph" w:styleId="Titre1">
    <w:name w:val="heading 1"/>
    <w:link w:val="Titre1Car"/>
    <w:uiPriority w:val="9"/>
    <w:qFormat/>
    <w:rsid w:val="005F313A"/>
    <w:pPr>
      <w:spacing w:before="300" w:after="150"/>
      <w:outlineLvl w:val="0"/>
    </w:pPr>
    <w:rPr>
      <w:rFonts w:asciiTheme="minorHAnsi" w:hAnsiTheme="minorHAnsi"/>
      <w:b/>
      <w:bCs/>
      <w:color w:val="1F3864" w:themeColor="accent1" w:themeShade="80"/>
      <w:sz w:val="24"/>
      <w:szCs w:val="28"/>
    </w:rPr>
  </w:style>
  <w:style w:type="paragraph" w:styleId="Titre2">
    <w:name w:val="heading 2"/>
    <w:basedOn w:val="Normal"/>
    <w:link w:val="Titre2Car"/>
    <w:uiPriority w:val="9"/>
    <w:unhideWhenUsed/>
    <w:qFormat/>
    <w:rsid w:val="007C09BC"/>
    <w:pPr>
      <w:spacing w:before="240" w:after="120"/>
      <w:jc w:val="both"/>
      <w:outlineLvl w:val="1"/>
    </w:pPr>
    <w:rPr>
      <w:rFonts w:asciiTheme="minorHAnsi" w:hAnsiTheme="minorHAnsi"/>
      <w:bCs/>
      <w:szCs w:val="24"/>
    </w:rPr>
  </w:style>
  <w:style w:type="paragraph" w:styleId="Titre3">
    <w:name w:val="heading 3"/>
    <w:link w:val="Titre3Car"/>
    <w:uiPriority w:val="9"/>
    <w:unhideWhenUsed/>
    <w:qFormat/>
    <w:rsid w:val="00432F27"/>
    <w:pPr>
      <w:spacing w:before="180" w:after="80"/>
      <w:outlineLvl w:val="2"/>
    </w:pPr>
    <w:rPr>
      <w:rFonts w:asciiTheme="minorHAnsi" w:hAnsiTheme="minorHAnsi"/>
      <w:b/>
      <w:bCs/>
      <w:i/>
      <w:iCs/>
      <w:color w:val="1F3864" w:themeColor="accent1" w:themeShade="80"/>
    </w:rPr>
  </w:style>
  <w:style w:type="paragraph" w:styleId="Titre4">
    <w:name w:val="heading 4"/>
    <w:link w:val="Titre4Car"/>
    <w:uiPriority w:val="9"/>
    <w:unhideWhenUsed/>
    <w:qFormat/>
    <w:pPr>
      <w:outlineLvl w:val="3"/>
    </w:pPr>
    <w:rPr>
      <w:i/>
      <w:iCs/>
      <w:color w:val="2E74B5"/>
    </w:rPr>
  </w:style>
  <w:style w:type="paragraph" w:styleId="Titre5">
    <w:name w:val="heading 5"/>
    <w:link w:val="Titre5Car"/>
    <w:uiPriority w:val="9"/>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link w:val="TitreCar"/>
    <w:uiPriority w:val="10"/>
    <w:qFormat/>
    <w:rPr>
      <w:sz w:val="56"/>
      <w:szCs w:val="56"/>
    </w:rPr>
  </w:style>
  <w:style w:type="paragraph" w:customStyle="1" w:styleId="lev1">
    <w:name w:val="Élevé1"/>
    <w:qFormat/>
    <w:rPr>
      <w:b/>
      <w:bCs/>
    </w:rPr>
  </w:style>
  <w:style w:type="paragraph" w:styleId="Paragraphedeliste">
    <w:name w:val="List Paragraph"/>
    <w:basedOn w:val="Normal"/>
    <w:uiPriority w:val="1"/>
    <w:qFormat/>
    <w:rsid w:val="00FA53AE"/>
    <w:pPr>
      <w:jc w:val="both"/>
    </w:pPr>
    <w:rPr>
      <w:rFonts w:asciiTheme="minorHAnsi" w:hAnsiTheme="minorHAnsi"/>
    </w:rPr>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8E0DAE"/>
    <w:pPr>
      <w:tabs>
        <w:tab w:val="center" w:pos="4536"/>
        <w:tab w:val="right" w:pos="9072"/>
      </w:tabs>
    </w:pPr>
  </w:style>
  <w:style w:type="character" w:customStyle="1" w:styleId="En-tteCar">
    <w:name w:val="En-tête Car"/>
    <w:basedOn w:val="Policepardfaut"/>
    <w:link w:val="En-tte"/>
    <w:uiPriority w:val="99"/>
    <w:rsid w:val="008E0DAE"/>
  </w:style>
  <w:style w:type="paragraph" w:styleId="Pieddepage">
    <w:name w:val="footer"/>
    <w:basedOn w:val="Normal"/>
    <w:link w:val="PieddepageCar"/>
    <w:uiPriority w:val="99"/>
    <w:unhideWhenUsed/>
    <w:rsid w:val="008E0DAE"/>
    <w:pPr>
      <w:tabs>
        <w:tab w:val="center" w:pos="4536"/>
        <w:tab w:val="right" w:pos="9072"/>
      </w:tabs>
    </w:pPr>
  </w:style>
  <w:style w:type="character" w:customStyle="1" w:styleId="PieddepageCar">
    <w:name w:val="Pied de page Car"/>
    <w:basedOn w:val="Policepardfaut"/>
    <w:link w:val="Pieddepage"/>
    <w:uiPriority w:val="99"/>
    <w:rsid w:val="008E0DAE"/>
  </w:style>
  <w:style w:type="paragraph" w:styleId="Rvision">
    <w:name w:val="Revision"/>
    <w:hidden/>
    <w:uiPriority w:val="99"/>
    <w:semiHidden/>
    <w:rsid w:val="001C4F0F"/>
  </w:style>
  <w:style w:type="character" w:styleId="Marquedecommentaire">
    <w:name w:val="annotation reference"/>
    <w:basedOn w:val="Policepardfaut"/>
    <w:uiPriority w:val="99"/>
    <w:semiHidden/>
    <w:unhideWhenUsed/>
    <w:rsid w:val="002F24AB"/>
    <w:rPr>
      <w:sz w:val="16"/>
      <w:szCs w:val="16"/>
    </w:rPr>
  </w:style>
  <w:style w:type="paragraph" w:styleId="Commentaire">
    <w:name w:val="annotation text"/>
    <w:basedOn w:val="Normal"/>
    <w:link w:val="CommentaireCar"/>
    <w:uiPriority w:val="99"/>
    <w:semiHidden/>
    <w:unhideWhenUsed/>
    <w:rsid w:val="002F24AB"/>
    <w:rPr>
      <w:sz w:val="20"/>
      <w:szCs w:val="20"/>
    </w:rPr>
  </w:style>
  <w:style w:type="character" w:customStyle="1" w:styleId="CommentaireCar">
    <w:name w:val="Commentaire Car"/>
    <w:basedOn w:val="Policepardfaut"/>
    <w:link w:val="Commentaire"/>
    <w:uiPriority w:val="99"/>
    <w:semiHidden/>
    <w:rsid w:val="002F24AB"/>
    <w:rPr>
      <w:sz w:val="20"/>
      <w:szCs w:val="20"/>
    </w:rPr>
  </w:style>
  <w:style w:type="paragraph" w:styleId="Objetducommentaire">
    <w:name w:val="annotation subject"/>
    <w:basedOn w:val="Commentaire"/>
    <w:next w:val="Commentaire"/>
    <w:link w:val="ObjetducommentaireCar"/>
    <w:uiPriority w:val="99"/>
    <w:semiHidden/>
    <w:unhideWhenUsed/>
    <w:rsid w:val="002F24AB"/>
    <w:rPr>
      <w:b/>
      <w:bCs/>
    </w:rPr>
  </w:style>
  <w:style w:type="character" w:customStyle="1" w:styleId="ObjetducommentaireCar">
    <w:name w:val="Objet du commentaire Car"/>
    <w:basedOn w:val="CommentaireCar"/>
    <w:link w:val="Objetducommentaire"/>
    <w:uiPriority w:val="99"/>
    <w:semiHidden/>
    <w:rsid w:val="002F24AB"/>
    <w:rPr>
      <w:b/>
      <w:bCs/>
      <w:sz w:val="20"/>
      <w:szCs w:val="20"/>
    </w:rPr>
  </w:style>
  <w:style w:type="paragraph" w:customStyle="1" w:styleId="Default">
    <w:name w:val="Default"/>
    <w:rsid w:val="000B22A1"/>
    <w:pPr>
      <w:autoSpaceDE w:val="0"/>
      <w:autoSpaceDN w:val="0"/>
      <w:adjustRightInd w:val="0"/>
    </w:pPr>
    <w:rPr>
      <w:rFonts w:ascii="Times New Roman" w:hAnsi="Times New Roman" w:cs="Times New Roman"/>
      <w:color w:val="000000"/>
      <w:sz w:val="24"/>
      <w:szCs w:val="24"/>
    </w:rPr>
  </w:style>
  <w:style w:type="table" w:customStyle="1" w:styleId="TableNormal">
    <w:name w:val="Table Normal"/>
    <w:uiPriority w:val="2"/>
    <w:semiHidden/>
    <w:unhideWhenUsed/>
    <w:qFormat/>
    <w:rsid w:val="00DE28A9"/>
    <w:pPr>
      <w:widowControl w:val="0"/>
      <w:autoSpaceDE w:val="0"/>
      <w:autoSpaceDN w:val="0"/>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97509"/>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7509"/>
    <w:pPr>
      <w:widowControl w:val="0"/>
      <w:autoSpaceDE w:val="0"/>
      <w:autoSpaceDN w:val="0"/>
    </w:pPr>
    <w:rPr>
      <w:rFonts w:ascii="Times New Roman" w:eastAsia="Times New Roman" w:hAnsi="Times New Roman" w:cs="Times New Roman"/>
      <w:lang w:eastAsia="en-US"/>
    </w:rPr>
  </w:style>
  <w:style w:type="paragraph" w:styleId="Sansinterligne">
    <w:name w:val="No Spacing"/>
    <w:uiPriority w:val="1"/>
    <w:qFormat/>
    <w:rsid w:val="005A281C"/>
  </w:style>
  <w:style w:type="character" w:customStyle="1" w:styleId="Titre3Car">
    <w:name w:val="Titre 3 Car"/>
    <w:basedOn w:val="Policepardfaut"/>
    <w:link w:val="Titre3"/>
    <w:uiPriority w:val="9"/>
    <w:rsid w:val="00432F27"/>
    <w:rPr>
      <w:rFonts w:asciiTheme="minorHAnsi" w:hAnsiTheme="minorHAnsi"/>
      <w:b/>
      <w:bCs/>
      <w:i/>
      <w:iCs/>
      <w:color w:val="1F3864" w:themeColor="accent1" w:themeShade="80"/>
    </w:rPr>
  </w:style>
  <w:style w:type="table" w:customStyle="1" w:styleId="TableNormal2">
    <w:name w:val="Table Normal2"/>
    <w:uiPriority w:val="2"/>
    <w:semiHidden/>
    <w:unhideWhenUsed/>
    <w:qFormat/>
    <w:rsid w:val="007410CE"/>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D0261E"/>
    <w:rPr>
      <w:color w:val="954F72"/>
      <w:u w:val="single"/>
    </w:rPr>
  </w:style>
  <w:style w:type="paragraph" w:customStyle="1" w:styleId="msonormal0">
    <w:name w:val="msonormal"/>
    <w:basedOn w:val="Normal"/>
    <w:rsid w:val="00D0261E"/>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al"/>
    <w:rsid w:val="00D0261E"/>
    <w:pPr>
      <w:spacing w:before="100" w:beforeAutospacing="1" w:after="100" w:afterAutospacing="1"/>
    </w:pPr>
    <w:rPr>
      <w:rFonts w:ascii="Times New Roman" w:eastAsia="Times New Roman" w:hAnsi="Times New Roman" w:cs="Times New Roman"/>
      <w:sz w:val="24"/>
      <w:szCs w:val="24"/>
    </w:rPr>
  </w:style>
  <w:style w:type="paragraph" w:customStyle="1" w:styleId="font6">
    <w:name w:val="font6"/>
    <w:basedOn w:val="Normal"/>
    <w:rsid w:val="00D0261E"/>
    <w:pPr>
      <w:spacing w:before="100" w:beforeAutospacing="1" w:after="100" w:afterAutospacing="1"/>
    </w:pPr>
    <w:rPr>
      <w:rFonts w:ascii="Times New Roman" w:eastAsia="Times New Roman" w:hAnsi="Times New Roman" w:cs="Times New Roman"/>
      <w:color w:val="000000"/>
      <w:sz w:val="24"/>
      <w:szCs w:val="24"/>
    </w:rPr>
  </w:style>
  <w:style w:type="paragraph" w:customStyle="1" w:styleId="font7">
    <w:name w:val="font7"/>
    <w:basedOn w:val="Normal"/>
    <w:rsid w:val="00D0261E"/>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70">
    <w:name w:val="xl70"/>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24"/>
      <w:szCs w:val="24"/>
    </w:rPr>
  </w:style>
  <w:style w:type="paragraph" w:customStyle="1" w:styleId="xl71">
    <w:name w:val="xl71"/>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72">
    <w:name w:val="xl72"/>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7030A0"/>
      <w:sz w:val="24"/>
      <w:szCs w:val="24"/>
    </w:rPr>
  </w:style>
  <w:style w:type="paragraph" w:customStyle="1" w:styleId="xl73">
    <w:name w:val="xl73"/>
    <w:basedOn w:val="Normal"/>
    <w:rsid w:val="00D0261E"/>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7030A0"/>
      <w:sz w:val="24"/>
      <w:szCs w:val="24"/>
    </w:rPr>
  </w:style>
  <w:style w:type="paragraph" w:customStyle="1" w:styleId="xl77">
    <w:name w:val="xl77"/>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000000"/>
      <w:sz w:val="24"/>
      <w:szCs w:val="24"/>
    </w:rPr>
  </w:style>
  <w:style w:type="paragraph" w:customStyle="1" w:styleId="xl78">
    <w:name w:val="xl78"/>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79">
    <w:name w:val="xl79"/>
    <w:basedOn w:val="Normal"/>
    <w:rsid w:val="00D026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81">
    <w:name w:val="xl81"/>
    <w:basedOn w:val="Normal"/>
    <w:rsid w:val="00D0261E"/>
    <w:pPr>
      <w:pBdr>
        <w:top w:val="single" w:sz="4" w:space="0" w:color="auto"/>
        <w:bottom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24"/>
      <w:szCs w:val="24"/>
    </w:rPr>
  </w:style>
  <w:style w:type="paragraph" w:customStyle="1" w:styleId="xl82">
    <w:name w:val="xl82"/>
    <w:basedOn w:val="Normal"/>
    <w:rsid w:val="00D0261E"/>
    <w:pPr>
      <w:pBdr>
        <w:top w:val="single" w:sz="4" w:space="0" w:color="auto"/>
        <w:bottom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83">
    <w:name w:val="xl83"/>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D0261E"/>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85">
    <w:name w:val="xl85"/>
    <w:basedOn w:val="Normal"/>
    <w:rsid w:val="00D0261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86">
    <w:name w:val="xl86"/>
    <w:basedOn w:val="Normal"/>
    <w:rsid w:val="00D0261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87">
    <w:name w:val="xl87"/>
    <w:basedOn w:val="Normal"/>
    <w:rsid w:val="00D0261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D0261E"/>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89">
    <w:name w:val="xl89"/>
    <w:basedOn w:val="Normal"/>
    <w:rsid w:val="00D0261E"/>
    <w:pPr>
      <w:pBdr>
        <w:top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90">
    <w:name w:val="xl90"/>
    <w:basedOn w:val="Normal"/>
    <w:rsid w:val="00D026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91">
    <w:name w:val="xl91"/>
    <w:basedOn w:val="Normal"/>
    <w:rsid w:val="00D0261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92">
    <w:name w:val="xl92"/>
    <w:basedOn w:val="Normal"/>
    <w:rsid w:val="00D0261E"/>
    <w:pPr>
      <w:pBdr>
        <w:top w:val="single" w:sz="4" w:space="0" w:color="auto"/>
        <w:bottom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93">
    <w:name w:val="xl93"/>
    <w:basedOn w:val="Normal"/>
    <w:rsid w:val="00D0261E"/>
    <w:pP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000000"/>
      <w:sz w:val="28"/>
      <w:szCs w:val="28"/>
    </w:rPr>
  </w:style>
  <w:style w:type="paragraph" w:customStyle="1" w:styleId="xl95">
    <w:name w:val="xl95"/>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000000"/>
      <w:sz w:val="28"/>
      <w:szCs w:val="28"/>
    </w:rPr>
  </w:style>
  <w:style w:type="paragraph" w:customStyle="1" w:styleId="xl96">
    <w:name w:val="xl96"/>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000000"/>
      <w:sz w:val="28"/>
      <w:szCs w:val="28"/>
    </w:rPr>
  </w:style>
  <w:style w:type="paragraph" w:customStyle="1" w:styleId="xl97">
    <w:name w:val="xl97"/>
    <w:basedOn w:val="Normal"/>
    <w:rsid w:val="00D026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28"/>
      <w:szCs w:val="28"/>
    </w:rPr>
  </w:style>
  <w:style w:type="paragraph" w:customStyle="1" w:styleId="xl98">
    <w:name w:val="xl98"/>
    <w:basedOn w:val="Normal"/>
    <w:rsid w:val="00D026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99">
    <w:name w:val="xl99"/>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sz w:val="28"/>
      <w:szCs w:val="28"/>
    </w:rPr>
  </w:style>
  <w:style w:type="paragraph" w:customStyle="1" w:styleId="xl100">
    <w:name w:val="xl100"/>
    <w:basedOn w:val="Normal"/>
    <w:rsid w:val="00D0261E"/>
    <w:pPr>
      <w:spacing w:before="100" w:beforeAutospacing="1" w:after="100" w:afterAutospacing="1"/>
      <w:jc w:val="center"/>
      <w:textAlignment w:val="center"/>
    </w:pPr>
    <w:rPr>
      <w:rFonts w:ascii="Times New Roman" w:eastAsia="Times New Roman" w:hAnsi="Times New Roman" w:cs="Times New Roman"/>
      <w:color w:val="5B9BD5"/>
      <w:sz w:val="24"/>
      <w:szCs w:val="24"/>
    </w:rPr>
  </w:style>
  <w:style w:type="paragraph" w:customStyle="1" w:styleId="xl101">
    <w:name w:val="xl101"/>
    <w:basedOn w:val="Normal"/>
    <w:rsid w:val="00D0261E"/>
    <w:pPr>
      <w:pBdr>
        <w:top w:val="single" w:sz="4" w:space="0" w:color="auto"/>
        <w:left w:val="single" w:sz="4" w:space="0" w:color="auto"/>
        <w:bottom w:val="single" w:sz="4" w:space="0" w:color="auto"/>
      </w:pBdr>
      <w:shd w:val="clear" w:color="000000" w:fill="FCE4D6"/>
      <w:spacing w:before="100" w:beforeAutospacing="1" w:after="100" w:afterAutospacing="1"/>
      <w:jc w:val="center"/>
      <w:textAlignment w:val="top"/>
    </w:pPr>
    <w:rPr>
      <w:rFonts w:ascii="Times New Roman" w:eastAsia="Times New Roman" w:hAnsi="Times New Roman" w:cs="Times New Roman"/>
      <w:color w:val="000000"/>
      <w:sz w:val="24"/>
      <w:szCs w:val="24"/>
    </w:rPr>
  </w:style>
  <w:style w:type="paragraph" w:customStyle="1" w:styleId="xl102">
    <w:name w:val="xl102"/>
    <w:basedOn w:val="Normal"/>
    <w:rsid w:val="00D026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03">
    <w:name w:val="xl103"/>
    <w:basedOn w:val="Normal"/>
    <w:rsid w:val="00D0261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D0261E"/>
    <w:pPr>
      <w:pBdr>
        <w:top w:val="single" w:sz="4" w:space="0" w:color="auto"/>
        <w:bottom w:val="single" w:sz="4" w:space="0" w:color="auto"/>
      </w:pBdr>
      <w:shd w:val="clear" w:color="000000" w:fill="AEAAAA"/>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05">
    <w:name w:val="xl105"/>
    <w:basedOn w:val="Normal"/>
    <w:rsid w:val="00D0261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7">
    <w:name w:val="xl107"/>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D026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D026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eastAsia="Times New Roman" w:hAnsi="Times New Roman" w:cs="Times New Roman"/>
      <w:color w:val="FF0000"/>
      <w:sz w:val="28"/>
      <w:szCs w:val="28"/>
    </w:rPr>
  </w:style>
  <w:style w:type="paragraph" w:customStyle="1" w:styleId="xl110">
    <w:name w:val="xl110"/>
    <w:basedOn w:val="Normal"/>
    <w:rsid w:val="00D026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8"/>
      <w:szCs w:val="28"/>
    </w:rPr>
  </w:style>
  <w:style w:type="paragraph" w:customStyle="1" w:styleId="xl111">
    <w:name w:val="xl111"/>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2">
    <w:name w:val="xl112"/>
    <w:basedOn w:val="Normal"/>
    <w:rsid w:val="00D0261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3">
    <w:name w:val="xl113"/>
    <w:basedOn w:val="Normal"/>
    <w:rsid w:val="00D0261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4">
    <w:name w:val="xl114"/>
    <w:basedOn w:val="Normal"/>
    <w:rsid w:val="00D0261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5">
    <w:name w:val="xl115"/>
    <w:basedOn w:val="Normal"/>
    <w:rsid w:val="00D0261E"/>
    <w:pPr>
      <w:pBdr>
        <w:top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6">
    <w:name w:val="xl116"/>
    <w:basedOn w:val="Normal"/>
    <w:rsid w:val="00D0261E"/>
    <w:pPr>
      <w:pBdr>
        <w:top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17">
    <w:name w:val="xl117"/>
    <w:basedOn w:val="Normal"/>
    <w:rsid w:val="00D0261E"/>
    <w:pPr>
      <w:pBdr>
        <w:top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118">
    <w:name w:val="xl118"/>
    <w:basedOn w:val="Normal"/>
    <w:rsid w:val="00D0261E"/>
    <w:pP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9">
    <w:name w:val="xl119"/>
    <w:basedOn w:val="Normal"/>
    <w:rsid w:val="00D0261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FF0000"/>
      <w:sz w:val="28"/>
      <w:szCs w:val="28"/>
    </w:rPr>
  </w:style>
  <w:style w:type="paragraph" w:customStyle="1" w:styleId="xl120">
    <w:name w:val="xl120"/>
    <w:basedOn w:val="Normal"/>
    <w:rsid w:val="00D0261E"/>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D0261E"/>
    <w:pPr>
      <w:pBdr>
        <w:top w:val="single" w:sz="4" w:space="0" w:color="auto"/>
        <w:left w:val="single" w:sz="4" w:space="0" w:color="auto"/>
        <w:bottom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22">
    <w:name w:val="xl122"/>
    <w:basedOn w:val="Normal"/>
    <w:rsid w:val="00D0261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23">
    <w:name w:val="xl123"/>
    <w:basedOn w:val="Normal"/>
    <w:rsid w:val="00D0261E"/>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24">
    <w:name w:val="xl124"/>
    <w:basedOn w:val="Normal"/>
    <w:rsid w:val="00D0261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25">
    <w:name w:val="xl125"/>
    <w:basedOn w:val="Normal"/>
    <w:rsid w:val="00D0261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26">
    <w:name w:val="xl126"/>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sz w:val="28"/>
      <w:szCs w:val="28"/>
    </w:rPr>
  </w:style>
  <w:style w:type="paragraph" w:customStyle="1" w:styleId="xl127">
    <w:name w:val="xl127"/>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sz w:val="28"/>
      <w:szCs w:val="28"/>
    </w:rPr>
  </w:style>
  <w:style w:type="paragraph" w:customStyle="1" w:styleId="xl128">
    <w:name w:val="xl128"/>
    <w:basedOn w:val="Normal"/>
    <w:rsid w:val="00D0261E"/>
    <w:pPr>
      <w:pBdr>
        <w:top w:val="single" w:sz="4" w:space="0" w:color="auto"/>
        <w:left w:val="single" w:sz="4" w:space="0" w:color="auto"/>
        <w:bottom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129">
    <w:name w:val="xl129"/>
    <w:basedOn w:val="Normal"/>
    <w:rsid w:val="00D0261E"/>
    <w:pPr>
      <w:pBdr>
        <w:top w:val="single" w:sz="4" w:space="0" w:color="auto"/>
        <w:left w:val="single" w:sz="4" w:space="0" w:color="auto"/>
        <w:bottom w:val="single" w:sz="4" w:space="0" w:color="auto"/>
      </w:pBdr>
      <w:shd w:val="clear" w:color="000000" w:fill="AEAAAA"/>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30">
    <w:name w:val="xl130"/>
    <w:basedOn w:val="Normal"/>
    <w:rsid w:val="00D0261E"/>
    <w:pPr>
      <w:pBdr>
        <w:top w:val="single" w:sz="4" w:space="0" w:color="auto"/>
        <w:left w:val="single" w:sz="4" w:space="0" w:color="auto"/>
        <w:bottom w:val="single" w:sz="4" w:space="0" w:color="auto"/>
      </w:pBdr>
      <w:shd w:val="clear" w:color="000000" w:fill="AEAAAA"/>
      <w:spacing w:before="100" w:beforeAutospacing="1" w:after="100" w:afterAutospacing="1"/>
      <w:jc w:val="center"/>
      <w:textAlignment w:val="center"/>
    </w:pPr>
    <w:rPr>
      <w:rFonts w:ascii="Times New Roman" w:eastAsia="Times New Roman" w:hAnsi="Times New Roman" w:cs="Times New Roman"/>
      <w:color w:val="000000"/>
      <w:sz w:val="24"/>
      <w:szCs w:val="24"/>
    </w:rPr>
  </w:style>
  <w:style w:type="paragraph" w:customStyle="1" w:styleId="xl131">
    <w:name w:val="xl131"/>
    <w:basedOn w:val="Normal"/>
    <w:rsid w:val="00D0261E"/>
    <w:pPr>
      <w:pBdr>
        <w:top w:val="single" w:sz="4" w:space="0" w:color="auto"/>
        <w:bottom w:val="single" w:sz="4" w:space="0" w:color="auto"/>
      </w:pBdr>
      <w:shd w:val="clear" w:color="000000" w:fill="AEAAAA"/>
      <w:spacing w:before="100" w:beforeAutospacing="1" w:after="100" w:afterAutospacing="1"/>
      <w:textAlignment w:val="center"/>
    </w:pPr>
    <w:rPr>
      <w:rFonts w:ascii="Times New Roman" w:eastAsia="Times New Roman" w:hAnsi="Times New Roman" w:cs="Times New Roman"/>
      <w:b/>
      <w:bCs/>
      <w:color w:val="000000"/>
      <w:sz w:val="24"/>
      <w:szCs w:val="24"/>
    </w:rPr>
  </w:style>
  <w:style w:type="paragraph" w:customStyle="1" w:styleId="xl132">
    <w:name w:val="xl132"/>
    <w:basedOn w:val="Normal"/>
    <w:rsid w:val="00D0261E"/>
    <w:pP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133">
    <w:name w:val="xl133"/>
    <w:basedOn w:val="Normal"/>
    <w:rsid w:val="00D0261E"/>
    <w:pPr>
      <w:pBdr>
        <w:top w:val="single" w:sz="4" w:space="0" w:color="auto"/>
        <w:left w:val="single" w:sz="4" w:space="0" w:color="auto"/>
        <w:bottom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000000"/>
      <w:sz w:val="24"/>
      <w:szCs w:val="24"/>
    </w:rPr>
  </w:style>
  <w:style w:type="paragraph" w:customStyle="1" w:styleId="xl134">
    <w:name w:val="xl134"/>
    <w:basedOn w:val="Normal"/>
    <w:rsid w:val="00D0261E"/>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35">
    <w:name w:val="xl135"/>
    <w:basedOn w:val="Normal"/>
    <w:rsid w:val="00D026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000000"/>
      <w:sz w:val="24"/>
      <w:szCs w:val="24"/>
    </w:rPr>
  </w:style>
  <w:style w:type="paragraph" w:customStyle="1" w:styleId="xl136">
    <w:name w:val="xl136"/>
    <w:basedOn w:val="Normal"/>
    <w:rsid w:val="00D0261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137">
    <w:name w:val="xl137"/>
    <w:basedOn w:val="Normal"/>
    <w:rsid w:val="00D0261E"/>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8">
    <w:name w:val="xl138"/>
    <w:basedOn w:val="Normal"/>
    <w:rsid w:val="00D0261E"/>
    <w:pPr>
      <w:pBdr>
        <w:top w:val="single" w:sz="4" w:space="0" w:color="auto"/>
        <w:left w:val="single" w:sz="4" w:space="0" w:color="auto"/>
        <w:bottom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24"/>
      <w:szCs w:val="24"/>
    </w:rPr>
  </w:style>
  <w:style w:type="table" w:styleId="Grilledutableau">
    <w:name w:val="Table Grid"/>
    <w:basedOn w:val="TableauNormal"/>
    <w:uiPriority w:val="39"/>
    <w:rsid w:val="00D02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uiPriority w:val="1"/>
    <w:qFormat/>
    <w:rsid w:val="00A20CCD"/>
    <w:pPr>
      <w:widowControl w:val="0"/>
      <w:autoSpaceDE w:val="0"/>
      <w:autoSpaceDN w:val="0"/>
      <w:spacing w:before="138"/>
      <w:ind w:left="1224" w:hanging="800"/>
    </w:pPr>
    <w:rPr>
      <w:b/>
      <w:bCs/>
      <w:sz w:val="24"/>
      <w:szCs w:val="24"/>
      <w:lang w:eastAsia="en-US"/>
    </w:rPr>
  </w:style>
  <w:style w:type="paragraph" w:styleId="TM2">
    <w:name w:val="toc 2"/>
    <w:basedOn w:val="Normal"/>
    <w:uiPriority w:val="1"/>
    <w:qFormat/>
    <w:rsid w:val="00A20CCD"/>
    <w:pPr>
      <w:widowControl w:val="0"/>
      <w:autoSpaceDE w:val="0"/>
      <w:autoSpaceDN w:val="0"/>
      <w:spacing w:before="115"/>
      <w:ind w:left="424"/>
    </w:pPr>
    <w:rPr>
      <w:b/>
      <w:bCs/>
      <w:sz w:val="20"/>
      <w:szCs w:val="20"/>
      <w:lang w:eastAsia="en-US"/>
    </w:rPr>
  </w:style>
  <w:style w:type="paragraph" w:styleId="TM3">
    <w:name w:val="toc 3"/>
    <w:basedOn w:val="Normal"/>
    <w:uiPriority w:val="1"/>
    <w:qFormat/>
    <w:rsid w:val="00A20CCD"/>
    <w:pPr>
      <w:widowControl w:val="0"/>
      <w:autoSpaceDE w:val="0"/>
      <w:autoSpaceDN w:val="0"/>
      <w:spacing w:before="137"/>
      <w:ind w:left="1224" w:hanging="800"/>
    </w:pPr>
    <w:rPr>
      <w:b/>
      <w:bCs/>
      <w:sz w:val="20"/>
      <w:szCs w:val="20"/>
      <w:lang w:eastAsia="en-US"/>
    </w:rPr>
  </w:style>
  <w:style w:type="paragraph" w:styleId="TM4">
    <w:name w:val="toc 4"/>
    <w:basedOn w:val="Normal"/>
    <w:uiPriority w:val="1"/>
    <w:qFormat/>
    <w:rsid w:val="00A20CCD"/>
    <w:pPr>
      <w:widowControl w:val="0"/>
      <w:autoSpaceDE w:val="0"/>
      <w:autoSpaceDN w:val="0"/>
      <w:spacing w:before="116"/>
      <w:ind w:left="1224" w:hanging="800"/>
    </w:pPr>
    <w:rPr>
      <w:rFonts w:ascii="Microsoft Sans Serif" w:eastAsia="Microsoft Sans Serif" w:hAnsi="Microsoft Sans Serif" w:cs="Microsoft Sans Serif"/>
      <w:sz w:val="20"/>
      <w:szCs w:val="20"/>
      <w:lang w:eastAsia="en-US"/>
    </w:rPr>
  </w:style>
  <w:style w:type="paragraph" w:styleId="TM5">
    <w:name w:val="toc 5"/>
    <w:basedOn w:val="Normal"/>
    <w:uiPriority w:val="1"/>
    <w:qFormat/>
    <w:rsid w:val="00A20CCD"/>
    <w:pPr>
      <w:widowControl w:val="0"/>
      <w:autoSpaceDE w:val="0"/>
      <w:autoSpaceDN w:val="0"/>
      <w:spacing w:before="102"/>
      <w:ind w:left="1277" w:hanging="853"/>
    </w:pPr>
    <w:rPr>
      <w:b/>
      <w:bCs/>
      <w:sz w:val="18"/>
      <w:szCs w:val="18"/>
      <w:lang w:eastAsia="en-US"/>
    </w:rPr>
  </w:style>
  <w:style w:type="paragraph" w:styleId="Corpsdetexte">
    <w:name w:val="Body Text"/>
    <w:basedOn w:val="Normal"/>
    <w:link w:val="CorpsdetexteCar"/>
    <w:uiPriority w:val="1"/>
    <w:qFormat/>
    <w:rsid w:val="00A20CCD"/>
    <w:pPr>
      <w:widowControl w:val="0"/>
      <w:autoSpaceDE w:val="0"/>
      <w:autoSpaceDN w:val="0"/>
    </w:pPr>
    <w:rPr>
      <w:rFonts w:ascii="Microsoft Sans Serif" w:eastAsia="Microsoft Sans Serif" w:hAnsi="Microsoft Sans Serif" w:cs="Microsoft Sans Serif"/>
      <w:sz w:val="24"/>
      <w:szCs w:val="24"/>
      <w:lang w:eastAsia="en-US"/>
    </w:rPr>
  </w:style>
  <w:style w:type="character" w:customStyle="1" w:styleId="CorpsdetexteCar">
    <w:name w:val="Corps de texte Car"/>
    <w:basedOn w:val="Policepardfaut"/>
    <w:link w:val="Corpsdetexte"/>
    <w:uiPriority w:val="1"/>
    <w:rsid w:val="00A20CCD"/>
    <w:rPr>
      <w:rFonts w:ascii="Microsoft Sans Serif" w:eastAsia="Microsoft Sans Serif" w:hAnsi="Microsoft Sans Serif" w:cs="Microsoft Sans Serif"/>
      <w:sz w:val="24"/>
      <w:szCs w:val="24"/>
      <w:lang w:eastAsia="en-US"/>
    </w:rPr>
  </w:style>
  <w:style w:type="table" w:customStyle="1" w:styleId="TableNormal3">
    <w:name w:val="Table Normal3"/>
    <w:uiPriority w:val="2"/>
    <w:semiHidden/>
    <w:unhideWhenUsed/>
    <w:qFormat/>
    <w:rsid w:val="00EC1DD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B4E67"/>
    <w:pPr>
      <w:widowControl w:val="0"/>
      <w:autoSpaceDE w:val="0"/>
      <w:autoSpaceDN w:val="0"/>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Aucuneliste1">
    <w:name w:val="Aucune liste1"/>
    <w:next w:val="Aucuneliste"/>
    <w:uiPriority w:val="99"/>
    <w:semiHidden/>
    <w:unhideWhenUsed/>
    <w:rsid w:val="00ED1726"/>
  </w:style>
  <w:style w:type="character" w:customStyle="1" w:styleId="Titre1Car">
    <w:name w:val="Titre 1 Car"/>
    <w:basedOn w:val="Policepardfaut"/>
    <w:link w:val="Titre1"/>
    <w:uiPriority w:val="9"/>
    <w:rsid w:val="00ED1726"/>
    <w:rPr>
      <w:rFonts w:asciiTheme="minorHAnsi" w:hAnsiTheme="minorHAnsi"/>
      <w:b/>
      <w:bCs/>
      <w:color w:val="1F3864" w:themeColor="accent1" w:themeShade="80"/>
      <w:sz w:val="24"/>
      <w:szCs w:val="28"/>
    </w:rPr>
  </w:style>
  <w:style w:type="character" w:customStyle="1" w:styleId="Titre2Car">
    <w:name w:val="Titre 2 Car"/>
    <w:basedOn w:val="Policepardfaut"/>
    <w:link w:val="Titre2"/>
    <w:uiPriority w:val="9"/>
    <w:rsid w:val="00ED1726"/>
    <w:rPr>
      <w:rFonts w:asciiTheme="minorHAnsi" w:hAnsiTheme="minorHAnsi"/>
      <w:bCs/>
      <w:szCs w:val="24"/>
    </w:rPr>
  </w:style>
  <w:style w:type="character" w:customStyle="1" w:styleId="Titre4Car">
    <w:name w:val="Titre 4 Car"/>
    <w:basedOn w:val="Policepardfaut"/>
    <w:link w:val="Titre4"/>
    <w:uiPriority w:val="9"/>
    <w:rsid w:val="00ED1726"/>
    <w:rPr>
      <w:i/>
      <w:iCs/>
      <w:color w:val="2E74B5"/>
    </w:rPr>
  </w:style>
  <w:style w:type="character" w:customStyle="1" w:styleId="Titre5Car">
    <w:name w:val="Titre 5 Car"/>
    <w:basedOn w:val="Policepardfaut"/>
    <w:link w:val="Titre5"/>
    <w:uiPriority w:val="9"/>
    <w:rsid w:val="00ED1726"/>
    <w:rPr>
      <w:color w:val="2E74B5"/>
    </w:rPr>
  </w:style>
  <w:style w:type="table" w:customStyle="1" w:styleId="TableNormal5">
    <w:name w:val="Table Normal5"/>
    <w:uiPriority w:val="2"/>
    <w:semiHidden/>
    <w:unhideWhenUsed/>
    <w:qFormat/>
    <w:rsid w:val="00ED1726"/>
    <w:pPr>
      <w:widowControl w:val="0"/>
      <w:autoSpaceDE w:val="0"/>
      <w:autoSpaceDN w:val="0"/>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TitreCar">
    <w:name w:val="Titre Car"/>
    <w:basedOn w:val="Policepardfaut"/>
    <w:link w:val="Titre"/>
    <w:uiPriority w:val="10"/>
    <w:rsid w:val="00ED1726"/>
    <w:rPr>
      <w:sz w:val="56"/>
      <w:szCs w:val="56"/>
    </w:rPr>
  </w:style>
  <w:style w:type="table" w:customStyle="1" w:styleId="Style12">
    <w:name w:val="_Style 12"/>
    <w:basedOn w:val="TableauNormal"/>
    <w:qFormat/>
    <w:rsid w:val="00E44E93"/>
    <w:rPr>
      <w:rFonts w:ascii="Calibri" w:eastAsia="Calibri" w:hAnsi="Calibri" w:cs="Calibri"/>
      <w:color w:val="BF8F00"/>
      <w:sz w:val="20"/>
      <w:szCs w:val="20"/>
    </w:rPr>
    <w:tblPr>
      <w:tblInd w:w="0" w:type="nil"/>
    </w:tblPr>
    <w:tblStylePr w:type="firstRow">
      <w:rPr>
        <w:rFonts w:ascii="Calibri" w:eastAsia="Calibri" w:hAnsi="Calibri" w:cs="Calibri" w:hint="default"/>
        <w:i/>
        <w:iCs/>
        <w:sz w:val="26"/>
        <w:szCs w:val="26"/>
      </w:rPr>
      <w:tblPr/>
      <w:tcPr>
        <w:tcBorders>
          <w:bottom w:val="single" w:sz="4" w:space="0" w:color="FFC000"/>
        </w:tcBorders>
        <w:shd w:val="clear" w:color="auto" w:fill="FFFFFF"/>
      </w:tcPr>
    </w:tblStylePr>
    <w:tblStylePr w:type="lastRow">
      <w:rPr>
        <w:rFonts w:ascii="Calibri" w:eastAsia="Calibri" w:hAnsi="Calibri" w:cs="Calibri" w:hint="default"/>
        <w:i/>
        <w:iCs/>
        <w:sz w:val="26"/>
        <w:szCs w:val="26"/>
      </w:rPr>
      <w:tblPr/>
      <w:tcPr>
        <w:tcBorders>
          <w:top w:val="single" w:sz="4" w:space="0" w:color="FFC000"/>
        </w:tcBorders>
        <w:shd w:val="clear" w:color="auto" w:fill="FFFFFF"/>
      </w:tcPr>
    </w:tblStylePr>
    <w:tblStylePr w:type="firstCol">
      <w:pPr>
        <w:jc w:val="right"/>
      </w:pPr>
      <w:rPr>
        <w:rFonts w:ascii="Calibri" w:eastAsia="Calibri" w:hAnsi="Calibri" w:cs="Calibri" w:hint="default"/>
        <w:i/>
        <w:iCs/>
        <w:sz w:val="26"/>
        <w:szCs w:val="26"/>
      </w:rPr>
      <w:tblPr/>
      <w:tcPr>
        <w:tcBorders>
          <w:right w:val="single" w:sz="4" w:space="0" w:color="FFC000"/>
        </w:tcBorders>
        <w:shd w:val="clear" w:color="auto" w:fill="FFFFFF"/>
      </w:tcPr>
    </w:tblStylePr>
    <w:tblStylePr w:type="lastCol">
      <w:rPr>
        <w:rFonts w:ascii="Calibri" w:eastAsia="Calibri" w:hAnsi="Calibri" w:cs="Calibri" w:hint="default"/>
        <w:i/>
        <w:iCs/>
        <w:sz w:val="26"/>
        <w:szCs w:val="26"/>
      </w:rPr>
      <w:tblPr/>
      <w:tcPr>
        <w:tcBorders>
          <w:left w:val="single" w:sz="4" w:space="0" w:color="FFC000"/>
        </w:tcBorders>
        <w:shd w:val="clear" w:color="auto" w:fill="FFFFFF"/>
      </w:tcPr>
    </w:tblStylePr>
    <w:tblStylePr w:type="band1Vert">
      <w:tblPr/>
      <w:tcPr>
        <w:shd w:val="clear" w:color="auto" w:fill="FFF2CB"/>
      </w:tcPr>
    </w:tblStylePr>
    <w:tblStylePr w:type="band1Horz">
      <w:tblPr/>
      <w:tcPr>
        <w:shd w:val="clear" w:color="auto" w:fill="FFF2C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72552">
      <w:bodyDiv w:val="1"/>
      <w:marLeft w:val="0"/>
      <w:marRight w:val="0"/>
      <w:marTop w:val="0"/>
      <w:marBottom w:val="0"/>
      <w:divBdr>
        <w:top w:val="none" w:sz="0" w:space="0" w:color="auto"/>
        <w:left w:val="none" w:sz="0" w:space="0" w:color="auto"/>
        <w:bottom w:val="none" w:sz="0" w:space="0" w:color="auto"/>
        <w:right w:val="none" w:sz="0" w:space="0" w:color="auto"/>
      </w:divBdr>
    </w:div>
    <w:div w:id="160047052">
      <w:bodyDiv w:val="1"/>
      <w:marLeft w:val="0"/>
      <w:marRight w:val="0"/>
      <w:marTop w:val="0"/>
      <w:marBottom w:val="0"/>
      <w:divBdr>
        <w:top w:val="none" w:sz="0" w:space="0" w:color="auto"/>
        <w:left w:val="none" w:sz="0" w:space="0" w:color="auto"/>
        <w:bottom w:val="none" w:sz="0" w:space="0" w:color="auto"/>
        <w:right w:val="none" w:sz="0" w:space="0" w:color="auto"/>
      </w:divBdr>
    </w:div>
    <w:div w:id="181095854">
      <w:bodyDiv w:val="1"/>
      <w:marLeft w:val="0"/>
      <w:marRight w:val="0"/>
      <w:marTop w:val="0"/>
      <w:marBottom w:val="0"/>
      <w:divBdr>
        <w:top w:val="none" w:sz="0" w:space="0" w:color="auto"/>
        <w:left w:val="none" w:sz="0" w:space="0" w:color="auto"/>
        <w:bottom w:val="none" w:sz="0" w:space="0" w:color="auto"/>
        <w:right w:val="none" w:sz="0" w:space="0" w:color="auto"/>
      </w:divBdr>
    </w:div>
    <w:div w:id="187373617">
      <w:bodyDiv w:val="1"/>
      <w:marLeft w:val="0"/>
      <w:marRight w:val="0"/>
      <w:marTop w:val="0"/>
      <w:marBottom w:val="0"/>
      <w:divBdr>
        <w:top w:val="none" w:sz="0" w:space="0" w:color="auto"/>
        <w:left w:val="none" w:sz="0" w:space="0" w:color="auto"/>
        <w:bottom w:val="none" w:sz="0" w:space="0" w:color="auto"/>
        <w:right w:val="none" w:sz="0" w:space="0" w:color="auto"/>
      </w:divBdr>
      <w:divsChild>
        <w:div w:id="135297503">
          <w:marLeft w:val="0"/>
          <w:marRight w:val="0"/>
          <w:marTop w:val="0"/>
          <w:marBottom w:val="0"/>
          <w:divBdr>
            <w:top w:val="none" w:sz="0" w:space="0" w:color="auto"/>
            <w:left w:val="none" w:sz="0" w:space="0" w:color="auto"/>
            <w:bottom w:val="none" w:sz="0" w:space="0" w:color="auto"/>
            <w:right w:val="none" w:sz="0" w:space="0" w:color="auto"/>
          </w:divBdr>
          <w:divsChild>
            <w:div w:id="1034696181">
              <w:marLeft w:val="0"/>
              <w:marRight w:val="0"/>
              <w:marTop w:val="0"/>
              <w:marBottom w:val="0"/>
              <w:divBdr>
                <w:top w:val="none" w:sz="0" w:space="0" w:color="auto"/>
                <w:left w:val="none" w:sz="0" w:space="0" w:color="auto"/>
                <w:bottom w:val="none" w:sz="0" w:space="0" w:color="auto"/>
                <w:right w:val="none" w:sz="0" w:space="0" w:color="auto"/>
              </w:divBdr>
            </w:div>
          </w:divsChild>
        </w:div>
        <w:div w:id="611593881">
          <w:marLeft w:val="0"/>
          <w:marRight w:val="0"/>
          <w:marTop w:val="0"/>
          <w:marBottom w:val="0"/>
          <w:divBdr>
            <w:top w:val="none" w:sz="0" w:space="0" w:color="auto"/>
            <w:left w:val="none" w:sz="0" w:space="0" w:color="auto"/>
            <w:bottom w:val="none" w:sz="0" w:space="0" w:color="auto"/>
            <w:right w:val="none" w:sz="0" w:space="0" w:color="auto"/>
          </w:divBdr>
          <w:divsChild>
            <w:div w:id="511451406">
              <w:marLeft w:val="0"/>
              <w:marRight w:val="0"/>
              <w:marTop w:val="0"/>
              <w:marBottom w:val="0"/>
              <w:divBdr>
                <w:top w:val="none" w:sz="0" w:space="0" w:color="auto"/>
                <w:left w:val="none" w:sz="0" w:space="0" w:color="auto"/>
                <w:bottom w:val="none" w:sz="0" w:space="0" w:color="auto"/>
                <w:right w:val="none" w:sz="0" w:space="0" w:color="auto"/>
              </w:divBdr>
            </w:div>
          </w:divsChild>
        </w:div>
        <w:div w:id="1450275134">
          <w:marLeft w:val="0"/>
          <w:marRight w:val="0"/>
          <w:marTop w:val="0"/>
          <w:marBottom w:val="0"/>
          <w:divBdr>
            <w:top w:val="none" w:sz="0" w:space="0" w:color="auto"/>
            <w:left w:val="none" w:sz="0" w:space="0" w:color="auto"/>
            <w:bottom w:val="none" w:sz="0" w:space="0" w:color="auto"/>
            <w:right w:val="none" w:sz="0" w:space="0" w:color="auto"/>
          </w:divBdr>
          <w:divsChild>
            <w:div w:id="1910075572">
              <w:marLeft w:val="0"/>
              <w:marRight w:val="0"/>
              <w:marTop w:val="0"/>
              <w:marBottom w:val="0"/>
              <w:divBdr>
                <w:top w:val="none" w:sz="0" w:space="0" w:color="auto"/>
                <w:left w:val="none" w:sz="0" w:space="0" w:color="auto"/>
                <w:bottom w:val="none" w:sz="0" w:space="0" w:color="auto"/>
                <w:right w:val="none" w:sz="0" w:space="0" w:color="auto"/>
              </w:divBdr>
            </w:div>
          </w:divsChild>
        </w:div>
        <w:div w:id="1760953890">
          <w:marLeft w:val="0"/>
          <w:marRight w:val="0"/>
          <w:marTop w:val="0"/>
          <w:marBottom w:val="0"/>
          <w:divBdr>
            <w:top w:val="none" w:sz="0" w:space="0" w:color="auto"/>
            <w:left w:val="none" w:sz="0" w:space="0" w:color="auto"/>
            <w:bottom w:val="none" w:sz="0" w:space="0" w:color="auto"/>
            <w:right w:val="none" w:sz="0" w:space="0" w:color="auto"/>
          </w:divBdr>
          <w:divsChild>
            <w:div w:id="1794010289">
              <w:marLeft w:val="0"/>
              <w:marRight w:val="0"/>
              <w:marTop w:val="0"/>
              <w:marBottom w:val="0"/>
              <w:divBdr>
                <w:top w:val="none" w:sz="0" w:space="0" w:color="auto"/>
                <w:left w:val="none" w:sz="0" w:space="0" w:color="auto"/>
                <w:bottom w:val="none" w:sz="0" w:space="0" w:color="auto"/>
                <w:right w:val="none" w:sz="0" w:space="0" w:color="auto"/>
              </w:divBdr>
            </w:div>
          </w:divsChild>
        </w:div>
        <w:div w:id="2064399988">
          <w:marLeft w:val="0"/>
          <w:marRight w:val="0"/>
          <w:marTop w:val="0"/>
          <w:marBottom w:val="0"/>
          <w:divBdr>
            <w:top w:val="none" w:sz="0" w:space="0" w:color="auto"/>
            <w:left w:val="none" w:sz="0" w:space="0" w:color="auto"/>
            <w:bottom w:val="none" w:sz="0" w:space="0" w:color="auto"/>
            <w:right w:val="none" w:sz="0" w:space="0" w:color="auto"/>
          </w:divBdr>
          <w:divsChild>
            <w:div w:id="33831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90546">
      <w:bodyDiv w:val="1"/>
      <w:marLeft w:val="0"/>
      <w:marRight w:val="0"/>
      <w:marTop w:val="0"/>
      <w:marBottom w:val="0"/>
      <w:divBdr>
        <w:top w:val="none" w:sz="0" w:space="0" w:color="auto"/>
        <w:left w:val="none" w:sz="0" w:space="0" w:color="auto"/>
        <w:bottom w:val="none" w:sz="0" w:space="0" w:color="auto"/>
        <w:right w:val="none" w:sz="0" w:space="0" w:color="auto"/>
      </w:divBdr>
      <w:divsChild>
        <w:div w:id="431896199">
          <w:marLeft w:val="0"/>
          <w:marRight w:val="0"/>
          <w:marTop w:val="0"/>
          <w:marBottom w:val="0"/>
          <w:divBdr>
            <w:top w:val="none" w:sz="0" w:space="0" w:color="auto"/>
            <w:left w:val="none" w:sz="0" w:space="0" w:color="auto"/>
            <w:bottom w:val="none" w:sz="0" w:space="0" w:color="auto"/>
            <w:right w:val="none" w:sz="0" w:space="0" w:color="auto"/>
          </w:divBdr>
          <w:divsChild>
            <w:div w:id="65584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2243">
      <w:bodyDiv w:val="1"/>
      <w:marLeft w:val="0"/>
      <w:marRight w:val="0"/>
      <w:marTop w:val="0"/>
      <w:marBottom w:val="0"/>
      <w:divBdr>
        <w:top w:val="none" w:sz="0" w:space="0" w:color="auto"/>
        <w:left w:val="none" w:sz="0" w:space="0" w:color="auto"/>
        <w:bottom w:val="none" w:sz="0" w:space="0" w:color="auto"/>
        <w:right w:val="none" w:sz="0" w:space="0" w:color="auto"/>
      </w:divBdr>
      <w:divsChild>
        <w:div w:id="50925989">
          <w:marLeft w:val="0"/>
          <w:marRight w:val="0"/>
          <w:marTop w:val="0"/>
          <w:marBottom w:val="0"/>
          <w:divBdr>
            <w:top w:val="none" w:sz="0" w:space="0" w:color="auto"/>
            <w:left w:val="none" w:sz="0" w:space="0" w:color="auto"/>
            <w:bottom w:val="none" w:sz="0" w:space="0" w:color="auto"/>
            <w:right w:val="none" w:sz="0" w:space="0" w:color="auto"/>
          </w:divBdr>
          <w:divsChild>
            <w:div w:id="18662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995936">
      <w:bodyDiv w:val="1"/>
      <w:marLeft w:val="0"/>
      <w:marRight w:val="0"/>
      <w:marTop w:val="0"/>
      <w:marBottom w:val="0"/>
      <w:divBdr>
        <w:top w:val="none" w:sz="0" w:space="0" w:color="auto"/>
        <w:left w:val="none" w:sz="0" w:space="0" w:color="auto"/>
        <w:bottom w:val="none" w:sz="0" w:space="0" w:color="auto"/>
        <w:right w:val="none" w:sz="0" w:space="0" w:color="auto"/>
      </w:divBdr>
    </w:div>
    <w:div w:id="462039397">
      <w:bodyDiv w:val="1"/>
      <w:marLeft w:val="0"/>
      <w:marRight w:val="0"/>
      <w:marTop w:val="0"/>
      <w:marBottom w:val="0"/>
      <w:divBdr>
        <w:top w:val="none" w:sz="0" w:space="0" w:color="auto"/>
        <w:left w:val="none" w:sz="0" w:space="0" w:color="auto"/>
        <w:bottom w:val="none" w:sz="0" w:space="0" w:color="auto"/>
        <w:right w:val="none" w:sz="0" w:space="0" w:color="auto"/>
      </w:divBdr>
    </w:div>
    <w:div w:id="543178487">
      <w:bodyDiv w:val="1"/>
      <w:marLeft w:val="0"/>
      <w:marRight w:val="0"/>
      <w:marTop w:val="0"/>
      <w:marBottom w:val="0"/>
      <w:divBdr>
        <w:top w:val="none" w:sz="0" w:space="0" w:color="auto"/>
        <w:left w:val="none" w:sz="0" w:space="0" w:color="auto"/>
        <w:bottom w:val="none" w:sz="0" w:space="0" w:color="auto"/>
        <w:right w:val="none" w:sz="0" w:space="0" w:color="auto"/>
      </w:divBdr>
    </w:div>
    <w:div w:id="557204642">
      <w:bodyDiv w:val="1"/>
      <w:marLeft w:val="0"/>
      <w:marRight w:val="0"/>
      <w:marTop w:val="0"/>
      <w:marBottom w:val="0"/>
      <w:divBdr>
        <w:top w:val="none" w:sz="0" w:space="0" w:color="auto"/>
        <w:left w:val="none" w:sz="0" w:space="0" w:color="auto"/>
        <w:bottom w:val="none" w:sz="0" w:space="0" w:color="auto"/>
        <w:right w:val="none" w:sz="0" w:space="0" w:color="auto"/>
      </w:divBdr>
    </w:div>
    <w:div w:id="563568594">
      <w:bodyDiv w:val="1"/>
      <w:marLeft w:val="0"/>
      <w:marRight w:val="0"/>
      <w:marTop w:val="0"/>
      <w:marBottom w:val="0"/>
      <w:divBdr>
        <w:top w:val="none" w:sz="0" w:space="0" w:color="auto"/>
        <w:left w:val="none" w:sz="0" w:space="0" w:color="auto"/>
        <w:bottom w:val="none" w:sz="0" w:space="0" w:color="auto"/>
        <w:right w:val="none" w:sz="0" w:space="0" w:color="auto"/>
      </w:divBdr>
    </w:div>
    <w:div w:id="603001942">
      <w:bodyDiv w:val="1"/>
      <w:marLeft w:val="0"/>
      <w:marRight w:val="0"/>
      <w:marTop w:val="0"/>
      <w:marBottom w:val="0"/>
      <w:divBdr>
        <w:top w:val="none" w:sz="0" w:space="0" w:color="auto"/>
        <w:left w:val="none" w:sz="0" w:space="0" w:color="auto"/>
        <w:bottom w:val="none" w:sz="0" w:space="0" w:color="auto"/>
        <w:right w:val="none" w:sz="0" w:space="0" w:color="auto"/>
      </w:divBdr>
    </w:div>
    <w:div w:id="658969688">
      <w:bodyDiv w:val="1"/>
      <w:marLeft w:val="0"/>
      <w:marRight w:val="0"/>
      <w:marTop w:val="0"/>
      <w:marBottom w:val="0"/>
      <w:divBdr>
        <w:top w:val="none" w:sz="0" w:space="0" w:color="auto"/>
        <w:left w:val="none" w:sz="0" w:space="0" w:color="auto"/>
        <w:bottom w:val="none" w:sz="0" w:space="0" w:color="auto"/>
        <w:right w:val="none" w:sz="0" w:space="0" w:color="auto"/>
      </w:divBdr>
    </w:div>
    <w:div w:id="687562869">
      <w:bodyDiv w:val="1"/>
      <w:marLeft w:val="0"/>
      <w:marRight w:val="0"/>
      <w:marTop w:val="0"/>
      <w:marBottom w:val="0"/>
      <w:divBdr>
        <w:top w:val="none" w:sz="0" w:space="0" w:color="auto"/>
        <w:left w:val="none" w:sz="0" w:space="0" w:color="auto"/>
        <w:bottom w:val="none" w:sz="0" w:space="0" w:color="auto"/>
        <w:right w:val="none" w:sz="0" w:space="0" w:color="auto"/>
      </w:divBdr>
    </w:div>
    <w:div w:id="709499432">
      <w:bodyDiv w:val="1"/>
      <w:marLeft w:val="0"/>
      <w:marRight w:val="0"/>
      <w:marTop w:val="0"/>
      <w:marBottom w:val="0"/>
      <w:divBdr>
        <w:top w:val="none" w:sz="0" w:space="0" w:color="auto"/>
        <w:left w:val="none" w:sz="0" w:space="0" w:color="auto"/>
        <w:bottom w:val="none" w:sz="0" w:space="0" w:color="auto"/>
        <w:right w:val="none" w:sz="0" w:space="0" w:color="auto"/>
      </w:divBdr>
    </w:div>
    <w:div w:id="716394416">
      <w:bodyDiv w:val="1"/>
      <w:marLeft w:val="0"/>
      <w:marRight w:val="0"/>
      <w:marTop w:val="0"/>
      <w:marBottom w:val="0"/>
      <w:divBdr>
        <w:top w:val="none" w:sz="0" w:space="0" w:color="auto"/>
        <w:left w:val="none" w:sz="0" w:space="0" w:color="auto"/>
        <w:bottom w:val="none" w:sz="0" w:space="0" w:color="auto"/>
        <w:right w:val="none" w:sz="0" w:space="0" w:color="auto"/>
      </w:divBdr>
    </w:div>
    <w:div w:id="806698878">
      <w:bodyDiv w:val="1"/>
      <w:marLeft w:val="0"/>
      <w:marRight w:val="0"/>
      <w:marTop w:val="0"/>
      <w:marBottom w:val="0"/>
      <w:divBdr>
        <w:top w:val="none" w:sz="0" w:space="0" w:color="auto"/>
        <w:left w:val="none" w:sz="0" w:space="0" w:color="auto"/>
        <w:bottom w:val="none" w:sz="0" w:space="0" w:color="auto"/>
        <w:right w:val="none" w:sz="0" w:space="0" w:color="auto"/>
      </w:divBdr>
      <w:divsChild>
        <w:div w:id="954336754">
          <w:marLeft w:val="0"/>
          <w:marRight w:val="0"/>
          <w:marTop w:val="0"/>
          <w:marBottom w:val="0"/>
          <w:divBdr>
            <w:top w:val="none" w:sz="0" w:space="0" w:color="auto"/>
            <w:left w:val="none" w:sz="0" w:space="0" w:color="auto"/>
            <w:bottom w:val="none" w:sz="0" w:space="0" w:color="auto"/>
            <w:right w:val="none" w:sz="0" w:space="0" w:color="auto"/>
          </w:divBdr>
        </w:div>
      </w:divsChild>
    </w:div>
    <w:div w:id="827480641">
      <w:bodyDiv w:val="1"/>
      <w:marLeft w:val="0"/>
      <w:marRight w:val="0"/>
      <w:marTop w:val="0"/>
      <w:marBottom w:val="0"/>
      <w:divBdr>
        <w:top w:val="none" w:sz="0" w:space="0" w:color="auto"/>
        <w:left w:val="none" w:sz="0" w:space="0" w:color="auto"/>
        <w:bottom w:val="none" w:sz="0" w:space="0" w:color="auto"/>
        <w:right w:val="none" w:sz="0" w:space="0" w:color="auto"/>
      </w:divBdr>
    </w:div>
    <w:div w:id="898786555">
      <w:bodyDiv w:val="1"/>
      <w:marLeft w:val="0"/>
      <w:marRight w:val="0"/>
      <w:marTop w:val="0"/>
      <w:marBottom w:val="0"/>
      <w:divBdr>
        <w:top w:val="none" w:sz="0" w:space="0" w:color="auto"/>
        <w:left w:val="none" w:sz="0" w:space="0" w:color="auto"/>
        <w:bottom w:val="none" w:sz="0" w:space="0" w:color="auto"/>
        <w:right w:val="none" w:sz="0" w:space="0" w:color="auto"/>
      </w:divBdr>
    </w:div>
    <w:div w:id="931857361">
      <w:bodyDiv w:val="1"/>
      <w:marLeft w:val="0"/>
      <w:marRight w:val="0"/>
      <w:marTop w:val="0"/>
      <w:marBottom w:val="0"/>
      <w:divBdr>
        <w:top w:val="none" w:sz="0" w:space="0" w:color="auto"/>
        <w:left w:val="none" w:sz="0" w:space="0" w:color="auto"/>
        <w:bottom w:val="none" w:sz="0" w:space="0" w:color="auto"/>
        <w:right w:val="none" w:sz="0" w:space="0" w:color="auto"/>
      </w:divBdr>
    </w:div>
    <w:div w:id="982466920">
      <w:bodyDiv w:val="1"/>
      <w:marLeft w:val="0"/>
      <w:marRight w:val="0"/>
      <w:marTop w:val="0"/>
      <w:marBottom w:val="0"/>
      <w:divBdr>
        <w:top w:val="none" w:sz="0" w:space="0" w:color="auto"/>
        <w:left w:val="none" w:sz="0" w:space="0" w:color="auto"/>
        <w:bottom w:val="none" w:sz="0" w:space="0" w:color="auto"/>
        <w:right w:val="none" w:sz="0" w:space="0" w:color="auto"/>
      </w:divBdr>
    </w:div>
    <w:div w:id="1013798154">
      <w:bodyDiv w:val="1"/>
      <w:marLeft w:val="0"/>
      <w:marRight w:val="0"/>
      <w:marTop w:val="0"/>
      <w:marBottom w:val="0"/>
      <w:divBdr>
        <w:top w:val="none" w:sz="0" w:space="0" w:color="auto"/>
        <w:left w:val="none" w:sz="0" w:space="0" w:color="auto"/>
        <w:bottom w:val="none" w:sz="0" w:space="0" w:color="auto"/>
        <w:right w:val="none" w:sz="0" w:space="0" w:color="auto"/>
      </w:divBdr>
    </w:div>
    <w:div w:id="1027373258">
      <w:bodyDiv w:val="1"/>
      <w:marLeft w:val="0"/>
      <w:marRight w:val="0"/>
      <w:marTop w:val="0"/>
      <w:marBottom w:val="0"/>
      <w:divBdr>
        <w:top w:val="none" w:sz="0" w:space="0" w:color="auto"/>
        <w:left w:val="none" w:sz="0" w:space="0" w:color="auto"/>
        <w:bottom w:val="none" w:sz="0" w:space="0" w:color="auto"/>
        <w:right w:val="none" w:sz="0" w:space="0" w:color="auto"/>
      </w:divBdr>
    </w:div>
    <w:div w:id="1036735864">
      <w:bodyDiv w:val="1"/>
      <w:marLeft w:val="0"/>
      <w:marRight w:val="0"/>
      <w:marTop w:val="0"/>
      <w:marBottom w:val="0"/>
      <w:divBdr>
        <w:top w:val="none" w:sz="0" w:space="0" w:color="auto"/>
        <w:left w:val="none" w:sz="0" w:space="0" w:color="auto"/>
        <w:bottom w:val="none" w:sz="0" w:space="0" w:color="auto"/>
        <w:right w:val="none" w:sz="0" w:space="0" w:color="auto"/>
      </w:divBdr>
    </w:div>
    <w:div w:id="1096558237">
      <w:bodyDiv w:val="1"/>
      <w:marLeft w:val="0"/>
      <w:marRight w:val="0"/>
      <w:marTop w:val="0"/>
      <w:marBottom w:val="0"/>
      <w:divBdr>
        <w:top w:val="none" w:sz="0" w:space="0" w:color="auto"/>
        <w:left w:val="none" w:sz="0" w:space="0" w:color="auto"/>
        <w:bottom w:val="none" w:sz="0" w:space="0" w:color="auto"/>
        <w:right w:val="none" w:sz="0" w:space="0" w:color="auto"/>
      </w:divBdr>
    </w:div>
    <w:div w:id="1220746122">
      <w:bodyDiv w:val="1"/>
      <w:marLeft w:val="0"/>
      <w:marRight w:val="0"/>
      <w:marTop w:val="0"/>
      <w:marBottom w:val="0"/>
      <w:divBdr>
        <w:top w:val="none" w:sz="0" w:space="0" w:color="auto"/>
        <w:left w:val="none" w:sz="0" w:space="0" w:color="auto"/>
        <w:bottom w:val="none" w:sz="0" w:space="0" w:color="auto"/>
        <w:right w:val="none" w:sz="0" w:space="0" w:color="auto"/>
      </w:divBdr>
      <w:divsChild>
        <w:div w:id="1242249622">
          <w:marLeft w:val="0"/>
          <w:marRight w:val="0"/>
          <w:marTop w:val="0"/>
          <w:marBottom w:val="0"/>
          <w:divBdr>
            <w:top w:val="none" w:sz="0" w:space="0" w:color="auto"/>
            <w:left w:val="none" w:sz="0" w:space="0" w:color="auto"/>
            <w:bottom w:val="none" w:sz="0" w:space="0" w:color="auto"/>
            <w:right w:val="none" w:sz="0" w:space="0" w:color="auto"/>
          </w:divBdr>
        </w:div>
      </w:divsChild>
    </w:div>
    <w:div w:id="1226066876">
      <w:bodyDiv w:val="1"/>
      <w:marLeft w:val="0"/>
      <w:marRight w:val="0"/>
      <w:marTop w:val="0"/>
      <w:marBottom w:val="0"/>
      <w:divBdr>
        <w:top w:val="none" w:sz="0" w:space="0" w:color="auto"/>
        <w:left w:val="none" w:sz="0" w:space="0" w:color="auto"/>
        <w:bottom w:val="none" w:sz="0" w:space="0" w:color="auto"/>
        <w:right w:val="none" w:sz="0" w:space="0" w:color="auto"/>
      </w:divBdr>
    </w:div>
    <w:div w:id="1259871755">
      <w:bodyDiv w:val="1"/>
      <w:marLeft w:val="0"/>
      <w:marRight w:val="0"/>
      <w:marTop w:val="0"/>
      <w:marBottom w:val="0"/>
      <w:divBdr>
        <w:top w:val="none" w:sz="0" w:space="0" w:color="auto"/>
        <w:left w:val="none" w:sz="0" w:space="0" w:color="auto"/>
        <w:bottom w:val="none" w:sz="0" w:space="0" w:color="auto"/>
        <w:right w:val="none" w:sz="0" w:space="0" w:color="auto"/>
      </w:divBdr>
    </w:div>
    <w:div w:id="1260986656">
      <w:bodyDiv w:val="1"/>
      <w:marLeft w:val="0"/>
      <w:marRight w:val="0"/>
      <w:marTop w:val="0"/>
      <w:marBottom w:val="0"/>
      <w:divBdr>
        <w:top w:val="none" w:sz="0" w:space="0" w:color="auto"/>
        <w:left w:val="none" w:sz="0" w:space="0" w:color="auto"/>
        <w:bottom w:val="none" w:sz="0" w:space="0" w:color="auto"/>
        <w:right w:val="none" w:sz="0" w:space="0" w:color="auto"/>
      </w:divBdr>
    </w:div>
    <w:div w:id="1262836906">
      <w:bodyDiv w:val="1"/>
      <w:marLeft w:val="0"/>
      <w:marRight w:val="0"/>
      <w:marTop w:val="0"/>
      <w:marBottom w:val="0"/>
      <w:divBdr>
        <w:top w:val="none" w:sz="0" w:space="0" w:color="auto"/>
        <w:left w:val="none" w:sz="0" w:space="0" w:color="auto"/>
        <w:bottom w:val="none" w:sz="0" w:space="0" w:color="auto"/>
        <w:right w:val="none" w:sz="0" w:space="0" w:color="auto"/>
      </w:divBdr>
    </w:div>
    <w:div w:id="1376539721">
      <w:bodyDiv w:val="1"/>
      <w:marLeft w:val="0"/>
      <w:marRight w:val="0"/>
      <w:marTop w:val="0"/>
      <w:marBottom w:val="0"/>
      <w:divBdr>
        <w:top w:val="none" w:sz="0" w:space="0" w:color="auto"/>
        <w:left w:val="none" w:sz="0" w:space="0" w:color="auto"/>
        <w:bottom w:val="none" w:sz="0" w:space="0" w:color="auto"/>
        <w:right w:val="none" w:sz="0" w:space="0" w:color="auto"/>
      </w:divBdr>
      <w:divsChild>
        <w:div w:id="1276713998">
          <w:marLeft w:val="0"/>
          <w:marRight w:val="0"/>
          <w:marTop w:val="0"/>
          <w:marBottom w:val="0"/>
          <w:divBdr>
            <w:top w:val="none" w:sz="0" w:space="0" w:color="auto"/>
            <w:left w:val="none" w:sz="0" w:space="0" w:color="auto"/>
            <w:bottom w:val="none" w:sz="0" w:space="0" w:color="auto"/>
            <w:right w:val="none" w:sz="0" w:space="0" w:color="auto"/>
          </w:divBdr>
          <w:divsChild>
            <w:div w:id="815029383">
              <w:marLeft w:val="0"/>
              <w:marRight w:val="0"/>
              <w:marTop w:val="0"/>
              <w:marBottom w:val="0"/>
              <w:divBdr>
                <w:top w:val="none" w:sz="0" w:space="0" w:color="auto"/>
                <w:left w:val="none" w:sz="0" w:space="0" w:color="auto"/>
                <w:bottom w:val="none" w:sz="0" w:space="0" w:color="auto"/>
                <w:right w:val="none" w:sz="0" w:space="0" w:color="auto"/>
              </w:divBdr>
              <w:divsChild>
                <w:div w:id="2025667583">
                  <w:marLeft w:val="0"/>
                  <w:marRight w:val="0"/>
                  <w:marTop w:val="0"/>
                  <w:marBottom w:val="0"/>
                  <w:divBdr>
                    <w:top w:val="none" w:sz="0" w:space="0" w:color="auto"/>
                    <w:left w:val="none" w:sz="0" w:space="0" w:color="auto"/>
                    <w:bottom w:val="none" w:sz="0" w:space="0" w:color="auto"/>
                    <w:right w:val="none" w:sz="0" w:space="0" w:color="auto"/>
                  </w:divBdr>
                  <w:divsChild>
                    <w:div w:id="1038093309">
                      <w:marLeft w:val="0"/>
                      <w:marRight w:val="0"/>
                      <w:marTop w:val="0"/>
                      <w:marBottom w:val="0"/>
                      <w:divBdr>
                        <w:top w:val="none" w:sz="0" w:space="0" w:color="auto"/>
                        <w:left w:val="none" w:sz="0" w:space="0" w:color="auto"/>
                        <w:bottom w:val="none" w:sz="0" w:space="0" w:color="auto"/>
                        <w:right w:val="none" w:sz="0" w:space="0" w:color="auto"/>
                      </w:divBdr>
                      <w:divsChild>
                        <w:div w:id="1711998234">
                          <w:marLeft w:val="0"/>
                          <w:marRight w:val="0"/>
                          <w:marTop w:val="0"/>
                          <w:marBottom w:val="0"/>
                          <w:divBdr>
                            <w:top w:val="none" w:sz="0" w:space="0" w:color="auto"/>
                            <w:left w:val="none" w:sz="0" w:space="0" w:color="auto"/>
                            <w:bottom w:val="none" w:sz="0" w:space="0" w:color="auto"/>
                            <w:right w:val="none" w:sz="0" w:space="0" w:color="auto"/>
                          </w:divBdr>
                          <w:divsChild>
                            <w:div w:id="1082678565">
                              <w:marLeft w:val="0"/>
                              <w:marRight w:val="0"/>
                              <w:marTop w:val="0"/>
                              <w:marBottom w:val="0"/>
                              <w:divBdr>
                                <w:top w:val="none" w:sz="0" w:space="0" w:color="auto"/>
                                <w:left w:val="none" w:sz="0" w:space="0" w:color="auto"/>
                                <w:bottom w:val="none" w:sz="0" w:space="0" w:color="auto"/>
                                <w:right w:val="none" w:sz="0" w:space="0" w:color="auto"/>
                              </w:divBdr>
                              <w:divsChild>
                                <w:div w:id="1445492639">
                                  <w:marLeft w:val="0"/>
                                  <w:marRight w:val="0"/>
                                  <w:marTop w:val="0"/>
                                  <w:marBottom w:val="0"/>
                                  <w:divBdr>
                                    <w:top w:val="none" w:sz="0" w:space="0" w:color="auto"/>
                                    <w:left w:val="none" w:sz="0" w:space="0" w:color="auto"/>
                                    <w:bottom w:val="none" w:sz="0" w:space="0" w:color="auto"/>
                                    <w:right w:val="none" w:sz="0" w:space="0" w:color="auto"/>
                                  </w:divBdr>
                                  <w:divsChild>
                                    <w:div w:id="792208038">
                                      <w:marLeft w:val="0"/>
                                      <w:marRight w:val="0"/>
                                      <w:marTop w:val="0"/>
                                      <w:marBottom w:val="0"/>
                                      <w:divBdr>
                                        <w:top w:val="none" w:sz="0" w:space="0" w:color="auto"/>
                                        <w:left w:val="none" w:sz="0" w:space="0" w:color="auto"/>
                                        <w:bottom w:val="none" w:sz="0" w:space="0" w:color="auto"/>
                                        <w:right w:val="none" w:sz="0" w:space="0" w:color="auto"/>
                                      </w:divBdr>
                                      <w:divsChild>
                                        <w:div w:id="20512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437488">
      <w:bodyDiv w:val="1"/>
      <w:marLeft w:val="0"/>
      <w:marRight w:val="0"/>
      <w:marTop w:val="0"/>
      <w:marBottom w:val="0"/>
      <w:divBdr>
        <w:top w:val="none" w:sz="0" w:space="0" w:color="auto"/>
        <w:left w:val="none" w:sz="0" w:space="0" w:color="auto"/>
        <w:bottom w:val="none" w:sz="0" w:space="0" w:color="auto"/>
        <w:right w:val="none" w:sz="0" w:space="0" w:color="auto"/>
      </w:divBdr>
    </w:div>
    <w:div w:id="1473670334">
      <w:bodyDiv w:val="1"/>
      <w:marLeft w:val="0"/>
      <w:marRight w:val="0"/>
      <w:marTop w:val="0"/>
      <w:marBottom w:val="0"/>
      <w:divBdr>
        <w:top w:val="none" w:sz="0" w:space="0" w:color="auto"/>
        <w:left w:val="none" w:sz="0" w:space="0" w:color="auto"/>
        <w:bottom w:val="none" w:sz="0" w:space="0" w:color="auto"/>
        <w:right w:val="none" w:sz="0" w:space="0" w:color="auto"/>
      </w:divBdr>
    </w:div>
    <w:div w:id="1635673927">
      <w:bodyDiv w:val="1"/>
      <w:marLeft w:val="0"/>
      <w:marRight w:val="0"/>
      <w:marTop w:val="0"/>
      <w:marBottom w:val="0"/>
      <w:divBdr>
        <w:top w:val="none" w:sz="0" w:space="0" w:color="auto"/>
        <w:left w:val="none" w:sz="0" w:space="0" w:color="auto"/>
        <w:bottom w:val="none" w:sz="0" w:space="0" w:color="auto"/>
        <w:right w:val="none" w:sz="0" w:space="0" w:color="auto"/>
      </w:divBdr>
    </w:div>
    <w:div w:id="1671643415">
      <w:bodyDiv w:val="1"/>
      <w:marLeft w:val="0"/>
      <w:marRight w:val="0"/>
      <w:marTop w:val="0"/>
      <w:marBottom w:val="0"/>
      <w:divBdr>
        <w:top w:val="none" w:sz="0" w:space="0" w:color="auto"/>
        <w:left w:val="none" w:sz="0" w:space="0" w:color="auto"/>
        <w:bottom w:val="none" w:sz="0" w:space="0" w:color="auto"/>
        <w:right w:val="none" w:sz="0" w:space="0" w:color="auto"/>
      </w:divBdr>
    </w:div>
    <w:div w:id="1721904522">
      <w:bodyDiv w:val="1"/>
      <w:marLeft w:val="0"/>
      <w:marRight w:val="0"/>
      <w:marTop w:val="0"/>
      <w:marBottom w:val="0"/>
      <w:divBdr>
        <w:top w:val="none" w:sz="0" w:space="0" w:color="auto"/>
        <w:left w:val="none" w:sz="0" w:space="0" w:color="auto"/>
        <w:bottom w:val="none" w:sz="0" w:space="0" w:color="auto"/>
        <w:right w:val="none" w:sz="0" w:space="0" w:color="auto"/>
      </w:divBdr>
    </w:div>
    <w:div w:id="1797135029">
      <w:bodyDiv w:val="1"/>
      <w:marLeft w:val="0"/>
      <w:marRight w:val="0"/>
      <w:marTop w:val="0"/>
      <w:marBottom w:val="0"/>
      <w:divBdr>
        <w:top w:val="none" w:sz="0" w:space="0" w:color="auto"/>
        <w:left w:val="none" w:sz="0" w:space="0" w:color="auto"/>
        <w:bottom w:val="none" w:sz="0" w:space="0" w:color="auto"/>
        <w:right w:val="none" w:sz="0" w:space="0" w:color="auto"/>
      </w:divBdr>
    </w:div>
    <w:div w:id="1852987091">
      <w:bodyDiv w:val="1"/>
      <w:marLeft w:val="0"/>
      <w:marRight w:val="0"/>
      <w:marTop w:val="0"/>
      <w:marBottom w:val="0"/>
      <w:divBdr>
        <w:top w:val="none" w:sz="0" w:space="0" w:color="auto"/>
        <w:left w:val="none" w:sz="0" w:space="0" w:color="auto"/>
        <w:bottom w:val="none" w:sz="0" w:space="0" w:color="auto"/>
        <w:right w:val="none" w:sz="0" w:space="0" w:color="auto"/>
      </w:divBdr>
    </w:div>
    <w:div w:id="1926189655">
      <w:bodyDiv w:val="1"/>
      <w:marLeft w:val="0"/>
      <w:marRight w:val="0"/>
      <w:marTop w:val="0"/>
      <w:marBottom w:val="0"/>
      <w:divBdr>
        <w:top w:val="none" w:sz="0" w:space="0" w:color="auto"/>
        <w:left w:val="none" w:sz="0" w:space="0" w:color="auto"/>
        <w:bottom w:val="none" w:sz="0" w:space="0" w:color="auto"/>
        <w:right w:val="none" w:sz="0" w:space="0" w:color="auto"/>
      </w:divBdr>
    </w:div>
    <w:div w:id="1930506675">
      <w:bodyDiv w:val="1"/>
      <w:marLeft w:val="0"/>
      <w:marRight w:val="0"/>
      <w:marTop w:val="0"/>
      <w:marBottom w:val="0"/>
      <w:divBdr>
        <w:top w:val="none" w:sz="0" w:space="0" w:color="auto"/>
        <w:left w:val="none" w:sz="0" w:space="0" w:color="auto"/>
        <w:bottom w:val="none" w:sz="0" w:space="0" w:color="auto"/>
        <w:right w:val="none" w:sz="0" w:space="0" w:color="auto"/>
      </w:divBdr>
    </w:div>
    <w:div w:id="1933204258">
      <w:bodyDiv w:val="1"/>
      <w:marLeft w:val="0"/>
      <w:marRight w:val="0"/>
      <w:marTop w:val="0"/>
      <w:marBottom w:val="0"/>
      <w:divBdr>
        <w:top w:val="none" w:sz="0" w:space="0" w:color="auto"/>
        <w:left w:val="none" w:sz="0" w:space="0" w:color="auto"/>
        <w:bottom w:val="none" w:sz="0" w:space="0" w:color="auto"/>
        <w:right w:val="none" w:sz="0" w:space="0" w:color="auto"/>
      </w:divBdr>
    </w:div>
    <w:div w:id="2001885614">
      <w:bodyDiv w:val="1"/>
      <w:marLeft w:val="0"/>
      <w:marRight w:val="0"/>
      <w:marTop w:val="0"/>
      <w:marBottom w:val="0"/>
      <w:divBdr>
        <w:top w:val="none" w:sz="0" w:space="0" w:color="auto"/>
        <w:left w:val="none" w:sz="0" w:space="0" w:color="auto"/>
        <w:bottom w:val="none" w:sz="0" w:space="0" w:color="auto"/>
        <w:right w:val="none" w:sz="0" w:space="0" w:color="auto"/>
      </w:divBdr>
    </w:div>
    <w:div w:id="2063560097">
      <w:bodyDiv w:val="1"/>
      <w:marLeft w:val="0"/>
      <w:marRight w:val="0"/>
      <w:marTop w:val="0"/>
      <w:marBottom w:val="0"/>
      <w:divBdr>
        <w:top w:val="none" w:sz="0" w:space="0" w:color="auto"/>
        <w:left w:val="none" w:sz="0" w:space="0" w:color="auto"/>
        <w:bottom w:val="none" w:sz="0" w:space="0" w:color="auto"/>
        <w:right w:val="none" w:sz="0" w:space="0" w:color="auto"/>
      </w:divBdr>
    </w:div>
    <w:div w:id="2068919120">
      <w:bodyDiv w:val="1"/>
      <w:marLeft w:val="0"/>
      <w:marRight w:val="0"/>
      <w:marTop w:val="0"/>
      <w:marBottom w:val="0"/>
      <w:divBdr>
        <w:top w:val="none" w:sz="0" w:space="0" w:color="auto"/>
        <w:left w:val="none" w:sz="0" w:space="0" w:color="auto"/>
        <w:bottom w:val="none" w:sz="0" w:space="0" w:color="auto"/>
        <w:right w:val="none" w:sz="0" w:space="0" w:color="auto"/>
      </w:divBdr>
      <w:divsChild>
        <w:div w:id="22636188">
          <w:marLeft w:val="0"/>
          <w:marRight w:val="0"/>
          <w:marTop w:val="0"/>
          <w:marBottom w:val="0"/>
          <w:divBdr>
            <w:top w:val="none" w:sz="0" w:space="0" w:color="auto"/>
            <w:left w:val="none" w:sz="0" w:space="0" w:color="auto"/>
            <w:bottom w:val="none" w:sz="0" w:space="0" w:color="auto"/>
            <w:right w:val="none" w:sz="0" w:space="0" w:color="auto"/>
          </w:divBdr>
          <w:divsChild>
            <w:div w:id="2000572008">
              <w:marLeft w:val="0"/>
              <w:marRight w:val="0"/>
              <w:marTop w:val="0"/>
              <w:marBottom w:val="0"/>
              <w:divBdr>
                <w:top w:val="none" w:sz="0" w:space="0" w:color="auto"/>
                <w:left w:val="none" w:sz="0" w:space="0" w:color="auto"/>
                <w:bottom w:val="none" w:sz="0" w:space="0" w:color="auto"/>
                <w:right w:val="none" w:sz="0" w:space="0" w:color="auto"/>
              </w:divBdr>
            </w:div>
          </w:divsChild>
        </w:div>
        <w:div w:id="1833989221">
          <w:marLeft w:val="0"/>
          <w:marRight w:val="0"/>
          <w:marTop w:val="0"/>
          <w:marBottom w:val="0"/>
          <w:divBdr>
            <w:top w:val="none" w:sz="0" w:space="0" w:color="auto"/>
            <w:left w:val="none" w:sz="0" w:space="0" w:color="auto"/>
            <w:bottom w:val="none" w:sz="0" w:space="0" w:color="auto"/>
            <w:right w:val="none" w:sz="0" w:space="0" w:color="auto"/>
          </w:divBdr>
          <w:divsChild>
            <w:div w:id="14104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54085">
      <w:bodyDiv w:val="1"/>
      <w:marLeft w:val="0"/>
      <w:marRight w:val="0"/>
      <w:marTop w:val="0"/>
      <w:marBottom w:val="0"/>
      <w:divBdr>
        <w:top w:val="none" w:sz="0" w:space="0" w:color="auto"/>
        <w:left w:val="none" w:sz="0" w:space="0" w:color="auto"/>
        <w:bottom w:val="none" w:sz="0" w:space="0" w:color="auto"/>
        <w:right w:val="none" w:sz="0" w:space="0" w:color="auto"/>
      </w:divBdr>
    </w:div>
    <w:div w:id="2117409257">
      <w:bodyDiv w:val="1"/>
      <w:marLeft w:val="0"/>
      <w:marRight w:val="0"/>
      <w:marTop w:val="0"/>
      <w:marBottom w:val="0"/>
      <w:divBdr>
        <w:top w:val="none" w:sz="0" w:space="0" w:color="auto"/>
        <w:left w:val="none" w:sz="0" w:space="0" w:color="auto"/>
        <w:bottom w:val="none" w:sz="0" w:space="0" w:color="auto"/>
        <w:right w:val="none" w:sz="0" w:space="0" w:color="auto"/>
      </w:divBdr>
    </w:div>
    <w:div w:id="2145733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88250-84B3-4179-94E2-A1158B75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55</Pages>
  <Words>19018</Words>
  <Characters>104602</Characters>
  <Application>Microsoft Office Word</Application>
  <DocSecurity>0</DocSecurity>
  <Lines>871</Lines>
  <Paragraphs>246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USER</cp:lastModifiedBy>
  <cp:revision>3</cp:revision>
  <dcterms:created xsi:type="dcterms:W3CDTF">2026-09-08T12:27:00Z</dcterms:created>
  <dcterms:modified xsi:type="dcterms:W3CDTF">2026-09-10T12:28:00Z</dcterms:modified>
</cp:coreProperties>
</file>